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761710" w14:textId="77777777" w:rsidR="00E5544F" w:rsidRDefault="00F177F9" w:rsidP="00D3531C">
      <w:pPr>
        <w:tabs>
          <w:tab w:val="left" w:pos="3679"/>
        </w:tabs>
        <w:jc w:val="center"/>
        <w:rPr>
          <w:b/>
          <w:sz w:val="32"/>
          <w:szCs w:val="32"/>
        </w:rPr>
      </w:pPr>
      <w:bookmarkStart w:id="0" w:name="OLE_LINK6"/>
      <w:bookmarkStart w:id="1" w:name="OLE_LINK7"/>
      <w:bookmarkStart w:id="2" w:name="_GoBack"/>
      <w:bookmarkEnd w:id="2"/>
      <w:r>
        <w:rPr>
          <w:b/>
          <w:sz w:val="32"/>
          <w:szCs w:val="32"/>
        </w:rPr>
        <w:t xml:space="preserve">Studium </w:t>
      </w:r>
      <w:r w:rsidR="00651ED0">
        <w:rPr>
          <w:b/>
          <w:sz w:val="32"/>
          <w:szCs w:val="32"/>
        </w:rPr>
        <w:t xml:space="preserve">vazebných </w:t>
      </w:r>
      <w:r>
        <w:rPr>
          <w:b/>
          <w:sz w:val="32"/>
          <w:szCs w:val="32"/>
        </w:rPr>
        <w:t xml:space="preserve">interakcí </w:t>
      </w:r>
      <w:r w:rsidR="00D3531C" w:rsidRPr="00D3531C">
        <w:rPr>
          <w:b/>
          <w:sz w:val="32"/>
          <w:szCs w:val="32"/>
        </w:rPr>
        <w:t xml:space="preserve">pomocí </w:t>
      </w:r>
      <w:r>
        <w:rPr>
          <w:b/>
          <w:sz w:val="32"/>
          <w:szCs w:val="32"/>
        </w:rPr>
        <w:t>termoforéz</w:t>
      </w:r>
      <w:r w:rsidR="00651ED0">
        <w:rPr>
          <w:b/>
          <w:sz w:val="32"/>
          <w:szCs w:val="32"/>
        </w:rPr>
        <w:t>y</w:t>
      </w:r>
      <w:r>
        <w:rPr>
          <w:b/>
          <w:sz w:val="32"/>
          <w:szCs w:val="32"/>
        </w:rPr>
        <w:t xml:space="preserve"> v mikroměřítku se spektrálním posunem</w:t>
      </w:r>
    </w:p>
    <w:p w14:paraId="4F5FBEC4" w14:textId="77777777" w:rsidR="00D3531C" w:rsidRDefault="00D3531C" w:rsidP="00D3531C">
      <w:pPr>
        <w:tabs>
          <w:tab w:val="left" w:pos="3679"/>
        </w:tabs>
        <w:jc w:val="center"/>
        <w:rPr>
          <w:sz w:val="20"/>
          <w:szCs w:val="20"/>
        </w:rPr>
      </w:pPr>
    </w:p>
    <w:p w14:paraId="27264C02" w14:textId="77777777" w:rsidR="00E5544F" w:rsidRPr="00433C28" w:rsidRDefault="005915FF" w:rsidP="00A06B46">
      <w:pPr>
        <w:rPr>
          <w:b/>
          <w:sz w:val="28"/>
          <w:szCs w:val="28"/>
        </w:rPr>
      </w:pPr>
      <w:r w:rsidRPr="00433C28">
        <w:rPr>
          <w:b/>
          <w:sz w:val="28"/>
          <w:szCs w:val="28"/>
        </w:rPr>
        <w:t>Teoretická část</w:t>
      </w:r>
    </w:p>
    <w:p w14:paraId="033EA44C" w14:textId="77777777" w:rsidR="00A92A87" w:rsidRPr="00642AA8" w:rsidRDefault="00A92A87" w:rsidP="00A92A87">
      <w:pPr>
        <w:pStyle w:val="Odstavecseseznamem"/>
        <w:numPr>
          <w:ilvl w:val="0"/>
          <w:numId w:val="12"/>
        </w:numPr>
        <w:spacing w:before="240" w:after="200"/>
        <w:jc w:val="both"/>
        <w:rPr>
          <w:b/>
          <w:sz w:val="24"/>
          <w:szCs w:val="24"/>
        </w:rPr>
      </w:pPr>
      <w:r>
        <w:rPr>
          <w:b/>
          <w:sz w:val="24"/>
          <w:szCs w:val="24"/>
        </w:rPr>
        <w:t>Vazebné interakce</w:t>
      </w:r>
    </w:p>
    <w:p w14:paraId="1531BA99" w14:textId="77777777" w:rsidR="00683ED4" w:rsidRDefault="00651ED0" w:rsidP="00840B43">
      <w:pPr>
        <w:pStyle w:val="Odstavecseseznamem"/>
        <w:spacing w:before="240"/>
        <w:ind w:left="0" w:firstLine="426"/>
        <w:jc w:val="both"/>
        <w:rPr>
          <w:rFonts w:cstheme="minorHAnsi"/>
          <w:sz w:val="24"/>
          <w:szCs w:val="24"/>
        </w:rPr>
      </w:pPr>
      <w:r w:rsidRPr="00C23513">
        <w:rPr>
          <w:rFonts w:cstheme="minorHAnsi"/>
          <w:sz w:val="24"/>
          <w:szCs w:val="24"/>
        </w:rPr>
        <w:t xml:space="preserve">Vazebné interakce lze dělit dle jejich síly na </w:t>
      </w:r>
      <w:r w:rsidRPr="0017483A">
        <w:rPr>
          <w:rFonts w:cstheme="minorHAnsi"/>
          <w:b/>
          <w:bCs/>
          <w:sz w:val="24"/>
          <w:szCs w:val="24"/>
        </w:rPr>
        <w:t>pevné</w:t>
      </w:r>
      <w:r w:rsidR="00CE52FB" w:rsidRPr="0017483A">
        <w:rPr>
          <w:rFonts w:cstheme="minorHAnsi"/>
          <w:b/>
          <w:bCs/>
          <w:sz w:val="24"/>
          <w:szCs w:val="24"/>
        </w:rPr>
        <w:t xml:space="preserve"> </w:t>
      </w:r>
      <w:r w:rsidRPr="0017483A">
        <w:rPr>
          <w:rFonts w:cstheme="minorHAnsi"/>
          <w:b/>
          <w:bCs/>
          <w:sz w:val="24"/>
          <w:szCs w:val="24"/>
        </w:rPr>
        <w:t>a slabé</w:t>
      </w:r>
      <w:r w:rsidRPr="00C23513">
        <w:rPr>
          <w:rFonts w:cstheme="minorHAnsi"/>
          <w:sz w:val="24"/>
          <w:szCs w:val="24"/>
        </w:rPr>
        <w:t>. K pevným interakcím řadíme</w:t>
      </w:r>
      <w:r w:rsidR="00CE52FB" w:rsidRPr="00C23513">
        <w:rPr>
          <w:rFonts w:cstheme="minorHAnsi"/>
          <w:sz w:val="24"/>
          <w:szCs w:val="24"/>
        </w:rPr>
        <w:t xml:space="preserve"> vazby kovalentní, koordinačně-kovalentní, iontové, a kovové</w:t>
      </w:r>
      <w:r w:rsidRPr="00C23513">
        <w:rPr>
          <w:rFonts w:cstheme="minorHAnsi"/>
          <w:sz w:val="24"/>
          <w:szCs w:val="24"/>
        </w:rPr>
        <w:t>.</w:t>
      </w:r>
      <w:r w:rsidR="00CE52FB" w:rsidRPr="00C23513">
        <w:rPr>
          <w:rFonts w:cstheme="minorHAnsi"/>
          <w:sz w:val="24"/>
          <w:szCs w:val="24"/>
        </w:rPr>
        <w:t xml:space="preserve"> </w:t>
      </w:r>
      <w:r w:rsidRPr="00C23513">
        <w:rPr>
          <w:rFonts w:cstheme="minorHAnsi"/>
          <w:sz w:val="24"/>
          <w:szCs w:val="24"/>
        </w:rPr>
        <w:t>Mezi slabé vazebné interakce řadíme tzv. van der Waalsovy síly a</w:t>
      </w:r>
      <w:r w:rsidR="00CE52FB" w:rsidRPr="00C23513">
        <w:rPr>
          <w:rFonts w:cstheme="minorHAnsi"/>
          <w:sz w:val="24"/>
          <w:szCs w:val="24"/>
        </w:rPr>
        <w:t xml:space="preserve"> vodíkové můstky, které </w:t>
      </w:r>
      <w:r w:rsidR="00CE52FB" w:rsidRPr="0017483A">
        <w:rPr>
          <w:rFonts w:cstheme="minorHAnsi"/>
          <w:b/>
          <w:bCs/>
          <w:sz w:val="24"/>
          <w:szCs w:val="24"/>
        </w:rPr>
        <w:t>ovlivňují vlastnosti látek</w:t>
      </w:r>
      <w:r w:rsidR="00CE52FB" w:rsidRPr="00C23513">
        <w:rPr>
          <w:rFonts w:cstheme="minorHAnsi"/>
          <w:sz w:val="24"/>
          <w:szCs w:val="24"/>
        </w:rPr>
        <w:t xml:space="preserve"> jako např. rozpustnost, bod varu, viskozitu, aj. </w:t>
      </w:r>
    </w:p>
    <w:p w14:paraId="2FD041E6" w14:textId="77777777" w:rsidR="005A0AB7" w:rsidRDefault="00683ED4" w:rsidP="00840B43">
      <w:pPr>
        <w:pStyle w:val="Odstavecseseznamem"/>
        <w:spacing w:before="240"/>
        <w:ind w:left="0" w:firstLine="426"/>
        <w:jc w:val="both"/>
        <w:rPr>
          <w:rFonts w:cstheme="minorHAnsi"/>
          <w:sz w:val="24"/>
          <w:szCs w:val="24"/>
        </w:rPr>
      </w:pPr>
      <w:r>
        <w:rPr>
          <w:rFonts w:cstheme="minorHAnsi"/>
          <w:sz w:val="24"/>
          <w:szCs w:val="24"/>
        </w:rPr>
        <w:t xml:space="preserve">V živých systémech jsou tyto interakce </w:t>
      </w:r>
      <w:r w:rsidRPr="00683ED4">
        <w:rPr>
          <w:rFonts w:cstheme="minorHAnsi"/>
          <w:sz w:val="24"/>
          <w:szCs w:val="24"/>
        </w:rPr>
        <w:t>klíčové pro fungování</w:t>
      </w:r>
      <w:r>
        <w:rPr>
          <w:rFonts w:cstheme="minorHAnsi"/>
          <w:sz w:val="24"/>
          <w:szCs w:val="24"/>
        </w:rPr>
        <w:t xml:space="preserve"> buněk a přežití celého organismu. K jednodušším interakcím</w:t>
      </w:r>
      <w:r w:rsidRPr="00683ED4">
        <w:rPr>
          <w:rFonts w:cstheme="minorHAnsi"/>
          <w:sz w:val="24"/>
          <w:szCs w:val="24"/>
        </w:rPr>
        <w:t xml:space="preserve"> </w:t>
      </w:r>
      <w:r>
        <w:rPr>
          <w:rFonts w:cstheme="minorHAnsi"/>
          <w:sz w:val="24"/>
          <w:szCs w:val="24"/>
        </w:rPr>
        <w:t>lze běžně řadit interakce substrát-enzym, kofaktor</w:t>
      </w:r>
      <w:r>
        <w:rPr>
          <w:rFonts w:cstheme="minorHAnsi"/>
          <w:sz w:val="24"/>
          <w:szCs w:val="24"/>
        </w:rPr>
        <w:noBreakHyphen/>
      </w:r>
      <w:r w:rsidRPr="00683ED4">
        <w:rPr>
          <w:rFonts w:cstheme="minorHAnsi"/>
          <w:sz w:val="24"/>
          <w:szCs w:val="24"/>
        </w:rPr>
        <w:t>enzym, antigen-protilátka a ligand-receptor</w:t>
      </w:r>
      <w:r>
        <w:rPr>
          <w:rFonts w:cstheme="minorHAnsi"/>
          <w:sz w:val="24"/>
          <w:szCs w:val="24"/>
        </w:rPr>
        <w:t>. Mezi složitější řadíme komplexn</w:t>
      </w:r>
      <w:r w:rsidRPr="00683ED4">
        <w:rPr>
          <w:rFonts w:cstheme="minorHAnsi"/>
          <w:sz w:val="24"/>
          <w:szCs w:val="24"/>
        </w:rPr>
        <w:t>ější děje, jako jsou přenos nervových signálů, regulac</w:t>
      </w:r>
      <w:r>
        <w:rPr>
          <w:rFonts w:cstheme="minorHAnsi"/>
          <w:sz w:val="24"/>
          <w:szCs w:val="24"/>
        </w:rPr>
        <w:t>e transkripce/translace či akti</w:t>
      </w:r>
      <w:r w:rsidRPr="00683ED4">
        <w:rPr>
          <w:rFonts w:cstheme="minorHAnsi"/>
          <w:sz w:val="24"/>
          <w:szCs w:val="24"/>
        </w:rPr>
        <w:t xml:space="preserve">vace signalizačních drah. </w:t>
      </w:r>
    </w:p>
    <w:p w14:paraId="637CD584" w14:textId="71F82C3A" w:rsidR="00683ED4" w:rsidRDefault="005A0AB7" w:rsidP="00840B43">
      <w:pPr>
        <w:pStyle w:val="Odstavecseseznamem"/>
        <w:spacing w:before="240"/>
        <w:ind w:left="0" w:firstLine="426"/>
        <w:jc w:val="both"/>
        <w:rPr>
          <w:rFonts w:cstheme="minorHAnsi"/>
          <w:sz w:val="24"/>
          <w:szCs w:val="24"/>
        </w:rPr>
      </w:pPr>
      <w:r>
        <w:rPr>
          <w:rFonts w:cstheme="minorHAnsi"/>
          <w:sz w:val="24"/>
          <w:szCs w:val="24"/>
        </w:rPr>
        <w:t>V medicíně jsou velmi často sledovány i</w:t>
      </w:r>
      <w:r w:rsidR="00683ED4" w:rsidRPr="00683ED4">
        <w:rPr>
          <w:rFonts w:cstheme="minorHAnsi"/>
          <w:sz w:val="24"/>
          <w:szCs w:val="24"/>
        </w:rPr>
        <w:t xml:space="preserve">nterakce plazmatických proteinů a léčiv, které významně </w:t>
      </w:r>
      <w:r w:rsidR="00683ED4" w:rsidRPr="00A44324">
        <w:rPr>
          <w:rFonts w:cstheme="minorHAnsi"/>
          <w:b/>
          <w:bCs/>
          <w:sz w:val="24"/>
          <w:szCs w:val="24"/>
        </w:rPr>
        <w:t>ovlivňuj</w:t>
      </w:r>
      <w:r w:rsidRPr="00A44324">
        <w:rPr>
          <w:rFonts w:cstheme="minorHAnsi"/>
          <w:b/>
          <w:bCs/>
          <w:sz w:val="24"/>
          <w:szCs w:val="24"/>
        </w:rPr>
        <w:t>í působení farmak v organismech</w:t>
      </w:r>
      <w:r>
        <w:rPr>
          <w:rFonts w:cstheme="minorHAnsi"/>
          <w:sz w:val="24"/>
          <w:szCs w:val="24"/>
        </w:rPr>
        <w:t xml:space="preserve">. </w:t>
      </w:r>
      <w:r w:rsidR="00683ED4" w:rsidRPr="00683ED4">
        <w:rPr>
          <w:rFonts w:cstheme="minorHAnsi"/>
          <w:sz w:val="24"/>
          <w:szCs w:val="24"/>
        </w:rPr>
        <w:t>Léčiv</w:t>
      </w:r>
      <w:r w:rsidR="00B66F62">
        <w:rPr>
          <w:rFonts w:cstheme="minorHAnsi"/>
          <w:sz w:val="24"/>
          <w:szCs w:val="24"/>
        </w:rPr>
        <w:t>a se po vstupu do krve vážou na </w:t>
      </w:r>
      <w:r w:rsidR="00683ED4" w:rsidRPr="00683ED4">
        <w:rPr>
          <w:rFonts w:cstheme="minorHAnsi"/>
          <w:sz w:val="24"/>
          <w:szCs w:val="24"/>
        </w:rPr>
        <w:t>plazmatické proteiny a vytváří se zde rovnováha mezi vázanou a volnou složkou léčiva. Plazmatické proteiny slo</w:t>
      </w:r>
      <w:r>
        <w:rPr>
          <w:rFonts w:cstheme="minorHAnsi"/>
          <w:sz w:val="24"/>
          <w:szCs w:val="24"/>
        </w:rPr>
        <w:t xml:space="preserve">uží jako přenašečové struktury, </w:t>
      </w:r>
      <w:r w:rsidR="00683ED4" w:rsidRPr="00683ED4">
        <w:rPr>
          <w:rFonts w:cstheme="minorHAnsi"/>
          <w:sz w:val="24"/>
          <w:szCs w:val="24"/>
        </w:rPr>
        <w:t>tvo</w:t>
      </w:r>
      <w:r w:rsidR="00B66F62">
        <w:rPr>
          <w:rFonts w:cstheme="minorHAnsi"/>
          <w:sz w:val="24"/>
          <w:szCs w:val="24"/>
        </w:rPr>
        <w:t>ří rezervoár (zásobník) léčiv a </w:t>
      </w:r>
      <w:r w:rsidR="00683ED4" w:rsidRPr="00683ED4">
        <w:rPr>
          <w:rFonts w:cstheme="minorHAnsi"/>
          <w:sz w:val="24"/>
          <w:szCs w:val="24"/>
        </w:rPr>
        <w:t>prodlužují tak dob</w:t>
      </w:r>
      <w:r>
        <w:rPr>
          <w:rFonts w:cstheme="minorHAnsi"/>
          <w:sz w:val="24"/>
          <w:szCs w:val="24"/>
        </w:rPr>
        <w:t xml:space="preserve">u jejich účinku, protože vázaná </w:t>
      </w:r>
      <w:r w:rsidR="00683ED4" w:rsidRPr="00683ED4">
        <w:rPr>
          <w:rFonts w:cstheme="minorHAnsi"/>
          <w:sz w:val="24"/>
          <w:szCs w:val="24"/>
        </w:rPr>
        <w:t>frakce léčiva je chráněna před metabolismem. Podle tzv. ˮ</w:t>
      </w:r>
      <w:r>
        <w:rPr>
          <w:rFonts w:cstheme="minorHAnsi"/>
          <w:sz w:val="24"/>
          <w:szCs w:val="24"/>
        </w:rPr>
        <w:t xml:space="preserve"> </w:t>
      </w:r>
      <w:r w:rsidRPr="0017483A">
        <w:rPr>
          <w:rFonts w:cstheme="minorHAnsi"/>
          <w:b/>
          <w:bCs/>
          <w:sz w:val="24"/>
          <w:szCs w:val="24"/>
        </w:rPr>
        <w:t>teorie volné frakce</w:t>
      </w:r>
      <w:r>
        <w:rPr>
          <w:rFonts w:cstheme="minorHAnsi"/>
          <w:sz w:val="24"/>
          <w:szCs w:val="24"/>
        </w:rPr>
        <w:t xml:space="preserve"> ˮ je pouze </w:t>
      </w:r>
      <w:r w:rsidR="00683ED4" w:rsidRPr="00683ED4">
        <w:rPr>
          <w:rFonts w:cstheme="minorHAnsi"/>
          <w:sz w:val="24"/>
          <w:szCs w:val="24"/>
        </w:rPr>
        <w:t>volné léčivo schopno transportu (přemístění) z krevn</w:t>
      </w:r>
      <w:r>
        <w:rPr>
          <w:rFonts w:cstheme="minorHAnsi"/>
          <w:sz w:val="24"/>
          <w:szCs w:val="24"/>
        </w:rPr>
        <w:t>ího řečiště skrz membrány do cí</w:t>
      </w:r>
      <w:r w:rsidR="00683ED4" w:rsidRPr="00683ED4">
        <w:rPr>
          <w:rFonts w:cstheme="minorHAnsi"/>
          <w:sz w:val="24"/>
          <w:szCs w:val="24"/>
        </w:rPr>
        <w:t>lových tkání a orgánů, kde působí farmakologickýc</w:t>
      </w:r>
      <w:r>
        <w:rPr>
          <w:rFonts w:cstheme="minorHAnsi"/>
          <w:sz w:val="24"/>
          <w:szCs w:val="24"/>
        </w:rPr>
        <w:t>h efektem. Cyklus léčiva v orga</w:t>
      </w:r>
      <w:r w:rsidR="00683ED4" w:rsidRPr="00683ED4">
        <w:rPr>
          <w:rFonts w:cstheme="minorHAnsi"/>
          <w:sz w:val="24"/>
          <w:szCs w:val="24"/>
        </w:rPr>
        <w:t xml:space="preserve">nismu je zjednodušeně ilustrován na obrázku 1. Je tedy </w:t>
      </w:r>
      <w:r>
        <w:rPr>
          <w:rFonts w:cstheme="minorHAnsi"/>
          <w:sz w:val="24"/>
          <w:szCs w:val="24"/>
        </w:rPr>
        <w:t xml:space="preserve">zřejmé, že vazba na plazmatické </w:t>
      </w:r>
      <w:r w:rsidR="00683ED4" w:rsidRPr="00683ED4">
        <w:rPr>
          <w:rFonts w:cstheme="minorHAnsi"/>
          <w:sz w:val="24"/>
          <w:szCs w:val="24"/>
        </w:rPr>
        <w:t>proteiny patří mezi faktory ovlivňující celkový farmakologický profil léčiva.</w:t>
      </w:r>
    </w:p>
    <w:p w14:paraId="4718154D" w14:textId="77777777" w:rsidR="00840B43" w:rsidRPr="00840B43" w:rsidRDefault="00840B43" w:rsidP="00840B43">
      <w:pPr>
        <w:pStyle w:val="Odstavecseseznamem"/>
        <w:spacing w:before="240"/>
        <w:ind w:left="0" w:firstLine="426"/>
        <w:jc w:val="both"/>
        <w:rPr>
          <w:rFonts w:cstheme="minorHAnsi"/>
          <w:sz w:val="24"/>
          <w:szCs w:val="24"/>
        </w:rPr>
      </w:pPr>
    </w:p>
    <w:p w14:paraId="01F5F77B" w14:textId="77777777" w:rsidR="00840B43" w:rsidRDefault="00840B43" w:rsidP="00840B43">
      <w:pPr>
        <w:jc w:val="center"/>
        <w:rPr>
          <w:rFonts w:cstheme="minorHAnsi"/>
          <w:b/>
          <w:sz w:val="24"/>
          <w:szCs w:val="24"/>
        </w:rPr>
      </w:pPr>
      <w:r w:rsidRPr="003D4E18">
        <w:rPr>
          <w:rFonts w:cstheme="minorHAnsi"/>
          <w:noProof/>
          <w:sz w:val="24"/>
          <w:szCs w:val="24"/>
          <w:lang w:eastAsia="cs-CZ"/>
        </w:rPr>
        <w:drawing>
          <wp:inline distT="0" distB="0" distL="0" distR="0" wp14:anchorId="55A22A2D" wp14:editId="4938E114">
            <wp:extent cx="4877091" cy="26289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41961" cy="2717770"/>
                    </a:xfrm>
                    <a:prstGeom prst="rect">
                      <a:avLst/>
                    </a:prstGeom>
                  </pic:spPr>
                </pic:pic>
              </a:graphicData>
            </a:graphic>
          </wp:inline>
        </w:drawing>
      </w:r>
      <w:r w:rsidRPr="00840B43">
        <w:rPr>
          <w:rFonts w:cstheme="minorHAnsi"/>
          <w:b/>
          <w:sz w:val="24"/>
          <w:szCs w:val="24"/>
        </w:rPr>
        <w:t xml:space="preserve"> </w:t>
      </w:r>
    </w:p>
    <w:p w14:paraId="7BC643A6" w14:textId="52BFA6B9" w:rsidR="00840B43" w:rsidRPr="00840B43" w:rsidRDefault="00840B43" w:rsidP="00B66F62">
      <w:pPr>
        <w:jc w:val="center"/>
        <w:rPr>
          <w:rFonts w:cstheme="minorHAnsi"/>
          <w:b/>
          <w:sz w:val="24"/>
          <w:szCs w:val="24"/>
        </w:rPr>
      </w:pPr>
      <w:r w:rsidRPr="00840B43">
        <w:rPr>
          <w:rFonts w:cstheme="minorHAnsi"/>
          <w:b/>
          <w:sz w:val="24"/>
          <w:szCs w:val="24"/>
        </w:rPr>
        <w:t xml:space="preserve">Obr. 1: Cyklus léčiva v organismu. </w:t>
      </w:r>
    </w:p>
    <w:p w14:paraId="001E2694" w14:textId="30CCC657" w:rsidR="00256050" w:rsidRPr="00A301E1" w:rsidRDefault="00840B43" w:rsidP="00840B43">
      <w:pPr>
        <w:pStyle w:val="Odstavecseseznamem"/>
        <w:spacing w:before="240"/>
        <w:ind w:left="0" w:firstLine="426"/>
        <w:jc w:val="both"/>
        <w:rPr>
          <w:rFonts w:cstheme="minorHAnsi"/>
          <w:sz w:val="24"/>
          <w:szCs w:val="24"/>
        </w:rPr>
      </w:pPr>
      <w:r w:rsidRPr="00840B43">
        <w:rPr>
          <w:rFonts w:cstheme="minorHAnsi"/>
          <w:sz w:val="24"/>
          <w:szCs w:val="24"/>
        </w:rPr>
        <w:lastRenderedPageBreak/>
        <w:t>Síla vazebné interakce je vyjadřována hodnotou vazebné konstanty (K</w:t>
      </w:r>
      <w:r w:rsidRPr="00840B43">
        <w:rPr>
          <w:rFonts w:cstheme="minorHAnsi"/>
          <w:sz w:val="24"/>
          <w:szCs w:val="24"/>
          <w:vertAlign w:val="subscript"/>
        </w:rPr>
        <w:t>b</w:t>
      </w:r>
      <w:r w:rsidRPr="00840B43">
        <w:rPr>
          <w:rFonts w:cstheme="minorHAnsi"/>
          <w:sz w:val="24"/>
          <w:szCs w:val="24"/>
        </w:rPr>
        <w:t>), pop</w:t>
      </w:r>
      <w:r>
        <w:rPr>
          <w:rFonts w:cstheme="minorHAnsi"/>
          <w:sz w:val="24"/>
          <w:szCs w:val="24"/>
        </w:rPr>
        <w:t>ř. disociační konstantou (K</w:t>
      </w:r>
      <w:r w:rsidRPr="00840B43">
        <w:rPr>
          <w:rFonts w:cstheme="minorHAnsi"/>
          <w:sz w:val="24"/>
          <w:szCs w:val="24"/>
          <w:vertAlign w:val="subscript"/>
        </w:rPr>
        <w:t>d</w:t>
      </w:r>
      <w:r>
        <w:rPr>
          <w:rFonts w:cstheme="minorHAnsi"/>
          <w:sz w:val="24"/>
          <w:szCs w:val="24"/>
        </w:rPr>
        <w:t xml:space="preserve">). </w:t>
      </w:r>
      <w:r w:rsidR="00256050" w:rsidRPr="00A301E1">
        <w:rPr>
          <w:rFonts w:cstheme="minorHAnsi"/>
          <w:sz w:val="24"/>
          <w:szCs w:val="24"/>
        </w:rPr>
        <w:t>Uvažujeme-li jednoduchou reverzibilní r</w:t>
      </w:r>
      <w:r w:rsidR="00B66F62">
        <w:rPr>
          <w:rFonts w:cstheme="minorHAnsi"/>
          <w:sz w:val="24"/>
          <w:szCs w:val="24"/>
        </w:rPr>
        <w:t>eakci se stechiometrií 1:1, kdy </w:t>
      </w:r>
      <w:r w:rsidR="00256050" w:rsidRPr="00A301E1">
        <w:rPr>
          <w:rFonts w:cstheme="minorHAnsi"/>
          <w:sz w:val="24"/>
          <w:szCs w:val="24"/>
        </w:rPr>
        <w:t>molekuly proteinu (P) a léčiva (L) vytvářejí komplex (PL), můžeme ji vyjádřit pomocí rovnice (1),</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1873"/>
      </w:tblGrid>
      <w:tr w:rsidR="00256050" w:rsidRPr="00A301E1" w14:paraId="4F2F8B97" w14:textId="77777777" w:rsidTr="00907BDA">
        <w:tc>
          <w:tcPr>
            <w:tcW w:w="6771" w:type="dxa"/>
          </w:tcPr>
          <w:p w14:paraId="1FBAA534" w14:textId="77777777" w:rsidR="00256050" w:rsidRPr="00A301E1" w:rsidRDefault="00256050" w:rsidP="00840B43">
            <w:pPr>
              <w:spacing w:line="276" w:lineRule="auto"/>
              <w:jc w:val="center"/>
              <w:rPr>
                <w:rFonts w:cstheme="minorHAnsi"/>
                <w:sz w:val="24"/>
                <w:szCs w:val="24"/>
              </w:rPr>
            </w:pPr>
            <m:oMathPara>
              <m:oMath>
                <m:r>
                  <w:rPr>
                    <w:rFonts w:ascii="Cambria Math" w:hAnsi="Cambria Math" w:cstheme="minorHAnsi"/>
                    <w:sz w:val="24"/>
                    <w:szCs w:val="24"/>
                  </w:rPr>
                  <m:t>P</m:t>
                </m:r>
                <m:r>
                  <m:rPr>
                    <m:sty m:val="p"/>
                  </m:rPr>
                  <w:rPr>
                    <w:rFonts w:ascii="Cambria Math" w:hAnsi="Cambria Math" w:cstheme="minorHAnsi"/>
                    <w:sz w:val="24"/>
                    <w:szCs w:val="24"/>
                  </w:rPr>
                  <m:t>+</m:t>
                </m:r>
                <m:r>
                  <w:rPr>
                    <w:rFonts w:ascii="Cambria Math" w:hAnsi="Cambria Math" w:cstheme="minorHAnsi"/>
                    <w:sz w:val="24"/>
                    <w:szCs w:val="24"/>
                  </w:rPr>
                  <m:t>L</m:t>
                </m:r>
                <m:r>
                  <m:rPr>
                    <m:sty m:val="p"/>
                  </m:rPr>
                  <w:rPr>
                    <w:rFonts w:ascii="Cambria Math" w:hAnsi="Cambria Math" w:cstheme="minorHAnsi"/>
                    <w:sz w:val="24"/>
                    <w:szCs w:val="24"/>
                  </w:rPr>
                  <m:t xml:space="preserve"> </m:t>
                </m:r>
                <m:sPre>
                  <m:sPrePr>
                    <m:ctrlPr>
                      <w:rPr>
                        <w:rFonts w:ascii="Cambria Math" w:hAnsi="Cambria Math" w:cstheme="minorHAnsi"/>
                        <w:sz w:val="24"/>
                        <w:szCs w:val="24"/>
                      </w:rPr>
                    </m:ctrlPr>
                  </m:sPrePr>
                  <m:sub>
                    <m:box>
                      <m:boxPr>
                        <m:opEmu m:val="1"/>
                        <m:ctrlPr>
                          <w:rPr>
                            <w:rFonts w:ascii="Cambria Math" w:hAnsi="Cambria Math" w:cstheme="minorHAnsi"/>
                            <w:sz w:val="24"/>
                            <w:szCs w:val="24"/>
                          </w:rPr>
                        </m:ctrlPr>
                      </m:boxPr>
                      <m:e>
                        <m:groupChr>
                          <m:groupChrPr>
                            <m:chr m:val="←"/>
                            <m:pos m:val="top"/>
                            <m:ctrlPr>
                              <w:rPr>
                                <w:rFonts w:ascii="Cambria Math" w:hAnsi="Cambria Math" w:cstheme="minorHAnsi"/>
                                <w:sz w:val="24"/>
                                <w:szCs w:val="24"/>
                              </w:rPr>
                            </m:ctrlPr>
                          </m:groupChrPr>
                          <m:e>
                            <m:sSub>
                              <m:sSubPr>
                                <m:ctrlPr>
                                  <w:rPr>
                                    <w:rFonts w:ascii="Cambria Math" w:hAnsi="Cambria Math" w:cstheme="minorHAnsi"/>
                                    <w:sz w:val="24"/>
                                    <w:szCs w:val="24"/>
                                  </w:rPr>
                                </m:ctrlPr>
                              </m:sSubPr>
                              <m:e>
                                <m:r>
                                  <w:rPr>
                                    <w:rFonts w:ascii="Cambria Math" w:hAnsi="Cambria Math" w:cstheme="minorHAnsi"/>
                                    <w:sz w:val="24"/>
                                    <w:szCs w:val="24"/>
                                  </w:rPr>
                                  <m:t>k</m:t>
                                </m:r>
                              </m:e>
                              <m:sub>
                                <m:r>
                                  <w:rPr>
                                    <w:rFonts w:ascii="Cambria Math" w:hAnsi="Cambria Math" w:cstheme="minorHAnsi"/>
                                    <w:sz w:val="24"/>
                                    <w:szCs w:val="24"/>
                                  </w:rPr>
                                  <m:t>off</m:t>
                                </m:r>
                              </m:sub>
                            </m:sSub>
                          </m:e>
                        </m:groupChr>
                      </m:e>
                    </m:box>
                  </m:sub>
                  <m:sup>
                    <m:box>
                      <m:boxPr>
                        <m:opEmu m:val="1"/>
                        <m:ctrlPr>
                          <w:rPr>
                            <w:rFonts w:ascii="Cambria Math" w:hAnsi="Cambria Math" w:cstheme="minorHAnsi"/>
                            <w:sz w:val="24"/>
                            <w:szCs w:val="24"/>
                          </w:rPr>
                        </m:ctrlPr>
                      </m:boxPr>
                      <m:e>
                        <m:groupChr>
                          <m:groupChrPr>
                            <m:chr m:val="→"/>
                            <m:vertJc m:val="bot"/>
                            <m:ctrlPr>
                              <w:rPr>
                                <w:rFonts w:ascii="Cambria Math" w:hAnsi="Cambria Math" w:cstheme="minorHAnsi"/>
                                <w:sz w:val="24"/>
                                <w:szCs w:val="24"/>
                              </w:rPr>
                            </m:ctrlPr>
                          </m:groupChrPr>
                          <m:e>
                            <m:sSub>
                              <m:sSubPr>
                                <m:ctrlPr>
                                  <w:rPr>
                                    <w:rFonts w:ascii="Cambria Math" w:hAnsi="Cambria Math" w:cstheme="minorHAnsi"/>
                                    <w:sz w:val="24"/>
                                    <w:szCs w:val="24"/>
                                  </w:rPr>
                                </m:ctrlPr>
                              </m:sSubPr>
                              <m:e>
                                <m:r>
                                  <w:rPr>
                                    <w:rFonts w:ascii="Cambria Math" w:hAnsi="Cambria Math" w:cstheme="minorHAnsi"/>
                                    <w:sz w:val="24"/>
                                    <w:szCs w:val="24"/>
                                  </w:rPr>
                                  <m:t>k</m:t>
                                </m:r>
                              </m:e>
                              <m:sub>
                                <m:r>
                                  <w:rPr>
                                    <w:rFonts w:ascii="Cambria Math" w:hAnsi="Cambria Math" w:cstheme="minorHAnsi"/>
                                    <w:sz w:val="24"/>
                                    <w:szCs w:val="24"/>
                                  </w:rPr>
                                  <m:t>on</m:t>
                                </m:r>
                                <m:r>
                                  <m:rPr>
                                    <m:sty m:val="p"/>
                                  </m:rPr>
                                  <w:rPr>
                                    <w:rFonts w:ascii="Cambria Math" w:hAnsi="Cambria Math" w:cstheme="minorHAnsi"/>
                                    <w:sz w:val="24"/>
                                    <w:szCs w:val="24"/>
                                  </w:rPr>
                                  <m:t xml:space="preserve">  </m:t>
                                </m:r>
                              </m:sub>
                            </m:sSub>
                          </m:e>
                        </m:groupChr>
                      </m:e>
                    </m:box>
                  </m:sup>
                  <m:e>
                    <m:r>
                      <m:rPr>
                        <m:sty m:val="p"/>
                      </m:rPr>
                      <w:rPr>
                        <w:rFonts w:ascii="Cambria Math" w:hAnsi="Cambria Math" w:cstheme="minorHAnsi"/>
                        <w:sz w:val="24"/>
                        <w:szCs w:val="24"/>
                      </w:rPr>
                      <m:t xml:space="preserve"> </m:t>
                    </m:r>
                  </m:e>
                </m:sPre>
                <m:r>
                  <w:rPr>
                    <w:rFonts w:ascii="Cambria Math" w:hAnsi="Cambria Math" w:cstheme="minorHAnsi"/>
                    <w:sz w:val="24"/>
                    <w:szCs w:val="24"/>
                  </w:rPr>
                  <m:t>PL</m:t>
                </m:r>
              </m:oMath>
            </m:oMathPara>
          </w:p>
        </w:tc>
        <w:tc>
          <w:tcPr>
            <w:tcW w:w="1873" w:type="dxa"/>
          </w:tcPr>
          <w:p w14:paraId="56608086" w14:textId="77777777" w:rsidR="00256050" w:rsidRPr="00A301E1" w:rsidRDefault="00256050" w:rsidP="00840B43">
            <w:pPr>
              <w:pStyle w:val="Odstavecseseznamem"/>
              <w:numPr>
                <w:ilvl w:val="0"/>
                <w:numId w:val="13"/>
              </w:numPr>
              <w:spacing w:line="276" w:lineRule="auto"/>
              <w:jc w:val="both"/>
              <w:rPr>
                <w:rFonts w:cstheme="minorHAnsi"/>
                <w:sz w:val="24"/>
                <w:szCs w:val="24"/>
              </w:rPr>
            </w:pPr>
          </w:p>
        </w:tc>
      </w:tr>
    </w:tbl>
    <w:p w14:paraId="6E0B03CF" w14:textId="77777777" w:rsidR="00256050" w:rsidRPr="00A301E1" w:rsidRDefault="00256050" w:rsidP="00840B43">
      <w:pPr>
        <w:spacing w:before="240" w:after="240"/>
        <w:ind w:firstLine="426"/>
        <w:jc w:val="both"/>
        <w:rPr>
          <w:rFonts w:cstheme="minorHAnsi"/>
          <w:sz w:val="24"/>
          <w:szCs w:val="24"/>
        </w:rPr>
      </w:pPr>
      <w:r w:rsidRPr="00A301E1">
        <w:rPr>
          <w:rFonts w:cstheme="minorHAnsi"/>
          <w:sz w:val="24"/>
          <w:szCs w:val="24"/>
        </w:rPr>
        <w:t>kde k</w:t>
      </w:r>
      <w:r w:rsidRPr="00C2074A">
        <w:rPr>
          <w:rFonts w:cstheme="minorHAnsi"/>
          <w:sz w:val="24"/>
          <w:szCs w:val="24"/>
          <w:vertAlign w:val="subscript"/>
        </w:rPr>
        <w:t>on</w:t>
      </w:r>
      <w:r w:rsidRPr="00A301E1">
        <w:rPr>
          <w:rFonts w:cstheme="minorHAnsi"/>
          <w:sz w:val="24"/>
          <w:szCs w:val="24"/>
        </w:rPr>
        <w:t xml:space="preserve"> je rychlostní konstanta tvorby komplexu a k</w:t>
      </w:r>
      <w:r w:rsidRPr="00C2074A">
        <w:rPr>
          <w:rFonts w:cstheme="minorHAnsi"/>
          <w:sz w:val="24"/>
          <w:szCs w:val="24"/>
          <w:vertAlign w:val="subscript"/>
        </w:rPr>
        <w:t>off</w:t>
      </w:r>
      <w:r w:rsidRPr="00A301E1">
        <w:rPr>
          <w:rFonts w:cstheme="minorHAnsi"/>
          <w:sz w:val="24"/>
          <w:szCs w:val="24"/>
        </w:rPr>
        <w:t xml:space="preserve"> je rychlostní konstanta disociace komplexu. Z těchto parametrů lze pak definovat rovnovážnou vazebnou konstantu K</w:t>
      </w:r>
      <w:r w:rsidRPr="00C2074A">
        <w:rPr>
          <w:rFonts w:cstheme="minorHAnsi"/>
          <w:sz w:val="24"/>
          <w:szCs w:val="24"/>
          <w:vertAlign w:val="subscript"/>
        </w:rPr>
        <w:t>b</w:t>
      </w:r>
      <w:r w:rsidRPr="00A301E1">
        <w:rPr>
          <w:rFonts w:cstheme="minorHAnsi"/>
          <w:sz w:val="24"/>
          <w:szCs w:val="24"/>
        </w:rPr>
        <w:t>, resp. disociační konstantu K</w:t>
      </w:r>
      <w:r w:rsidRPr="00C2074A">
        <w:rPr>
          <w:rFonts w:cstheme="minorHAnsi"/>
          <w:sz w:val="24"/>
          <w:szCs w:val="24"/>
          <w:vertAlign w:val="subscript"/>
        </w:rPr>
        <w:t>d</w:t>
      </w:r>
      <w:r w:rsidRPr="00A301E1">
        <w:rPr>
          <w:rFonts w:cstheme="minorHAnsi"/>
          <w:sz w:val="24"/>
          <w:szCs w:val="24"/>
        </w:rPr>
        <w:t xml:space="preserve"> pomocí rovnice (2).</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1873"/>
      </w:tblGrid>
      <w:tr w:rsidR="00256050" w:rsidRPr="00A301E1" w14:paraId="726E5751" w14:textId="77777777" w:rsidTr="00907BDA">
        <w:trPr>
          <w:trHeight w:val="1044"/>
        </w:trPr>
        <w:tc>
          <w:tcPr>
            <w:tcW w:w="6771" w:type="dxa"/>
          </w:tcPr>
          <w:p w14:paraId="379E01E1" w14:textId="77777777" w:rsidR="00256050" w:rsidRPr="00A301E1" w:rsidRDefault="00877F45" w:rsidP="00840B43">
            <w:pPr>
              <w:spacing w:line="276" w:lineRule="auto"/>
              <w:ind w:left="993"/>
              <w:rPr>
                <w:rFonts w:cstheme="minorHAnsi"/>
                <w:sz w:val="24"/>
                <w:szCs w:val="24"/>
              </w:rPr>
            </w:pPr>
            <m:oMathPara>
              <m:oMath>
                <m:sSub>
                  <m:sSubPr>
                    <m:ctrlPr>
                      <w:rPr>
                        <w:rFonts w:ascii="Cambria Math" w:hAnsi="Cambria Math" w:cstheme="minorHAnsi"/>
                        <w:sz w:val="24"/>
                        <w:szCs w:val="24"/>
                      </w:rPr>
                    </m:ctrlPr>
                  </m:sSubPr>
                  <m:e>
                    <m:r>
                      <w:rPr>
                        <w:rFonts w:ascii="Cambria Math" w:hAnsi="Cambria Math" w:cstheme="minorHAnsi"/>
                        <w:sz w:val="24"/>
                        <w:szCs w:val="24"/>
                      </w:rPr>
                      <m:t>K</m:t>
                    </m:r>
                  </m:e>
                  <m:sub>
                    <m:r>
                      <w:rPr>
                        <w:rFonts w:ascii="Cambria Math" w:hAnsi="Cambria Math" w:cstheme="minorHAnsi"/>
                        <w:sz w:val="24"/>
                        <w:szCs w:val="24"/>
                      </w:rPr>
                      <m:t>b</m:t>
                    </m:r>
                  </m:sub>
                </m:sSub>
                <m:r>
                  <m:rPr>
                    <m:sty m:val="p"/>
                  </m:rPr>
                  <w:rPr>
                    <w:rFonts w:ascii="Cambria Math" w:hAnsi="Cambria Math" w:cstheme="minorHAnsi"/>
                    <w:sz w:val="24"/>
                    <w:szCs w:val="24"/>
                  </w:rPr>
                  <m:t>=</m:t>
                </m:r>
                <m:f>
                  <m:fPr>
                    <m:ctrlPr>
                      <w:rPr>
                        <w:rFonts w:ascii="Cambria Math" w:hAnsi="Cambria Math" w:cstheme="minorHAnsi"/>
                        <w:sz w:val="24"/>
                        <w:szCs w:val="24"/>
                      </w:rPr>
                    </m:ctrlPr>
                  </m:fPr>
                  <m:num>
                    <m:d>
                      <m:dPr>
                        <m:begChr m:val="["/>
                        <m:endChr m:val="]"/>
                        <m:ctrlPr>
                          <w:rPr>
                            <w:rFonts w:ascii="Cambria Math" w:hAnsi="Cambria Math" w:cstheme="minorHAnsi"/>
                            <w:sz w:val="24"/>
                            <w:szCs w:val="24"/>
                          </w:rPr>
                        </m:ctrlPr>
                      </m:dPr>
                      <m:e>
                        <m:r>
                          <w:rPr>
                            <w:rFonts w:ascii="Cambria Math" w:hAnsi="Cambria Math" w:cstheme="minorHAnsi"/>
                            <w:sz w:val="24"/>
                            <w:szCs w:val="24"/>
                          </w:rPr>
                          <m:t>PL</m:t>
                        </m:r>
                      </m:e>
                    </m:d>
                  </m:num>
                  <m:den>
                    <m:d>
                      <m:dPr>
                        <m:begChr m:val="["/>
                        <m:endChr m:val="]"/>
                        <m:ctrlPr>
                          <w:rPr>
                            <w:rFonts w:ascii="Cambria Math" w:hAnsi="Cambria Math" w:cstheme="minorHAnsi"/>
                            <w:sz w:val="24"/>
                            <w:szCs w:val="24"/>
                          </w:rPr>
                        </m:ctrlPr>
                      </m:dPr>
                      <m:e>
                        <m:r>
                          <w:rPr>
                            <w:rFonts w:ascii="Cambria Math" w:hAnsi="Cambria Math" w:cstheme="minorHAnsi"/>
                            <w:sz w:val="24"/>
                            <w:szCs w:val="24"/>
                          </w:rPr>
                          <m:t>P</m:t>
                        </m:r>
                      </m:e>
                    </m:d>
                    <m:d>
                      <m:dPr>
                        <m:begChr m:val="["/>
                        <m:endChr m:val="]"/>
                        <m:ctrlPr>
                          <w:rPr>
                            <w:rFonts w:ascii="Cambria Math" w:hAnsi="Cambria Math" w:cstheme="minorHAnsi"/>
                            <w:sz w:val="24"/>
                            <w:szCs w:val="24"/>
                          </w:rPr>
                        </m:ctrlPr>
                      </m:dPr>
                      <m:e>
                        <m:r>
                          <w:rPr>
                            <w:rFonts w:ascii="Cambria Math" w:hAnsi="Cambria Math" w:cstheme="minorHAnsi"/>
                            <w:sz w:val="24"/>
                            <w:szCs w:val="24"/>
                          </w:rPr>
                          <m:t>L</m:t>
                        </m:r>
                      </m:e>
                    </m:d>
                  </m:den>
                </m:f>
                <m:r>
                  <m:rPr>
                    <m:sty m:val="p"/>
                  </m:rPr>
                  <w:rPr>
                    <w:rFonts w:ascii="Cambria Math" w:hAnsi="Cambria Math" w:cstheme="minorHAnsi"/>
                    <w:sz w:val="24"/>
                    <w:szCs w:val="24"/>
                  </w:rPr>
                  <m:t>=</m:t>
                </m:r>
                <m:f>
                  <m:fPr>
                    <m:ctrlPr>
                      <w:rPr>
                        <w:rFonts w:ascii="Cambria Math" w:hAnsi="Cambria Math" w:cstheme="minorHAnsi"/>
                        <w:sz w:val="24"/>
                        <w:szCs w:val="24"/>
                      </w:rPr>
                    </m:ctrlPr>
                  </m:fPr>
                  <m:num>
                    <m:sSub>
                      <m:sSubPr>
                        <m:ctrlPr>
                          <w:rPr>
                            <w:rFonts w:ascii="Cambria Math" w:hAnsi="Cambria Math" w:cstheme="minorHAnsi"/>
                            <w:sz w:val="24"/>
                            <w:szCs w:val="24"/>
                          </w:rPr>
                        </m:ctrlPr>
                      </m:sSubPr>
                      <m:e>
                        <m:r>
                          <w:rPr>
                            <w:rFonts w:ascii="Cambria Math" w:hAnsi="Cambria Math" w:cstheme="minorHAnsi"/>
                            <w:sz w:val="24"/>
                            <w:szCs w:val="24"/>
                          </w:rPr>
                          <m:t>k</m:t>
                        </m:r>
                      </m:e>
                      <m:sub>
                        <m:r>
                          <w:rPr>
                            <w:rFonts w:ascii="Cambria Math" w:hAnsi="Cambria Math" w:cstheme="minorHAnsi"/>
                            <w:sz w:val="24"/>
                            <w:szCs w:val="24"/>
                          </w:rPr>
                          <m:t>on</m:t>
                        </m:r>
                      </m:sub>
                    </m:sSub>
                  </m:num>
                  <m:den>
                    <m:sSub>
                      <m:sSubPr>
                        <m:ctrlPr>
                          <w:rPr>
                            <w:rFonts w:ascii="Cambria Math" w:hAnsi="Cambria Math" w:cstheme="minorHAnsi"/>
                            <w:sz w:val="24"/>
                            <w:szCs w:val="24"/>
                          </w:rPr>
                        </m:ctrlPr>
                      </m:sSubPr>
                      <m:e>
                        <m:r>
                          <w:rPr>
                            <w:rFonts w:ascii="Cambria Math" w:hAnsi="Cambria Math" w:cstheme="minorHAnsi"/>
                            <w:sz w:val="24"/>
                            <w:szCs w:val="24"/>
                          </w:rPr>
                          <m:t>k</m:t>
                        </m:r>
                      </m:e>
                      <m:sub>
                        <m:r>
                          <w:rPr>
                            <w:rFonts w:ascii="Cambria Math" w:hAnsi="Cambria Math" w:cstheme="minorHAnsi"/>
                            <w:sz w:val="24"/>
                            <w:szCs w:val="24"/>
                          </w:rPr>
                          <m:t>off</m:t>
                        </m:r>
                      </m:sub>
                    </m:sSub>
                  </m:den>
                </m:f>
                <m:r>
                  <m:rPr>
                    <m:sty m:val="p"/>
                  </m:rPr>
                  <w:rPr>
                    <w:rFonts w:ascii="Cambria Math" w:hAnsi="Cambria Math" w:cstheme="minorHAnsi"/>
                    <w:sz w:val="24"/>
                    <w:szCs w:val="24"/>
                  </w:rPr>
                  <m:t>=</m:t>
                </m:r>
                <m:f>
                  <m:fPr>
                    <m:ctrlPr>
                      <w:rPr>
                        <w:rFonts w:ascii="Cambria Math" w:hAnsi="Cambria Math" w:cstheme="minorHAnsi"/>
                        <w:sz w:val="24"/>
                        <w:szCs w:val="24"/>
                      </w:rPr>
                    </m:ctrlPr>
                  </m:fPr>
                  <m:num>
                    <m:r>
                      <m:rPr>
                        <m:sty m:val="p"/>
                      </m:rPr>
                      <w:rPr>
                        <w:rFonts w:ascii="Cambria Math" w:hAnsi="Cambria Math" w:cstheme="minorHAnsi"/>
                        <w:sz w:val="24"/>
                        <w:szCs w:val="24"/>
                      </w:rPr>
                      <m:t>1</m:t>
                    </m:r>
                  </m:num>
                  <m:den>
                    <m:sSub>
                      <m:sSubPr>
                        <m:ctrlPr>
                          <w:rPr>
                            <w:rFonts w:ascii="Cambria Math" w:hAnsi="Cambria Math" w:cstheme="minorHAnsi"/>
                            <w:sz w:val="24"/>
                            <w:szCs w:val="24"/>
                          </w:rPr>
                        </m:ctrlPr>
                      </m:sSubPr>
                      <m:e>
                        <m:r>
                          <w:rPr>
                            <w:rFonts w:ascii="Cambria Math" w:hAnsi="Cambria Math" w:cstheme="minorHAnsi"/>
                            <w:sz w:val="24"/>
                            <w:szCs w:val="24"/>
                          </w:rPr>
                          <m:t>K</m:t>
                        </m:r>
                      </m:e>
                      <m:sub>
                        <m:r>
                          <w:rPr>
                            <w:rFonts w:ascii="Cambria Math" w:hAnsi="Cambria Math" w:cstheme="minorHAnsi"/>
                            <w:sz w:val="24"/>
                            <w:szCs w:val="24"/>
                          </w:rPr>
                          <m:t>d</m:t>
                        </m:r>
                      </m:sub>
                    </m:sSub>
                  </m:den>
                </m:f>
              </m:oMath>
            </m:oMathPara>
          </w:p>
        </w:tc>
        <w:tc>
          <w:tcPr>
            <w:tcW w:w="1873" w:type="dxa"/>
          </w:tcPr>
          <w:p w14:paraId="43BADAF2" w14:textId="77777777" w:rsidR="00256050" w:rsidRPr="00A301E1" w:rsidRDefault="00256050" w:rsidP="00840B43">
            <w:pPr>
              <w:pStyle w:val="Odstavecseseznamem"/>
              <w:numPr>
                <w:ilvl w:val="0"/>
                <w:numId w:val="13"/>
              </w:numPr>
              <w:spacing w:line="276" w:lineRule="auto"/>
              <w:jc w:val="both"/>
              <w:rPr>
                <w:rFonts w:cstheme="minorHAnsi"/>
                <w:sz w:val="24"/>
                <w:szCs w:val="24"/>
              </w:rPr>
            </w:pPr>
          </w:p>
        </w:tc>
      </w:tr>
    </w:tbl>
    <w:p w14:paraId="67196F70" w14:textId="77777777" w:rsidR="00A92A87" w:rsidRDefault="00F177F9" w:rsidP="00A92A87">
      <w:pPr>
        <w:pStyle w:val="Odstavecseseznamem"/>
        <w:numPr>
          <w:ilvl w:val="0"/>
          <w:numId w:val="12"/>
        </w:numPr>
        <w:spacing w:before="240" w:after="200"/>
        <w:jc w:val="both"/>
        <w:rPr>
          <w:b/>
          <w:sz w:val="24"/>
          <w:szCs w:val="24"/>
        </w:rPr>
      </w:pPr>
      <w:r w:rsidRPr="00642AA8">
        <w:rPr>
          <w:b/>
          <w:sz w:val="24"/>
          <w:szCs w:val="24"/>
        </w:rPr>
        <w:t>Termoforéza v</w:t>
      </w:r>
      <w:r w:rsidR="00750146">
        <w:rPr>
          <w:b/>
          <w:sz w:val="24"/>
          <w:szCs w:val="24"/>
        </w:rPr>
        <w:t> </w:t>
      </w:r>
      <w:r w:rsidRPr="00642AA8">
        <w:rPr>
          <w:b/>
          <w:sz w:val="24"/>
          <w:szCs w:val="24"/>
        </w:rPr>
        <w:t>mikroměřítku</w:t>
      </w:r>
      <w:r w:rsidR="00750146">
        <w:rPr>
          <w:b/>
          <w:sz w:val="24"/>
          <w:szCs w:val="24"/>
        </w:rPr>
        <w:t xml:space="preserve"> - MST</w:t>
      </w:r>
    </w:p>
    <w:p w14:paraId="49A19787" w14:textId="251CC055" w:rsidR="004D2885" w:rsidRDefault="00A92A87" w:rsidP="004D2885">
      <w:pPr>
        <w:spacing w:before="240" w:after="200"/>
        <w:ind w:firstLine="426"/>
        <w:jc w:val="both"/>
        <w:rPr>
          <w:rFonts w:cstheme="minorHAnsi"/>
          <w:sz w:val="24"/>
          <w:szCs w:val="24"/>
        </w:rPr>
      </w:pPr>
      <w:r w:rsidRPr="00A92A87">
        <w:rPr>
          <w:rFonts w:cstheme="minorHAnsi"/>
          <w:sz w:val="24"/>
          <w:szCs w:val="24"/>
        </w:rPr>
        <w:t xml:space="preserve">Termoforéza v mikroměřítku </w:t>
      </w:r>
      <w:r w:rsidR="004D2885">
        <w:rPr>
          <w:rFonts w:cstheme="minorHAnsi"/>
          <w:sz w:val="24"/>
          <w:szCs w:val="24"/>
        </w:rPr>
        <w:t xml:space="preserve">neboli </w:t>
      </w:r>
      <w:r w:rsidRPr="00A92A87">
        <w:rPr>
          <w:rFonts w:cstheme="minorHAnsi"/>
          <w:sz w:val="24"/>
          <w:szCs w:val="24"/>
        </w:rPr>
        <w:t>MST</w:t>
      </w:r>
      <w:r w:rsidR="004D2885">
        <w:rPr>
          <w:rFonts w:cstheme="minorHAnsi"/>
          <w:sz w:val="24"/>
          <w:szCs w:val="24"/>
        </w:rPr>
        <w:t xml:space="preserve"> (</w:t>
      </w:r>
      <w:r w:rsidRPr="00A92A87">
        <w:rPr>
          <w:rFonts w:cstheme="minorHAnsi"/>
          <w:sz w:val="24"/>
          <w:szCs w:val="24"/>
        </w:rPr>
        <w:t xml:space="preserve">z angl. </w:t>
      </w:r>
      <w:r w:rsidR="004D2885">
        <w:rPr>
          <w:rFonts w:cstheme="minorHAnsi"/>
          <w:sz w:val="24"/>
          <w:szCs w:val="24"/>
        </w:rPr>
        <w:t>M</w:t>
      </w:r>
      <w:r w:rsidRPr="00A92A87">
        <w:rPr>
          <w:rFonts w:cstheme="minorHAnsi"/>
          <w:sz w:val="24"/>
          <w:szCs w:val="24"/>
        </w:rPr>
        <w:t>icro</w:t>
      </w:r>
      <w:r w:rsidR="004D2885">
        <w:rPr>
          <w:rFonts w:cstheme="minorHAnsi"/>
          <w:sz w:val="24"/>
          <w:szCs w:val="24"/>
        </w:rPr>
        <w:t>S</w:t>
      </w:r>
      <w:r w:rsidRPr="00A92A87">
        <w:rPr>
          <w:rFonts w:cstheme="minorHAnsi"/>
          <w:sz w:val="24"/>
          <w:szCs w:val="24"/>
        </w:rPr>
        <w:t xml:space="preserve">cale </w:t>
      </w:r>
      <w:r w:rsidR="004D2885">
        <w:rPr>
          <w:rFonts w:cstheme="minorHAnsi"/>
          <w:sz w:val="24"/>
          <w:szCs w:val="24"/>
        </w:rPr>
        <w:t>T</w:t>
      </w:r>
      <w:r w:rsidRPr="00A92A87">
        <w:rPr>
          <w:rFonts w:cstheme="minorHAnsi"/>
          <w:sz w:val="24"/>
          <w:szCs w:val="24"/>
        </w:rPr>
        <w:t>hermophoresis) je metoda</w:t>
      </w:r>
      <w:r>
        <w:rPr>
          <w:rFonts w:cstheme="minorHAnsi"/>
          <w:sz w:val="24"/>
          <w:szCs w:val="24"/>
        </w:rPr>
        <w:t xml:space="preserve"> </w:t>
      </w:r>
      <w:r w:rsidRPr="00A92A87">
        <w:rPr>
          <w:rFonts w:cstheme="minorHAnsi"/>
          <w:sz w:val="24"/>
          <w:szCs w:val="24"/>
        </w:rPr>
        <w:t xml:space="preserve">založená na fyzikálním jevu zvaném </w:t>
      </w:r>
      <w:r w:rsidRPr="004D2885">
        <w:rPr>
          <w:rFonts w:cstheme="minorHAnsi"/>
          <w:b/>
          <w:bCs/>
          <w:sz w:val="24"/>
          <w:szCs w:val="24"/>
        </w:rPr>
        <w:t>termoforéza</w:t>
      </w:r>
      <w:r w:rsidRPr="00A92A87">
        <w:rPr>
          <w:rFonts w:cstheme="minorHAnsi"/>
          <w:sz w:val="24"/>
          <w:szCs w:val="24"/>
        </w:rPr>
        <w:t xml:space="preserve">, </w:t>
      </w:r>
      <w:r w:rsidR="004D2885">
        <w:rPr>
          <w:rFonts w:cstheme="minorHAnsi"/>
          <w:sz w:val="24"/>
          <w:szCs w:val="24"/>
        </w:rPr>
        <w:t xml:space="preserve">známá také jako </w:t>
      </w:r>
      <w:r w:rsidR="004D2885" w:rsidRPr="004D2885">
        <w:rPr>
          <w:rFonts w:cstheme="minorHAnsi"/>
          <w:b/>
          <w:bCs/>
          <w:sz w:val="24"/>
          <w:szCs w:val="24"/>
        </w:rPr>
        <w:t>tepelná difúze</w:t>
      </w:r>
      <w:r w:rsidR="004D2885">
        <w:rPr>
          <w:rFonts w:cstheme="minorHAnsi"/>
          <w:sz w:val="24"/>
          <w:szCs w:val="24"/>
        </w:rPr>
        <w:t xml:space="preserve">, </w:t>
      </w:r>
      <w:r w:rsidR="004D2885" w:rsidRPr="00A44324">
        <w:rPr>
          <w:rFonts w:cstheme="minorHAnsi"/>
          <w:b/>
          <w:bCs/>
          <w:sz w:val="24"/>
          <w:szCs w:val="24"/>
        </w:rPr>
        <w:t>termodifúze</w:t>
      </w:r>
      <w:r w:rsidR="004D2885">
        <w:rPr>
          <w:rFonts w:cstheme="minorHAnsi"/>
          <w:sz w:val="24"/>
          <w:szCs w:val="24"/>
        </w:rPr>
        <w:t xml:space="preserve"> nebo </w:t>
      </w:r>
      <w:r w:rsidR="004D2885" w:rsidRPr="004D2885">
        <w:rPr>
          <w:rFonts w:cstheme="minorHAnsi"/>
          <w:b/>
          <w:bCs/>
          <w:sz w:val="24"/>
          <w:szCs w:val="24"/>
        </w:rPr>
        <w:t>Soretův jev</w:t>
      </w:r>
      <w:r w:rsidR="004D2885">
        <w:rPr>
          <w:rFonts w:cstheme="minorHAnsi"/>
          <w:sz w:val="24"/>
          <w:szCs w:val="24"/>
        </w:rPr>
        <w:t>. Jedná se o fyzikální jev, kdy teplotní gradient vyvolá pohyb molekul. T</w:t>
      </w:r>
      <w:r w:rsidR="004D2885" w:rsidRPr="004D2885">
        <w:rPr>
          <w:rFonts w:cstheme="minorHAnsi"/>
          <w:sz w:val="24"/>
          <w:szCs w:val="24"/>
        </w:rPr>
        <w:t>ypicky se jedná o pohyb ze zóny tepl</w:t>
      </w:r>
      <w:r w:rsidR="004D2885">
        <w:rPr>
          <w:rFonts w:cstheme="minorHAnsi"/>
          <w:sz w:val="24"/>
          <w:szCs w:val="24"/>
        </w:rPr>
        <w:t>é</w:t>
      </w:r>
      <w:r w:rsidR="004D2885" w:rsidRPr="004D2885">
        <w:rPr>
          <w:rFonts w:cstheme="minorHAnsi"/>
          <w:sz w:val="24"/>
          <w:szCs w:val="24"/>
        </w:rPr>
        <w:t xml:space="preserve"> do zóny</w:t>
      </w:r>
      <w:r w:rsidR="00A44324">
        <w:rPr>
          <w:rFonts w:cstheme="minorHAnsi"/>
          <w:sz w:val="24"/>
          <w:szCs w:val="24"/>
        </w:rPr>
        <w:t xml:space="preserve"> </w:t>
      </w:r>
      <w:r w:rsidR="00A44324" w:rsidRPr="004D2885">
        <w:rPr>
          <w:rFonts w:cstheme="minorHAnsi"/>
          <w:sz w:val="24"/>
          <w:szCs w:val="24"/>
        </w:rPr>
        <w:t>studené</w:t>
      </w:r>
      <w:r w:rsidR="004D2885" w:rsidRPr="004D2885">
        <w:rPr>
          <w:rFonts w:cstheme="minorHAnsi"/>
          <w:sz w:val="24"/>
          <w:szCs w:val="24"/>
        </w:rPr>
        <w:t xml:space="preserve">, </w:t>
      </w:r>
      <w:r w:rsidR="004D2885">
        <w:rPr>
          <w:rFonts w:cstheme="minorHAnsi"/>
          <w:sz w:val="24"/>
          <w:szCs w:val="24"/>
        </w:rPr>
        <w:t xml:space="preserve">v tom případě označujeme jev jako </w:t>
      </w:r>
      <w:r w:rsidR="004D2885" w:rsidRPr="004D2885">
        <w:rPr>
          <w:rFonts w:cstheme="minorHAnsi"/>
          <w:sz w:val="24"/>
          <w:szCs w:val="24"/>
        </w:rPr>
        <w:t>pozitivní</w:t>
      </w:r>
      <w:r w:rsidR="004D2885">
        <w:rPr>
          <w:rFonts w:cstheme="minorHAnsi"/>
          <w:sz w:val="24"/>
          <w:szCs w:val="24"/>
        </w:rPr>
        <w:t>. Může nastat i opačný případ, kdy molekuly</w:t>
      </w:r>
      <w:r w:rsidR="00B66F62">
        <w:rPr>
          <w:rFonts w:cstheme="minorHAnsi"/>
          <w:sz w:val="24"/>
          <w:szCs w:val="24"/>
        </w:rPr>
        <w:t xml:space="preserve"> se pohybují ze studené zóny do </w:t>
      </w:r>
      <w:r w:rsidR="004D2885">
        <w:rPr>
          <w:rFonts w:cstheme="minorHAnsi"/>
          <w:sz w:val="24"/>
          <w:szCs w:val="24"/>
        </w:rPr>
        <w:t xml:space="preserve">teplé, a </w:t>
      </w:r>
      <w:r w:rsidR="00A44324">
        <w:rPr>
          <w:rFonts w:cstheme="minorHAnsi"/>
          <w:sz w:val="24"/>
          <w:szCs w:val="24"/>
        </w:rPr>
        <w:t xml:space="preserve">tento jev </w:t>
      </w:r>
      <w:r w:rsidR="004D2885">
        <w:rPr>
          <w:rFonts w:cstheme="minorHAnsi"/>
          <w:sz w:val="24"/>
          <w:szCs w:val="24"/>
        </w:rPr>
        <w:t xml:space="preserve">je </w:t>
      </w:r>
      <w:r w:rsidR="00A44324">
        <w:rPr>
          <w:rFonts w:cstheme="minorHAnsi"/>
          <w:sz w:val="24"/>
          <w:szCs w:val="24"/>
        </w:rPr>
        <w:t xml:space="preserve">poté </w:t>
      </w:r>
      <w:r w:rsidR="004D2885">
        <w:rPr>
          <w:rFonts w:cstheme="minorHAnsi"/>
          <w:sz w:val="24"/>
          <w:szCs w:val="24"/>
        </w:rPr>
        <w:t xml:space="preserve">označován jako negativní. </w:t>
      </w:r>
    </w:p>
    <w:p w14:paraId="55D516B8" w14:textId="406D5B75" w:rsidR="003603F5" w:rsidRDefault="00A92A87" w:rsidP="004D2885">
      <w:pPr>
        <w:spacing w:before="240" w:after="200"/>
        <w:ind w:firstLine="426"/>
        <w:jc w:val="both"/>
        <w:rPr>
          <w:rFonts w:cstheme="minorHAnsi"/>
          <w:sz w:val="24"/>
          <w:szCs w:val="24"/>
        </w:rPr>
      </w:pPr>
      <w:r w:rsidRPr="00A92A87">
        <w:rPr>
          <w:rFonts w:cstheme="minorHAnsi"/>
          <w:sz w:val="24"/>
          <w:szCs w:val="24"/>
        </w:rPr>
        <w:t>Termoforetický pohyb molekul je závislý na třech parametrech molekuly:</w:t>
      </w:r>
      <w:r>
        <w:rPr>
          <w:rFonts w:cstheme="minorHAnsi"/>
          <w:sz w:val="24"/>
          <w:szCs w:val="24"/>
        </w:rPr>
        <w:t xml:space="preserve"> </w:t>
      </w:r>
      <w:r w:rsidRPr="004D2885">
        <w:rPr>
          <w:rFonts w:cstheme="minorHAnsi"/>
          <w:b/>
          <w:bCs/>
          <w:sz w:val="24"/>
          <w:szCs w:val="24"/>
        </w:rPr>
        <w:t>velikosti, náboji a jejím hydratačním obalu</w:t>
      </w:r>
      <w:r w:rsidRPr="00A92A87">
        <w:rPr>
          <w:rFonts w:cstheme="minorHAnsi"/>
          <w:sz w:val="24"/>
          <w:szCs w:val="24"/>
        </w:rPr>
        <w:t xml:space="preserve">. Při interakci molekul se alespoň jeden </w:t>
      </w:r>
      <w:r w:rsidR="004D2885">
        <w:rPr>
          <w:rFonts w:cstheme="minorHAnsi"/>
          <w:sz w:val="24"/>
          <w:szCs w:val="24"/>
        </w:rPr>
        <w:t xml:space="preserve">z těchto </w:t>
      </w:r>
      <w:r w:rsidRPr="00A92A87">
        <w:rPr>
          <w:rFonts w:cstheme="minorHAnsi"/>
          <w:sz w:val="24"/>
          <w:szCs w:val="24"/>
        </w:rPr>
        <w:t>parametr</w:t>
      </w:r>
      <w:r w:rsidR="004D2885">
        <w:rPr>
          <w:rFonts w:cstheme="minorHAnsi"/>
          <w:sz w:val="24"/>
          <w:szCs w:val="24"/>
        </w:rPr>
        <w:t>ů</w:t>
      </w:r>
      <w:r w:rsidRPr="00A92A87">
        <w:rPr>
          <w:rFonts w:cstheme="minorHAnsi"/>
          <w:sz w:val="24"/>
          <w:szCs w:val="24"/>
        </w:rPr>
        <w:t xml:space="preserve"> změní, což má za následek změnu v termoforetické mobilitě komplexu.</w:t>
      </w:r>
      <w:r>
        <w:rPr>
          <w:rFonts w:cstheme="minorHAnsi"/>
          <w:sz w:val="24"/>
          <w:szCs w:val="24"/>
        </w:rPr>
        <w:t xml:space="preserve"> </w:t>
      </w:r>
    </w:p>
    <w:p w14:paraId="19E03C70" w14:textId="59D14822" w:rsidR="00642AA8" w:rsidRDefault="00750146" w:rsidP="00A92A87">
      <w:pPr>
        <w:spacing w:before="240" w:after="200"/>
        <w:ind w:firstLine="426"/>
        <w:jc w:val="both"/>
        <w:rPr>
          <w:rFonts w:cstheme="minorHAnsi"/>
          <w:sz w:val="24"/>
          <w:szCs w:val="24"/>
        </w:rPr>
      </w:pPr>
      <w:r>
        <w:rPr>
          <w:rFonts w:cstheme="minorHAnsi"/>
          <w:sz w:val="24"/>
          <w:szCs w:val="24"/>
        </w:rPr>
        <w:t>Změny v </w:t>
      </w:r>
      <w:r w:rsidR="00A92A87" w:rsidRPr="00A92A87">
        <w:rPr>
          <w:rFonts w:cstheme="minorHAnsi"/>
          <w:sz w:val="24"/>
          <w:szCs w:val="24"/>
        </w:rPr>
        <w:t>termoforetickém pohybu molekuly</w:t>
      </w:r>
      <w:r w:rsidR="008D70B5">
        <w:rPr>
          <w:rFonts w:cstheme="minorHAnsi"/>
          <w:sz w:val="24"/>
          <w:szCs w:val="24"/>
        </w:rPr>
        <w:t xml:space="preserve"> </w:t>
      </w:r>
      <w:r w:rsidR="00A92A87" w:rsidRPr="00A92A87">
        <w:rPr>
          <w:rFonts w:cstheme="minorHAnsi"/>
          <w:sz w:val="24"/>
          <w:szCs w:val="24"/>
        </w:rPr>
        <w:t xml:space="preserve">jsou sledovány </w:t>
      </w:r>
      <w:r w:rsidR="00A92A87" w:rsidRPr="008D70B5">
        <w:rPr>
          <w:rFonts w:cstheme="minorHAnsi"/>
          <w:b/>
          <w:bCs/>
          <w:sz w:val="24"/>
          <w:szCs w:val="24"/>
        </w:rPr>
        <w:t>optickým systémem</w:t>
      </w:r>
      <w:r w:rsidR="00A92A87">
        <w:rPr>
          <w:rFonts w:cstheme="minorHAnsi"/>
          <w:sz w:val="24"/>
          <w:szCs w:val="24"/>
        </w:rPr>
        <w:t xml:space="preserve"> </w:t>
      </w:r>
      <w:r w:rsidR="00A92A87" w:rsidRPr="00A92A87">
        <w:rPr>
          <w:rFonts w:cstheme="minorHAnsi"/>
          <w:sz w:val="24"/>
          <w:szCs w:val="24"/>
        </w:rPr>
        <w:t xml:space="preserve">detekujícím buď </w:t>
      </w:r>
      <w:r w:rsidR="00A92A87" w:rsidRPr="00B75D6C">
        <w:rPr>
          <w:rFonts w:cstheme="minorHAnsi"/>
          <w:b/>
          <w:bCs/>
          <w:sz w:val="24"/>
          <w:szCs w:val="24"/>
        </w:rPr>
        <w:t xml:space="preserve">vnitřní </w:t>
      </w:r>
      <w:r w:rsidR="00A92A87" w:rsidRPr="008D70B5">
        <w:rPr>
          <w:rFonts w:cstheme="minorHAnsi"/>
          <w:b/>
          <w:bCs/>
          <w:sz w:val="24"/>
          <w:szCs w:val="24"/>
        </w:rPr>
        <w:t xml:space="preserve">fluorescenci </w:t>
      </w:r>
      <w:r w:rsidR="00A92A87" w:rsidRPr="00A92A87">
        <w:rPr>
          <w:rFonts w:cstheme="minorHAnsi"/>
          <w:sz w:val="24"/>
          <w:szCs w:val="24"/>
        </w:rPr>
        <w:t xml:space="preserve">tryptofanu v proteinech nebo </w:t>
      </w:r>
      <w:r w:rsidR="00A92A87" w:rsidRPr="00B75D6C">
        <w:rPr>
          <w:rFonts w:cstheme="minorHAnsi"/>
          <w:b/>
          <w:bCs/>
          <w:sz w:val="24"/>
          <w:szCs w:val="24"/>
        </w:rPr>
        <w:t>fluorescenčním signálem fluoroforů</w:t>
      </w:r>
      <w:r w:rsidR="00A92A87" w:rsidRPr="00A92A87">
        <w:rPr>
          <w:rFonts w:cstheme="minorHAnsi"/>
          <w:sz w:val="24"/>
          <w:szCs w:val="24"/>
        </w:rPr>
        <w:t xml:space="preserve">, které jsou připojeny k jedné z interagujících molekul. </w:t>
      </w:r>
      <w:r w:rsidR="00A92A87" w:rsidRPr="008D70B5">
        <w:rPr>
          <w:rFonts w:cstheme="minorHAnsi"/>
          <w:b/>
          <w:bCs/>
          <w:sz w:val="24"/>
          <w:szCs w:val="24"/>
        </w:rPr>
        <w:t>Vazebné parametry jsou určeny pomocí měnících se termoforetických vlastností vzorku se vzrůstající koncentrací po</w:t>
      </w:r>
      <w:r w:rsidRPr="008D70B5">
        <w:rPr>
          <w:rFonts w:cstheme="minorHAnsi"/>
          <w:b/>
          <w:bCs/>
          <w:sz w:val="24"/>
          <w:szCs w:val="24"/>
        </w:rPr>
        <w:t>tenciálních vazebných partnerů</w:t>
      </w:r>
      <w:r w:rsidR="00A92A87" w:rsidRPr="008D70B5">
        <w:rPr>
          <w:rFonts w:cstheme="minorHAnsi"/>
          <w:b/>
          <w:bCs/>
          <w:sz w:val="24"/>
          <w:szCs w:val="24"/>
        </w:rPr>
        <w:t>.</w:t>
      </w:r>
      <w:r w:rsidR="00A92A87">
        <w:rPr>
          <w:rFonts w:cstheme="minorHAnsi"/>
          <w:sz w:val="24"/>
          <w:szCs w:val="24"/>
        </w:rPr>
        <w:t xml:space="preserve"> </w:t>
      </w:r>
      <w:r w:rsidR="00A92A87" w:rsidRPr="00A92A87">
        <w:rPr>
          <w:rFonts w:cstheme="minorHAnsi"/>
          <w:sz w:val="24"/>
          <w:szCs w:val="24"/>
        </w:rPr>
        <w:t>MST umožňuje</w:t>
      </w:r>
      <w:r>
        <w:rPr>
          <w:rFonts w:cstheme="minorHAnsi"/>
          <w:sz w:val="24"/>
          <w:szCs w:val="24"/>
        </w:rPr>
        <w:t xml:space="preserve"> přesnou analýzu vazeb </w:t>
      </w:r>
      <w:r w:rsidR="00A92A87" w:rsidRPr="00A92A87">
        <w:rPr>
          <w:rFonts w:cstheme="minorHAnsi"/>
          <w:sz w:val="24"/>
          <w:szCs w:val="24"/>
        </w:rPr>
        <w:t>v malých objemech (několika μl</w:t>
      </w:r>
      <w:r w:rsidR="00A92A87">
        <w:rPr>
          <w:rFonts w:cstheme="minorHAnsi"/>
          <w:sz w:val="24"/>
          <w:szCs w:val="24"/>
        </w:rPr>
        <w:t xml:space="preserve"> </w:t>
      </w:r>
      <w:r w:rsidR="003603F5">
        <w:rPr>
          <w:rFonts w:cstheme="minorHAnsi"/>
          <w:sz w:val="24"/>
          <w:szCs w:val="24"/>
        </w:rPr>
        <w:t>vzorku)</w:t>
      </w:r>
      <w:r w:rsidR="008D70B5">
        <w:rPr>
          <w:rFonts w:cstheme="minorHAnsi"/>
          <w:sz w:val="24"/>
          <w:szCs w:val="24"/>
        </w:rPr>
        <w:t xml:space="preserve"> a jedná se o </w:t>
      </w:r>
      <w:r w:rsidR="00A92A87" w:rsidRPr="00A92A87">
        <w:rPr>
          <w:rFonts w:cstheme="minorHAnsi"/>
          <w:sz w:val="24"/>
          <w:szCs w:val="24"/>
        </w:rPr>
        <w:t>velmi citliv</w:t>
      </w:r>
      <w:r w:rsidR="008D70B5">
        <w:rPr>
          <w:rFonts w:cstheme="minorHAnsi"/>
          <w:sz w:val="24"/>
          <w:szCs w:val="24"/>
        </w:rPr>
        <w:t>ou metodu.</w:t>
      </w:r>
    </w:p>
    <w:p w14:paraId="67F8C94A" w14:textId="01E372E0" w:rsidR="00B66F62" w:rsidRDefault="00B75D6C" w:rsidP="00B75D6C">
      <w:pPr>
        <w:spacing w:before="240" w:after="200"/>
        <w:ind w:firstLine="426"/>
        <w:jc w:val="both"/>
        <w:rPr>
          <w:rFonts w:cstheme="minorHAnsi"/>
          <w:sz w:val="24"/>
          <w:szCs w:val="24"/>
        </w:rPr>
      </w:pPr>
      <w:r>
        <w:rPr>
          <w:rFonts w:cstheme="minorHAnsi"/>
          <w:sz w:val="24"/>
          <w:szCs w:val="24"/>
        </w:rPr>
        <w:t>B</w:t>
      </w:r>
      <w:r w:rsidRPr="008D70B5">
        <w:rPr>
          <w:rFonts w:cstheme="minorHAnsi"/>
          <w:sz w:val="24"/>
          <w:szCs w:val="24"/>
        </w:rPr>
        <w:t>ěhem MST experimentu je teplotní gradient indukovaný infračerveným laserem</w:t>
      </w:r>
      <w:r>
        <w:rPr>
          <w:rFonts w:cstheme="minorHAnsi"/>
          <w:sz w:val="24"/>
          <w:szCs w:val="24"/>
        </w:rPr>
        <w:t xml:space="preserve"> (</w:t>
      </w:r>
      <w:r w:rsidR="00B66F62">
        <w:rPr>
          <w:rFonts w:cstheme="minorHAnsi"/>
          <w:sz w:val="24"/>
          <w:szCs w:val="24"/>
        </w:rPr>
        <w:t>s </w:t>
      </w:r>
      <w:r w:rsidR="003603F5" w:rsidRPr="003603F5">
        <w:rPr>
          <w:rFonts w:cstheme="minorHAnsi"/>
          <w:sz w:val="24"/>
          <w:szCs w:val="24"/>
        </w:rPr>
        <w:t>vlnovou délkou 1480 nm</w:t>
      </w:r>
      <w:r>
        <w:rPr>
          <w:rFonts w:cstheme="minorHAnsi"/>
          <w:sz w:val="24"/>
          <w:szCs w:val="24"/>
        </w:rPr>
        <w:t>), který</w:t>
      </w:r>
      <w:r w:rsidR="003603F5" w:rsidRPr="003603F5">
        <w:rPr>
          <w:rFonts w:cstheme="minorHAnsi"/>
          <w:sz w:val="24"/>
          <w:szCs w:val="24"/>
        </w:rPr>
        <w:t xml:space="preserve"> je soustředěný skrz objektiv do </w:t>
      </w:r>
      <w:r w:rsidR="00490C34">
        <w:rPr>
          <w:rFonts w:cstheme="minorHAnsi"/>
          <w:sz w:val="24"/>
          <w:szCs w:val="24"/>
        </w:rPr>
        <w:t xml:space="preserve">měřící skleněné </w:t>
      </w:r>
      <w:r w:rsidR="003603F5" w:rsidRPr="003603F5">
        <w:rPr>
          <w:rFonts w:cstheme="minorHAnsi"/>
          <w:sz w:val="24"/>
          <w:szCs w:val="24"/>
        </w:rPr>
        <w:t>kapiláry.</w:t>
      </w:r>
      <w:r w:rsidR="003603F5">
        <w:rPr>
          <w:rFonts w:cstheme="minorHAnsi"/>
          <w:sz w:val="24"/>
          <w:szCs w:val="24"/>
        </w:rPr>
        <w:t xml:space="preserve"> </w:t>
      </w:r>
      <w:r w:rsidR="003603F5" w:rsidRPr="003603F5">
        <w:rPr>
          <w:rFonts w:cstheme="minorHAnsi"/>
          <w:sz w:val="24"/>
          <w:szCs w:val="24"/>
        </w:rPr>
        <w:t>Prostřednictvím laseru je vytvořen teplotní gradient v rozpětí 2 – 6 °C. Mezitím jsou fluorofory</w:t>
      </w:r>
      <w:r w:rsidR="003603F5">
        <w:rPr>
          <w:rFonts w:cstheme="minorHAnsi"/>
          <w:sz w:val="24"/>
          <w:szCs w:val="24"/>
        </w:rPr>
        <w:t xml:space="preserve"> </w:t>
      </w:r>
      <w:r w:rsidR="003603F5" w:rsidRPr="003603F5">
        <w:rPr>
          <w:rFonts w:cstheme="minorHAnsi"/>
          <w:sz w:val="24"/>
          <w:szCs w:val="24"/>
        </w:rPr>
        <w:t xml:space="preserve">v roztoku excitovány a jejich vyzařovaná fluorescence je </w:t>
      </w:r>
      <w:r>
        <w:rPr>
          <w:rFonts w:cstheme="minorHAnsi"/>
          <w:sz w:val="24"/>
          <w:szCs w:val="24"/>
        </w:rPr>
        <w:t>zaznamenávána</w:t>
      </w:r>
      <w:r w:rsidR="003603F5" w:rsidRPr="003603F5">
        <w:rPr>
          <w:rFonts w:cstheme="minorHAnsi"/>
          <w:sz w:val="24"/>
          <w:szCs w:val="24"/>
        </w:rPr>
        <w:t xml:space="preserve"> detektorem.</w:t>
      </w:r>
      <w:r w:rsidR="003603F5">
        <w:rPr>
          <w:rFonts w:cstheme="minorHAnsi"/>
          <w:sz w:val="24"/>
          <w:szCs w:val="24"/>
        </w:rPr>
        <w:t xml:space="preserve"> </w:t>
      </w:r>
      <w:r w:rsidR="003603F5" w:rsidRPr="003603F5">
        <w:rPr>
          <w:rFonts w:cstheme="minorHAnsi"/>
          <w:sz w:val="24"/>
          <w:szCs w:val="24"/>
        </w:rPr>
        <w:t>Toto nastavení umožňuje sledovat termoforézu závislou na vyčerpání nebo akumulaci</w:t>
      </w:r>
      <w:r w:rsidR="003603F5">
        <w:rPr>
          <w:rFonts w:cstheme="minorHAnsi"/>
          <w:sz w:val="24"/>
          <w:szCs w:val="24"/>
        </w:rPr>
        <w:t xml:space="preserve"> fluoroforů v </w:t>
      </w:r>
      <w:r w:rsidR="003603F5" w:rsidRPr="003603F5">
        <w:rPr>
          <w:rFonts w:cstheme="minorHAnsi"/>
          <w:sz w:val="24"/>
          <w:szCs w:val="24"/>
        </w:rPr>
        <w:t>rámci teplotního gradientu indukovaného infračerveným laserem. Pro odvození</w:t>
      </w:r>
      <w:r w:rsidR="003603F5">
        <w:rPr>
          <w:rFonts w:cstheme="minorHAnsi"/>
          <w:sz w:val="24"/>
          <w:szCs w:val="24"/>
        </w:rPr>
        <w:t xml:space="preserve"> </w:t>
      </w:r>
      <w:r w:rsidR="003603F5" w:rsidRPr="003603F5">
        <w:rPr>
          <w:rFonts w:cstheme="minorHAnsi"/>
          <w:sz w:val="24"/>
          <w:szCs w:val="24"/>
        </w:rPr>
        <w:t>rychlostních konstant je měřeno více kapilár s konstantní koncentrací fluorescenčních molekul</w:t>
      </w:r>
      <w:r w:rsidR="003603F5">
        <w:rPr>
          <w:rFonts w:cstheme="minorHAnsi"/>
          <w:sz w:val="24"/>
          <w:szCs w:val="24"/>
        </w:rPr>
        <w:t xml:space="preserve"> </w:t>
      </w:r>
      <w:r w:rsidR="003603F5" w:rsidRPr="003603F5">
        <w:rPr>
          <w:rFonts w:cstheme="minorHAnsi"/>
          <w:sz w:val="24"/>
          <w:szCs w:val="24"/>
        </w:rPr>
        <w:lastRenderedPageBreak/>
        <w:t>a</w:t>
      </w:r>
      <w:r w:rsidR="00B66F62">
        <w:rPr>
          <w:rFonts w:cstheme="minorHAnsi"/>
          <w:sz w:val="24"/>
          <w:szCs w:val="24"/>
        </w:rPr>
        <w:t> </w:t>
      </w:r>
      <w:r w:rsidR="003603F5" w:rsidRPr="003603F5">
        <w:rPr>
          <w:rFonts w:cstheme="minorHAnsi"/>
          <w:sz w:val="24"/>
          <w:szCs w:val="24"/>
        </w:rPr>
        <w:t>vzrůstajícími koncentracemi ligandu. Změny v termoforéze fluorescenčních molekul</w:t>
      </w:r>
      <w:r w:rsidR="003603F5">
        <w:rPr>
          <w:rFonts w:cstheme="minorHAnsi"/>
          <w:sz w:val="24"/>
          <w:szCs w:val="24"/>
        </w:rPr>
        <w:t xml:space="preserve"> </w:t>
      </w:r>
      <w:r w:rsidR="003603F5" w:rsidRPr="003603F5">
        <w:rPr>
          <w:rFonts w:cstheme="minorHAnsi"/>
          <w:sz w:val="24"/>
          <w:szCs w:val="24"/>
        </w:rPr>
        <w:t>způsobené vazbou k ligandům mohou být poté použity k výpočtu rovnovážných vazebných</w:t>
      </w:r>
      <w:r w:rsidR="003603F5">
        <w:rPr>
          <w:rFonts w:cstheme="minorHAnsi"/>
          <w:sz w:val="24"/>
          <w:szCs w:val="24"/>
        </w:rPr>
        <w:t xml:space="preserve"> </w:t>
      </w:r>
      <w:r w:rsidR="003603F5" w:rsidRPr="003603F5">
        <w:rPr>
          <w:rFonts w:cstheme="minorHAnsi"/>
          <w:sz w:val="24"/>
          <w:szCs w:val="24"/>
        </w:rPr>
        <w:t>konstant.</w:t>
      </w:r>
      <w:r>
        <w:rPr>
          <w:rFonts w:cstheme="minorHAnsi"/>
          <w:sz w:val="24"/>
          <w:szCs w:val="24"/>
        </w:rPr>
        <w:t xml:space="preserve"> Základné schéma uspořádání je zobrazeno na obr. 2.</w:t>
      </w:r>
      <w:r w:rsidR="003603F5" w:rsidRPr="003603F5">
        <w:rPr>
          <w:rFonts w:cstheme="minorHAnsi"/>
          <w:sz w:val="24"/>
          <w:szCs w:val="24"/>
        </w:rPr>
        <w:cr/>
      </w:r>
    </w:p>
    <w:p w14:paraId="641A28A7" w14:textId="5DD24DA0" w:rsidR="00642AA8" w:rsidRDefault="004F1231" w:rsidP="00B75D6C">
      <w:pPr>
        <w:spacing w:before="240" w:after="200"/>
        <w:ind w:firstLine="426"/>
        <w:jc w:val="both"/>
        <w:rPr>
          <w:sz w:val="20"/>
          <w:szCs w:val="20"/>
        </w:rPr>
      </w:pPr>
      <w:r w:rsidRPr="004F1231">
        <w:rPr>
          <w:noProof/>
          <w:sz w:val="20"/>
          <w:szCs w:val="20"/>
          <w:lang w:eastAsia="cs-CZ"/>
        </w:rPr>
        <w:drawing>
          <wp:inline distT="0" distB="0" distL="0" distR="0" wp14:anchorId="6F3FED43" wp14:editId="4ED67419">
            <wp:extent cx="5759450" cy="2143760"/>
            <wp:effectExtent l="0" t="0" r="0" b="8890"/>
            <wp:docPr id="898612457" name="Obrázek 1" descr="Obsah obrázku diagram, text, řada/pruh,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12457" name="Obrázek 1" descr="Obsah obrázku diagram, text, řada/pruh, snímek obrazovky&#10;&#10;Popis byl vytvořen automaticky"/>
                    <pic:cNvPicPr/>
                  </pic:nvPicPr>
                  <pic:blipFill>
                    <a:blip r:embed="rId8"/>
                    <a:stretch>
                      <a:fillRect/>
                    </a:stretch>
                  </pic:blipFill>
                  <pic:spPr>
                    <a:xfrm>
                      <a:off x="0" y="0"/>
                      <a:ext cx="5759450" cy="2143760"/>
                    </a:xfrm>
                    <a:prstGeom prst="rect">
                      <a:avLst/>
                    </a:prstGeom>
                  </pic:spPr>
                </pic:pic>
              </a:graphicData>
            </a:graphic>
          </wp:inline>
        </w:drawing>
      </w:r>
    </w:p>
    <w:p w14:paraId="5FB232D6" w14:textId="152FEAF0" w:rsidR="004F1231" w:rsidRDefault="004F1231" w:rsidP="004F1231">
      <w:pPr>
        <w:jc w:val="center"/>
        <w:rPr>
          <w:rFonts w:cstheme="minorHAnsi"/>
          <w:b/>
          <w:sz w:val="24"/>
          <w:szCs w:val="24"/>
        </w:rPr>
      </w:pPr>
      <w:r w:rsidRPr="00840B43">
        <w:rPr>
          <w:rFonts w:cstheme="minorHAnsi"/>
          <w:b/>
          <w:sz w:val="24"/>
          <w:szCs w:val="24"/>
        </w:rPr>
        <w:t xml:space="preserve">Obr. </w:t>
      </w:r>
      <w:r>
        <w:rPr>
          <w:rFonts w:cstheme="minorHAnsi"/>
          <w:b/>
          <w:sz w:val="24"/>
          <w:szCs w:val="24"/>
        </w:rPr>
        <w:t>2</w:t>
      </w:r>
      <w:r w:rsidRPr="00840B43">
        <w:rPr>
          <w:rFonts w:cstheme="minorHAnsi"/>
          <w:b/>
          <w:sz w:val="24"/>
          <w:szCs w:val="24"/>
        </w:rPr>
        <w:t xml:space="preserve">: </w:t>
      </w:r>
      <w:r>
        <w:rPr>
          <w:rFonts w:cstheme="minorHAnsi"/>
          <w:b/>
          <w:sz w:val="24"/>
          <w:szCs w:val="24"/>
        </w:rPr>
        <w:t>A) schéma objektivu v MST s měřícími kapilárami; B) Typický signál MST</w:t>
      </w:r>
      <w:r w:rsidRPr="00840B43">
        <w:rPr>
          <w:rFonts w:cstheme="minorHAnsi"/>
          <w:b/>
          <w:sz w:val="24"/>
          <w:szCs w:val="24"/>
        </w:rPr>
        <w:t xml:space="preserve">. </w:t>
      </w:r>
    </w:p>
    <w:p w14:paraId="422497A2" w14:textId="655D2C64" w:rsidR="00B75D6C" w:rsidRDefault="00490C34" w:rsidP="00B75D6C">
      <w:pPr>
        <w:spacing w:before="240" w:after="200"/>
        <w:ind w:firstLine="426"/>
        <w:jc w:val="both"/>
        <w:rPr>
          <w:rFonts w:cstheme="minorHAnsi"/>
          <w:sz w:val="24"/>
          <w:szCs w:val="24"/>
        </w:rPr>
      </w:pPr>
      <w:r>
        <w:rPr>
          <w:rFonts w:cstheme="minorHAnsi"/>
          <w:sz w:val="24"/>
          <w:szCs w:val="24"/>
        </w:rPr>
        <w:t>V</w:t>
      </w:r>
      <w:r w:rsidR="00B75D6C" w:rsidRPr="004D6C6B">
        <w:rPr>
          <w:rFonts w:cstheme="minorHAnsi"/>
          <w:sz w:val="24"/>
          <w:szCs w:val="24"/>
        </w:rPr>
        <w:t xml:space="preserve">elkou výhodou MST je </w:t>
      </w:r>
      <w:r w:rsidR="00B75D6C" w:rsidRPr="00DF5190">
        <w:rPr>
          <w:rFonts w:cstheme="minorHAnsi"/>
          <w:b/>
          <w:bCs/>
          <w:sz w:val="24"/>
          <w:szCs w:val="24"/>
        </w:rPr>
        <w:t>rychlé a flexibilní</w:t>
      </w:r>
      <w:r w:rsidR="00B75D6C" w:rsidRPr="004D6C6B">
        <w:rPr>
          <w:rFonts w:cstheme="minorHAnsi"/>
          <w:sz w:val="24"/>
          <w:szCs w:val="24"/>
        </w:rPr>
        <w:t xml:space="preserve"> nastavení testů. </w:t>
      </w:r>
      <w:r w:rsidR="00B75D6C" w:rsidRPr="00490C34">
        <w:rPr>
          <w:rFonts w:cstheme="minorHAnsi"/>
          <w:b/>
          <w:bCs/>
          <w:sz w:val="24"/>
          <w:szCs w:val="24"/>
        </w:rPr>
        <w:t>Integrovaná kontrola kvality</w:t>
      </w:r>
      <w:r w:rsidR="00B75D6C" w:rsidRPr="004D6C6B">
        <w:rPr>
          <w:rFonts w:cstheme="minorHAnsi"/>
          <w:sz w:val="24"/>
          <w:szCs w:val="24"/>
        </w:rPr>
        <w:t xml:space="preserve"> umožňuje detekci agregačních a srážecích procesů v reálném čase a to velmi rychle po</w:t>
      </w:r>
      <w:r w:rsidR="00B75D6C">
        <w:rPr>
          <w:rFonts w:cstheme="minorHAnsi"/>
          <w:sz w:val="24"/>
          <w:szCs w:val="24"/>
        </w:rPr>
        <w:t xml:space="preserve"> </w:t>
      </w:r>
      <w:r w:rsidR="00B75D6C" w:rsidRPr="004D6C6B">
        <w:rPr>
          <w:rFonts w:cstheme="minorHAnsi"/>
          <w:sz w:val="24"/>
          <w:szCs w:val="24"/>
        </w:rPr>
        <w:t>začátku procesu. Při detekci těchto účinků mohou být jednoduše a rychle optimalizovány</w:t>
      </w:r>
      <w:r w:rsidR="00B75D6C">
        <w:rPr>
          <w:rFonts w:cstheme="minorHAnsi"/>
          <w:sz w:val="24"/>
          <w:szCs w:val="24"/>
        </w:rPr>
        <w:t xml:space="preserve"> </w:t>
      </w:r>
      <w:r w:rsidR="00B75D6C" w:rsidRPr="004D6C6B">
        <w:rPr>
          <w:rFonts w:cstheme="minorHAnsi"/>
          <w:sz w:val="24"/>
          <w:szCs w:val="24"/>
        </w:rPr>
        <w:t>technické podmínky a pufry pro zajištění nejlepší kvality dat.</w:t>
      </w:r>
      <w:r w:rsidR="00B75D6C">
        <w:rPr>
          <w:rFonts w:cstheme="minorHAnsi"/>
          <w:sz w:val="24"/>
          <w:szCs w:val="24"/>
        </w:rPr>
        <w:t xml:space="preserve"> </w:t>
      </w:r>
    </w:p>
    <w:p w14:paraId="10DA0549" w14:textId="6B74FECC" w:rsidR="00B75D6C" w:rsidRDefault="00B75D6C" w:rsidP="00B75D6C">
      <w:pPr>
        <w:spacing w:before="240" w:after="200"/>
        <w:ind w:firstLine="426"/>
        <w:jc w:val="both"/>
        <w:rPr>
          <w:rFonts w:cstheme="minorHAnsi"/>
          <w:sz w:val="24"/>
          <w:szCs w:val="24"/>
        </w:rPr>
      </w:pPr>
      <w:r w:rsidRPr="004D6C6B">
        <w:rPr>
          <w:rFonts w:cstheme="minorHAnsi"/>
          <w:sz w:val="24"/>
          <w:szCs w:val="24"/>
        </w:rPr>
        <w:t>Díky tomu, že termoforéza molekul závisí kromě jejich velikosti také na náboji</w:t>
      </w:r>
      <w:r>
        <w:rPr>
          <w:rFonts w:cstheme="minorHAnsi"/>
          <w:sz w:val="24"/>
          <w:szCs w:val="24"/>
        </w:rPr>
        <w:t xml:space="preserve"> </w:t>
      </w:r>
      <w:r w:rsidR="00B66F62">
        <w:rPr>
          <w:rFonts w:cstheme="minorHAnsi"/>
          <w:sz w:val="24"/>
          <w:szCs w:val="24"/>
        </w:rPr>
        <w:t>a </w:t>
      </w:r>
      <w:r w:rsidRPr="004D6C6B">
        <w:rPr>
          <w:rFonts w:cstheme="minorHAnsi"/>
          <w:sz w:val="24"/>
          <w:szCs w:val="24"/>
        </w:rPr>
        <w:t>hydratačním obalu, není tedy omezena jen na měření velikosti produktů, jedno měření MST</w:t>
      </w:r>
      <w:r>
        <w:rPr>
          <w:rFonts w:cstheme="minorHAnsi"/>
          <w:sz w:val="24"/>
          <w:szCs w:val="24"/>
        </w:rPr>
        <w:t xml:space="preserve"> </w:t>
      </w:r>
      <w:r w:rsidRPr="004D6C6B">
        <w:rPr>
          <w:rFonts w:cstheme="minorHAnsi"/>
          <w:sz w:val="24"/>
          <w:szCs w:val="24"/>
        </w:rPr>
        <w:t>nám poskytuje více informací o reakci než jiné kinetické metody</w:t>
      </w:r>
      <w:r>
        <w:rPr>
          <w:rFonts w:cstheme="minorHAnsi"/>
          <w:sz w:val="24"/>
          <w:szCs w:val="24"/>
        </w:rPr>
        <w:t xml:space="preserve">. </w:t>
      </w:r>
      <w:r w:rsidRPr="004D6C6B">
        <w:rPr>
          <w:rFonts w:cstheme="minorHAnsi"/>
          <w:sz w:val="24"/>
          <w:szCs w:val="24"/>
        </w:rPr>
        <w:t>Mezi další výhody MST</w:t>
      </w:r>
      <w:r>
        <w:rPr>
          <w:rFonts w:cstheme="minorHAnsi"/>
          <w:sz w:val="24"/>
          <w:szCs w:val="24"/>
        </w:rPr>
        <w:t xml:space="preserve"> </w:t>
      </w:r>
      <w:r w:rsidRPr="004D6C6B">
        <w:rPr>
          <w:rFonts w:cstheme="minorHAnsi"/>
          <w:sz w:val="24"/>
          <w:szCs w:val="24"/>
        </w:rPr>
        <w:t xml:space="preserve">patří </w:t>
      </w:r>
      <w:r w:rsidRPr="00DF5190">
        <w:rPr>
          <w:rFonts w:cstheme="minorHAnsi"/>
          <w:b/>
          <w:bCs/>
          <w:sz w:val="24"/>
          <w:szCs w:val="24"/>
        </w:rPr>
        <w:t>malá spotřeba vzorku</w:t>
      </w:r>
      <w:r w:rsidRPr="004D6C6B">
        <w:rPr>
          <w:rFonts w:cstheme="minorHAnsi"/>
          <w:sz w:val="24"/>
          <w:szCs w:val="24"/>
        </w:rPr>
        <w:t xml:space="preserve"> a možnost provést</w:t>
      </w:r>
      <w:r w:rsidR="00EB3206">
        <w:rPr>
          <w:rFonts w:cstheme="minorHAnsi"/>
          <w:sz w:val="24"/>
          <w:szCs w:val="24"/>
        </w:rPr>
        <w:t xml:space="preserve"> </w:t>
      </w:r>
      <w:r w:rsidRPr="004D6C6B">
        <w:rPr>
          <w:rFonts w:cstheme="minorHAnsi"/>
          <w:sz w:val="24"/>
          <w:szCs w:val="24"/>
        </w:rPr>
        <w:t>prakticky v jakémkoliv pufru, dokonce</w:t>
      </w:r>
      <w:r>
        <w:rPr>
          <w:rFonts w:cstheme="minorHAnsi"/>
          <w:sz w:val="24"/>
          <w:szCs w:val="24"/>
        </w:rPr>
        <w:t xml:space="preserve"> </w:t>
      </w:r>
      <w:r w:rsidR="00B66F62">
        <w:rPr>
          <w:rFonts w:cstheme="minorHAnsi"/>
          <w:sz w:val="24"/>
          <w:szCs w:val="24"/>
        </w:rPr>
        <w:t>i v </w:t>
      </w:r>
      <w:r w:rsidRPr="004D6C6B">
        <w:rPr>
          <w:rFonts w:cstheme="minorHAnsi"/>
          <w:sz w:val="24"/>
          <w:szCs w:val="24"/>
        </w:rPr>
        <w:t>komplikovaných směsích jako je krevní plasma či buněčný lyzát.</w:t>
      </w:r>
    </w:p>
    <w:p w14:paraId="4D304688" w14:textId="779410B7" w:rsidR="00AD6946" w:rsidRDefault="00AD6946" w:rsidP="00AD6946">
      <w:pPr>
        <w:spacing w:before="240" w:after="200"/>
        <w:ind w:firstLine="426"/>
        <w:jc w:val="both"/>
        <w:rPr>
          <w:rFonts w:cstheme="minorHAnsi"/>
          <w:sz w:val="24"/>
          <w:szCs w:val="24"/>
        </w:rPr>
      </w:pPr>
      <w:r>
        <w:rPr>
          <w:rFonts w:cstheme="minorHAnsi"/>
          <w:sz w:val="24"/>
          <w:szCs w:val="24"/>
        </w:rPr>
        <w:t>MST lze využít ke:</w:t>
      </w:r>
    </w:p>
    <w:p w14:paraId="257A37E6" w14:textId="56579DDD" w:rsidR="00AD6946" w:rsidRDefault="00AD6946" w:rsidP="00AD6946">
      <w:pPr>
        <w:pStyle w:val="Odstavecseseznamem"/>
        <w:numPr>
          <w:ilvl w:val="0"/>
          <w:numId w:val="14"/>
        </w:numPr>
        <w:spacing w:before="240" w:after="200"/>
        <w:jc w:val="both"/>
        <w:rPr>
          <w:rFonts w:cstheme="minorHAnsi"/>
          <w:sz w:val="24"/>
          <w:szCs w:val="24"/>
        </w:rPr>
      </w:pPr>
      <w:r>
        <w:rPr>
          <w:rFonts w:cstheme="minorHAnsi"/>
          <w:sz w:val="24"/>
          <w:szCs w:val="24"/>
        </w:rPr>
        <w:t>stanovení</w:t>
      </w:r>
      <w:r w:rsidRPr="00AD6946">
        <w:rPr>
          <w:rFonts w:cstheme="minorHAnsi"/>
          <w:sz w:val="24"/>
          <w:szCs w:val="24"/>
        </w:rPr>
        <w:t xml:space="preserve"> rovnovážné disociační konstanty (K</w:t>
      </w:r>
      <w:r w:rsidRPr="00AD6946">
        <w:rPr>
          <w:rFonts w:cstheme="minorHAnsi"/>
          <w:sz w:val="24"/>
          <w:szCs w:val="24"/>
          <w:vertAlign w:val="subscript"/>
        </w:rPr>
        <w:t>d</w:t>
      </w:r>
      <w:r w:rsidRPr="00AD6946">
        <w:rPr>
          <w:rFonts w:cstheme="minorHAnsi"/>
          <w:sz w:val="24"/>
          <w:szCs w:val="24"/>
        </w:rPr>
        <w:t xml:space="preserve">), </w:t>
      </w:r>
    </w:p>
    <w:p w14:paraId="1019F217" w14:textId="1EE7BF6D" w:rsidR="00AD6946" w:rsidRDefault="00AD6946" w:rsidP="00AD6946">
      <w:pPr>
        <w:pStyle w:val="Odstavecseseznamem"/>
        <w:numPr>
          <w:ilvl w:val="0"/>
          <w:numId w:val="14"/>
        </w:numPr>
        <w:spacing w:before="240" w:after="200"/>
        <w:jc w:val="both"/>
        <w:rPr>
          <w:rFonts w:cstheme="minorHAnsi"/>
          <w:sz w:val="24"/>
          <w:szCs w:val="24"/>
        </w:rPr>
      </w:pPr>
      <w:r>
        <w:rPr>
          <w:rFonts w:cstheme="minorHAnsi"/>
          <w:sz w:val="24"/>
          <w:szCs w:val="24"/>
        </w:rPr>
        <w:t>stanovení</w:t>
      </w:r>
      <w:r w:rsidRPr="00AD6946">
        <w:rPr>
          <w:rFonts w:cstheme="minorHAnsi"/>
          <w:sz w:val="24"/>
          <w:szCs w:val="24"/>
        </w:rPr>
        <w:t xml:space="preserve"> vazebná entalpie (Δ H) - hodnoty K</w:t>
      </w:r>
      <w:r w:rsidRPr="00AD6946">
        <w:rPr>
          <w:rFonts w:cstheme="minorHAnsi"/>
          <w:sz w:val="24"/>
          <w:szCs w:val="24"/>
          <w:vertAlign w:val="subscript"/>
        </w:rPr>
        <w:t>d</w:t>
      </w:r>
      <w:r w:rsidRPr="00AD6946">
        <w:rPr>
          <w:rFonts w:cstheme="minorHAnsi"/>
          <w:sz w:val="24"/>
          <w:szCs w:val="24"/>
        </w:rPr>
        <w:t xml:space="preserve"> při</w:t>
      </w:r>
      <w:r w:rsidR="00B66F62">
        <w:rPr>
          <w:rFonts w:cstheme="minorHAnsi"/>
          <w:sz w:val="24"/>
          <w:szCs w:val="24"/>
        </w:rPr>
        <w:t xml:space="preserve"> různých teplotách lze použít k </w:t>
      </w:r>
      <w:r w:rsidRPr="00AD6946">
        <w:rPr>
          <w:rFonts w:cstheme="minorHAnsi"/>
          <w:sz w:val="24"/>
          <w:szCs w:val="24"/>
        </w:rPr>
        <w:t>získání vazebné entalpie interakce prostř</w:t>
      </w:r>
      <w:r>
        <w:rPr>
          <w:rFonts w:cstheme="minorHAnsi"/>
          <w:sz w:val="24"/>
          <w:szCs w:val="24"/>
        </w:rPr>
        <w:t>ednictvím vant-Hoffových grafů,</w:t>
      </w:r>
    </w:p>
    <w:p w14:paraId="4A29D00E" w14:textId="52F09242" w:rsidR="00AD6946" w:rsidRDefault="00AD6946" w:rsidP="00AD6946">
      <w:pPr>
        <w:pStyle w:val="Odstavecseseznamem"/>
        <w:numPr>
          <w:ilvl w:val="0"/>
          <w:numId w:val="14"/>
        </w:numPr>
        <w:spacing w:before="240" w:after="200"/>
        <w:jc w:val="both"/>
        <w:rPr>
          <w:rFonts w:cstheme="minorHAnsi"/>
          <w:sz w:val="24"/>
          <w:szCs w:val="24"/>
        </w:rPr>
      </w:pPr>
      <w:r>
        <w:rPr>
          <w:rFonts w:cstheme="minorHAnsi"/>
          <w:sz w:val="24"/>
          <w:szCs w:val="24"/>
        </w:rPr>
        <w:t>v</w:t>
      </w:r>
      <w:r w:rsidRPr="00AD6946">
        <w:rPr>
          <w:rFonts w:cstheme="minorHAnsi"/>
          <w:sz w:val="24"/>
          <w:szCs w:val="24"/>
        </w:rPr>
        <w:t>yhledávání ligandů - rychlé vyhledávání o</w:t>
      </w:r>
      <w:r>
        <w:rPr>
          <w:rFonts w:cstheme="minorHAnsi"/>
          <w:sz w:val="24"/>
          <w:szCs w:val="24"/>
        </w:rPr>
        <w:t>dpovědí ano/ne,</w:t>
      </w:r>
    </w:p>
    <w:p w14:paraId="5AB4765A" w14:textId="6F868BB3" w:rsidR="00AD6946" w:rsidRDefault="00AD6946" w:rsidP="00AD6946">
      <w:pPr>
        <w:pStyle w:val="Odstavecseseznamem"/>
        <w:numPr>
          <w:ilvl w:val="0"/>
          <w:numId w:val="14"/>
        </w:numPr>
        <w:spacing w:before="240" w:after="200"/>
        <w:jc w:val="both"/>
        <w:rPr>
          <w:rFonts w:cstheme="minorHAnsi"/>
          <w:sz w:val="24"/>
          <w:szCs w:val="24"/>
        </w:rPr>
      </w:pPr>
      <w:r>
        <w:rPr>
          <w:rFonts w:cstheme="minorHAnsi"/>
          <w:sz w:val="24"/>
          <w:szCs w:val="24"/>
        </w:rPr>
        <w:t>studiu kompeticí - st</w:t>
      </w:r>
      <w:r w:rsidRPr="00AD6946">
        <w:rPr>
          <w:rFonts w:cstheme="minorHAnsi"/>
          <w:sz w:val="24"/>
          <w:szCs w:val="24"/>
        </w:rPr>
        <w:t>anovení kompetice několika ligandů o vybrané vazebné místo na cíli</w:t>
      </w:r>
      <w:r>
        <w:rPr>
          <w:rFonts w:cstheme="minorHAnsi"/>
          <w:sz w:val="24"/>
          <w:szCs w:val="24"/>
        </w:rPr>
        <w:t>,</w:t>
      </w:r>
    </w:p>
    <w:p w14:paraId="44D1C08D" w14:textId="39CFFEAB" w:rsidR="00AD6946" w:rsidRDefault="00AD6946" w:rsidP="00AD6946">
      <w:pPr>
        <w:pStyle w:val="Odstavecseseznamem"/>
        <w:numPr>
          <w:ilvl w:val="0"/>
          <w:numId w:val="14"/>
        </w:numPr>
        <w:spacing w:before="240" w:after="200"/>
        <w:jc w:val="both"/>
        <w:rPr>
          <w:rFonts w:cstheme="minorHAnsi"/>
          <w:sz w:val="24"/>
          <w:szCs w:val="24"/>
        </w:rPr>
      </w:pPr>
      <w:r>
        <w:rPr>
          <w:rFonts w:cstheme="minorHAnsi"/>
          <w:sz w:val="24"/>
          <w:szCs w:val="24"/>
        </w:rPr>
        <w:t>komplexním inhibičním testům - s</w:t>
      </w:r>
      <w:r w:rsidRPr="00AD6946">
        <w:rPr>
          <w:rFonts w:cstheme="minorHAnsi"/>
          <w:sz w:val="24"/>
          <w:szCs w:val="24"/>
        </w:rPr>
        <w:t>tanovení blo</w:t>
      </w:r>
      <w:r w:rsidR="00B66F62">
        <w:rPr>
          <w:rFonts w:cstheme="minorHAnsi"/>
          <w:sz w:val="24"/>
          <w:szCs w:val="24"/>
        </w:rPr>
        <w:t>kace vazebného místa ligandem a </w:t>
      </w:r>
      <w:r w:rsidRPr="00AD6946">
        <w:rPr>
          <w:rFonts w:cstheme="minorHAnsi"/>
          <w:sz w:val="24"/>
          <w:szCs w:val="24"/>
        </w:rPr>
        <w:t>prevence vazby přirozeného i</w:t>
      </w:r>
      <w:r>
        <w:rPr>
          <w:rFonts w:cstheme="minorHAnsi"/>
          <w:sz w:val="24"/>
          <w:szCs w:val="24"/>
        </w:rPr>
        <w:t xml:space="preserve">nterakčního partnera, </w:t>
      </w:r>
    </w:p>
    <w:p w14:paraId="4C832F16" w14:textId="2ADE67C4" w:rsidR="004F1231" w:rsidRDefault="00AD6946" w:rsidP="00840B43">
      <w:pPr>
        <w:pStyle w:val="Odstavecseseznamem"/>
        <w:numPr>
          <w:ilvl w:val="0"/>
          <w:numId w:val="14"/>
        </w:numPr>
        <w:spacing w:before="240" w:after="200"/>
        <w:jc w:val="both"/>
        <w:rPr>
          <w:rFonts w:cstheme="minorHAnsi"/>
          <w:sz w:val="24"/>
          <w:szCs w:val="24"/>
        </w:rPr>
      </w:pPr>
      <w:r>
        <w:rPr>
          <w:rFonts w:cstheme="minorHAnsi"/>
          <w:sz w:val="24"/>
          <w:szCs w:val="24"/>
        </w:rPr>
        <w:t>stanovení stechiometrie - s</w:t>
      </w:r>
      <w:r w:rsidRPr="00AD6946">
        <w:rPr>
          <w:rFonts w:cstheme="minorHAnsi"/>
          <w:sz w:val="24"/>
          <w:szCs w:val="24"/>
        </w:rPr>
        <w:t>tanovení rovnovážné vazebn</w:t>
      </w:r>
      <w:r>
        <w:rPr>
          <w:rFonts w:cstheme="minorHAnsi"/>
          <w:sz w:val="24"/>
          <w:szCs w:val="24"/>
        </w:rPr>
        <w:t>é stechiometrie tvorby komplexu</w:t>
      </w:r>
    </w:p>
    <w:p w14:paraId="5BAF014C" w14:textId="031C6993" w:rsidR="00F177F9" w:rsidRPr="003C3E4E" w:rsidRDefault="00F177F9" w:rsidP="00907BDA">
      <w:pPr>
        <w:pStyle w:val="Odstavecseseznamem"/>
        <w:numPr>
          <w:ilvl w:val="0"/>
          <w:numId w:val="12"/>
        </w:numPr>
        <w:spacing w:before="240" w:after="200"/>
        <w:jc w:val="both"/>
        <w:rPr>
          <w:b/>
          <w:sz w:val="20"/>
          <w:szCs w:val="20"/>
        </w:rPr>
      </w:pPr>
      <w:r w:rsidRPr="00DB05E1">
        <w:rPr>
          <w:b/>
          <w:sz w:val="24"/>
          <w:szCs w:val="24"/>
        </w:rPr>
        <w:lastRenderedPageBreak/>
        <w:t>Spektrální posun</w:t>
      </w:r>
    </w:p>
    <w:p w14:paraId="39E097C4" w14:textId="33C7C35F" w:rsidR="003C3E4E" w:rsidRDefault="003C3E4E" w:rsidP="003C3E4E">
      <w:pPr>
        <w:spacing w:before="240" w:after="200"/>
        <w:ind w:firstLine="426"/>
        <w:jc w:val="both"/>
        <w:rPr>
          <w:rFonts w:cstheme="minorHAnsi"/>
          <w:sz w:val="24"/>
          <w:szCs w:val="24"/>
        </w:rPr>
      </w:pPr>
      <w:r w:rsidRPr="003C3E4E">
        <w:rPr>
          <w:rFonts w:cstheme="minorHAnsi"/>
          <w:sz w:val="24"/>
          <w:szCs w:val="24"/>
        </w:rPr>
        <w:t xml:space="preserve">Spektrální posun je </w:t>
      </w:r>
      <w:r w:rsidRPr="003C3E4E">
        <w:rPr>
          <w:rFonts w:cstheme="minorHAnsi"/>
          <w:b/>
          <w:sz w:val="24"/>
          <w:szCs w:val="24"/>
        </w:rPr>
        <w:t>biofyzikální technika</w:t>
      </w:r>
      <w:r w:rsidRPr="003C3E4E">
        <w:rPr>
          <w:rFonts w:cstheme="minorHAnsi"/>
          <w:sz w:val="24"/>
          <w:szCs w:val="24"/>
        </w:rPr>
        <w:t>, která měří sílu molekulárních interakcí (afinitu) detekcí variací fluorescenčního spektra značené molekuly v důsledku vazby molekuly ligandu. Vazba ligandu způsobuje buď modrý posun, červený posun, nebo změnu intenzity vyzařování. Ligandy, které se vážou blízko fluoroforu, mohou přímo ovlivňovat chemické prostředí fluoroforu. Ligandy, které se vážou ve vzdálené polo</w:t>
      </w:r>
      <w:r w:rsidR="00B66F62">
        <w:rPr>
          <w:rFonts w:cstheme="minorHAnsi"/>
          <w:sz w:val="24"/>
          <w:szCs w:val="24"/>
        </w:rPr>
        <w:t>ze od fluoroforu, mohou vést ke </w:t>
      </w:r>
      <w:r w:rsidRPr="003C3E4E">
        <w:rPr>
          <w:rFonts w:cstheme="minorHAnsi"/>
          <w:sz w:val="24"/>
          <w:szCs w:val="24"/>
        </w:rPr>
        <w:t xml:space="preserve">konformačním změnám vyvolaným ligandem, které ovlivňují chemické prostředí fluoroforu. </w:t>
      </w:r>
    </w:p>
    <w:p w14:paraId="3F033C0B" w14:textId="196990D1" w:rsidR="003C3E4E" w:rsidRDefault="003C3E4E" w:rsidP="003C3E4E">
      <w:pPr>
        <w:spacing w:before="240" w:after="200"/>
        <w:ind w:firstLine="426"/>
        <w:jc w:val="both"/>
        <w:rPr>
          <w:rFonts w:cstheme="minorHAnsi"/>
          <w:sz w:val="24"/>
          <w:szCs w:val="24"/>
        </w:rPr>
      </w:pPr>
      <w:r w:rsidRPr="003C3E4E">
        <w:rPr>
          <w:rFonts w:cstheme="minorHAnsi"/>
          <w:noProof/>
          <w:sz w:val="24"/>
          <w:szCs w:val="24"/>
          <w:lang w:eastAsia="cs-CZ"/>
        </w:rPr>
        <w:drawing>
          <wp:inline distT="0" distB="0" distL="0" distR="0" wp14:anchorId="7327BA2D" wp14:editId="729854ED">
            <wp:extent cx="5759450" cy="264922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2649220"/>
                    </a:xfrm>
                    <a:prstGeom prst="rect">
                      <a:avLst/>
                    </a:prstGeom>
                  </pic:spPr>
                </pic:pic>
              </a:graphicData>
            </a:graphic>
          </wp:inline>
        </w:drawing>
      </w:r>
    </w:p>
    <w:p w14:paraId="62202682" w14:textId="267A0B59" w:rsidR="003F4252" w:rsidRDefault="003F4252" w:rsidP="003F4252">
      <w:pPr>
        <w:jc w:val="center"/>
        <w:rPr>
          <w:rFonts w:cstheme="minorHAnsi"/>
          <w:b/>
          <w:sz w:val="24"/>
          <w:szCs w:val="24"/>
        </w:rPr>
      </w:pPr>
      <w:r w:rsidRPr="00840B43">
        <w:rPr>
          <w:rFonts w:cstheme="minorHAnsi"/>
          <w:b/>
          <w:sz w:val="24"/>
          <w:szCs w:val="24"/>
        </w:rPr>
        <w:t xml:space="preserve">Obr. </w:t>
      </w:r>
      <w:r>
        <w:rPr>
          <w:rFonts w:cstheme="minorHAnsi"/>
          <w:b/>
          <w:sz w:val="24"/>
          <w:szCs w:val="24"/>
        </w:rPr>
        <w:t>3</w:t>
      </w:r>
      <w:r w:rsidRPr="00840B43">
        <w:rPr>
          <w:rFonts w:cstheme="minorHAnsi"/>
          <w:b/>
          <w:sz w:val="24"/>
          <w:szCs w:val="24"/>
        </w:rPr>
        <w:t>:</w:t>
      </w:r>
      <w:r w:rsidR="005D436C">
        <w:rPr>
          <w:rFonts w:cstheme="minorHAnsi"/>
          <w:b/>
          <w:sz w:val="24"/>
          <w:szCs w:val="24"/>
        </w:rPr>
        <w:t xml:space="preserve"> </w:t>
      </w:r>
      <w:r w:rsidR="00BF064E">
        <w:rPr>
          <w:rFonts w:cstheme="minorHAnsi"/>
          <w:b/>
          <w:sz w:val="24"/>
          <w:szCs w:val="24"/>
        </w:rPr>
        <w:t xml:space="preserve"> Příklady spektrálního posunu</w:t>
      </w:r>
      <w:r w:rsidRPr="00840B43">
        <w:rPr>
          <w:rFonts w:cstheme="minorHAnsi"/>
          <w:b/>
          <w:sz w:val="24"/>
          <w:szCs w:val="24"/>
        </w:rPr>
        <w:t xml:space="preserve">. </w:t>
      </w:r>
    </w:p>
    <w:p w14:paraId="01E5715B" w14:textId="77777777" w:rsidR="003F4252" w:rsidRDefault="003F4252" w:rsidP="003C3E4E">
      <w:pPr>
        <w:spacing w:before="240" w:after="200"/>
        <w:ind w:firstLine="426"/>
        <w:jc w:val="both"/>
        <w:rPr>
          <w:rFonts w:cstheme="minorHAnsi"/>
          <w:sz w:val="24"/>
          <w:szCs w:val="24"/>
        </w:rPr>
      </w:pPr>
    </w:p>
    <w:p w14:paraId="65C3953E" w14:textId="0124CEAD" w:rsidR="00284866" w:rsidRDefault="00284866" w:rsidP="003C3E4E">
      <w:pPr>
        <w:spacing w:before="240" w:after="200"/>
        <w:ind w:firstLine="426"/>
        <w:jc w:val="both"/>
        <w:rPr>
          <w:rFonts w:cstheme="minorHAnsi"/>
          <w:sz w:val="24"/>
          <w:szCs w:val="24"/>
        </w:rPr>
      </w:pPr>
      <w:r w:rsidRPr="00284866">
        <w:rPr>
          <w:rFonts w:cstheme="minorHAnsi"/>
          <w:sz w:val="24"/>
          <w:szCs w:val="24"/>
        </w:rPr>
        <w:t>Měření MST je možné buď ve skleněné kapilárě (přístroje řady Monolith, NT.Automated) nebo v deskovém formátu (Dianthus). V obou nastaveních s</w:t>
      </w:r>
      <w:r w:rsidR="00B66F62">
        <w:rPr>
          <w:rFonts w:cstheme="minorHAnsi"/>
          <w:sz w:val="24"/>
          <w:szCs w:val="24"/>
        </w:rPr>
        <w:t>e používá infračervený laser ke </w:t>
      </w:r>
      <w:r w:rsidRPr="00284866">
        <w:rPr>
          <w:rFonts w:cstheme="minorHAnsi"/>
          <w:sz w:val="24"/>
          <w:szCs w:val="24"/>
        </w:rPr>
        <w:t>generování přesného teplotního gradientu, zatímco LED se používá k excitaci fluorescenčních molekul uvnitř skleněných kapilár nebo jamek destičky. Každá z kapilár nebo jamek obsahuje směs fluorescenčního vazebného partnera</w:t>
      </w:r>
      <w:r w:rsidR="00B66F62">
        <w:rPr>
          <w:rFonts w:cstheme="minorHAnsi"/>
          <w:sz w:val="24"/>
          <w:szCs w:val="24"/>
        </w:rPr>
        <w:t xml:space="preserve"> (obvykle nazývaného „cílový“ a </w:t>
      </w:r>
      <w:r w:rsidRPr="00284866">
        <w:rPr>
          <w:rFonts w:cstheme="minorHAnsi"/>
          <w:sz w:val="24"/>
          <w:szCs w:val="24"/>
        </w:rPr>
        <w:t>nefluorescenční vazebný partner, který je titrován v sérii ředění (obvykle nazývaný „ligand“).</w:t>
      </w:r>
    </w:p>
    <w:p w14:paraId="1F85160B" w14:textId="09AEDAF9" w:rsidR="00C91D16" w:rsidRPr="003F4252" w:rsidRDefault="00284866" w:rsidP="003F4252">
      <w:pPr>
        <w:spacing w:before="240" w:after="200"/>
        <w:ind w:firstLine="426"/>
        <w:jc w:val="both"/>
        <w:rPr>
          <w:rFonts w:cstheme="minorHAnsi"/>
          <w:sz w:val="24"/>
          <w:szCs w:val="24"/>
        </w:rPr>
      </w:pPr>
      <w:r w:rsidRPr="00284866">
        <w:rPr>
          <w:rFonts w:cstheme="minorHAnsi"/>
          <w:sz w:val="24"/>
          <w:szCs w:val="24"/>
        </w:rPr>
        <w:t>Fluorescence vzorku v každé kapiláře nebo jamce se měří v průběhu času. Po určité době se infračervený laser zapne a vzorek se zahřeje. Takové výsledné křivky MST jsou zaznamenány pro každou koncentraci ligandu a vyneseny proti času. Vypočítané hodnoty F</w:t>
      </w:r>
      <w:r w:rsidRPr="00284866">
        <w:rPr>
          <w:rFonts w:cstheme="minorHAnsi"/>
          <w:sz w:val="24"/>
          <w:szCs w:val="24"/>
          <w:vertAlign w:val="subscript"/>
        </w:rPr>
        <w:t>norm</w:t>
      </w:r>
      <w:r w:rsidRPr="00284866">
        <w:rPr>
          <w:rFonts w:cstheme="minorHAnsi"/>
          <w:sz w:val="24"/>
          <w:szCs w:val="24"/>
        </w:rPr>
        <w:t xml:space="preserve"> z křivek MST (fluorescence v oblasti F1 dělená fluorescencí v oblasti F0) jsou závislé na dávce a lze je dobře popsat zákonem o působení hmoty. Graf F</w:t>
      </w:r>
      <w:r w:rsidRPr="00284866">
        <w:rPr>
          <w:rFonts w:cstheme="minorHAnsi"/>
          <w:sz w:val="24"/>
          <w:szCs w:val="24"/>
          <w:vertAlign w:val="subscript"/>
        </w:rPr>
        <w:t>norm</w:t>
      </w:r>
      <w:r w:rsidRPr="00284866">
        <w:rPr>
          <w:rFonts w:cstheme="minorHAnsi"/>
          <w:sz w:val="24"/>
          <w:szCs w:val="24"/>
        </w:rPr>
        <w:t xml:space="preserve"> proti koncentraci ligandu pak vrátí disociační konstantu K</w:t>
      </w:r>
      <w:r w:rsidRPr="00284866">
        <w:rPr>
          <w:rFonts w:cstheme="minorHAnsi"/>
          <w:sz w:val="24"/>
          <w:szCs w:val="24"/>
          <w:vertAlign w:val="subscript"/>
        </w:rPr>
        <w:t>d</w:t>
      </w:r>
      <w:r w:rsidRPr="00284866">
        <w:rPr>
          <w:rFonts w:cstheme="minorHAnsi"/>
          <w:sz w:val="24"/>
          <w:szCs w:val="24"/>
        </w:rPr>
        <w:t xml:space="preserve"> inte</w:t>
      </w:r>
      <w:r>
        <w:rPr>
          <w:rFonts w:cstheme="minorHAnsi"/>
          <w:sz w:val="24"/>
          <w:szCs w:val="24"/>
        </w:rPr>
        <w:t>rakce</w:t>
      </w:r>
      <w:r w:rsidRPr="00284866">
        <w:rPr>
          <w:rFonts w:cstheme="minorHAnsi"/>
          <w:sz w:val="24"/>
          <w:szCs w:val="24"/>
        </w:rPr>
        <w:t>.</w:t>
      </w:r>
    </w:p>
    <w:p w14:paraId="4FAB61F6" w14:textId="77777777" w:rsidR="007D0FEE" w:rsidRDefault="007D0FEE" w:rsidP="007D0FEE">
      <w:pPr>
        <w:jc w:val="center"/>
        <w:rPr>
          <w:sz w:val="20"/>
          <w:szCs w:val="20"/>
          <w:highlight w:val="lightGray"/>
        </w:rPr>
      </w:pPr>
    </w:p>
    <w:p w14:paraId="7CD9FC85" w14:textId="77777777" w:rsidR="00ED6C05" w:rsidRDefault="00ED6C05" w:rsidP="007D0FEE">
      <w:pPr>
        <w:jc w:val="center"/>
        <w:rPr>
          <w:sz w:val="20"/>
          <w:szCs w:val="20"/>
          <w:highlight w:val="lightGray"/>
        </w:rPr>
      </w:pPr>
    </w:p>
    <w:p w14:paraId="51B97892" w14:textId="77777777" w:rsidR="00ED6C05" w:rsidRPr="00256050" w:rsidRDefault="00ED6C05" w:rsidP="007D0FEE">
      <w:pPr>
        <w:jc w:val="center"/>
        <w:rPr>
          <w:sz w:val="20"/>
          <w:szCs w:val="20"/>
          <w:highlight w:val="lightGray"/>
        </w:rPr>
      </w:pPr>
      <w:r>
        <w:rPr>
          <w:noProof/>
          <w:lang w:eastAsia="cs-CZ"/>
        </w:rPr>
        <w:drawing>
          <wp:inline distT="0" distB="0" distL="0" distR="0" wp14:anchorId="73BBD130" wp14:editId="075525D6">
            <wp:extent cx="5759450" cy="2831730"/>
            <wp:effectExtent l="0" t="0" r="0" b="6985"/>
            <wp:docPr id="12" name="Obrázek 12" descr="MicroScale Thermophoresis, Thermophoresis, Affinity, Molecular Interaction, Binding 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croScale Thermophoresis, Thermophoresis, Affinity, Molecular Interaction, Binding Strengt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2831730"/>
                    </a:xfrm>
                    <a:prstGeom prst="rect">
                      <a:avLst/>
                    </a:prstGeom>
                    <a:noFill/>
                    <a:ln>
                      <a:noFill/>
                    </a:ln>
                  </pic:spPr>
                </pic:pic>
              </a:graphicData>
            </a:graphic>
          </wp:inline>
        </w:drawing>
      </w:r>
    </w:p>
    <w:p w14:paraId="67846B0E" w14:textId="77777777" w:rsidR="00B66F62" w:rsidRDefault="00B66F62" w:rsidP="00CC0CEF">
      <w:pPr>
        <w:jc w:val="center"/>
        <w:rPr>
          <w:rFonts w:cstheme="minorHAnsi"/>
          <w:b/>
          <w:sz w:val="24"/>
          <w:szCs w:val="24"/>
        </w:rPr>
      </w:pPr>
    </w:p>
    <w:p w14:paraId="6A9D2C65" w14:textId="3F638224" w:rsidR="00CC0CEF" w:rsidRDefault="00CC0CEF" w:rsidP="00CC0CEF">
      <w:pPr>
        <w:jc w:val="center"/>
        <w:rPr>
          <w:rFonts w:cstheme="minorHAnsi"/>
          <w:b/>
          <w:sz w:val="24"/>
          <w:szCs w:val="24"/>
        </w:rPr>
      </w:pPr>
      <w:r w:rsidRPr="00840B43">
        <w:rPr>
          <w:rFonts w:cstheme="minorHAnsi"/>
          <w:b/>
          <w:sz w:val="24"/>
          <w:szCs w:val="24"/>
        </w:rPr>
        <w:t xml:space="preserve">Obr. </w:t>
      </w:r>
      <w:r>
        <w:rPr>
          <w:rFonts w:cstheme="minorHAnsi"/>
          <w:b/>
          <w:sz w:val="24"/>
          <w:szCs w:val="24"/>
        </w:rPr>
        <w:t>4</w:t>
      </w:r>
      <w:r w:rsidRPr="00840B43">
        <w:rPr>
          <w:rFonts w:cstheme="minorHAnsi"/>
          <w:b/>
          <w:sz w:val="24"/>
          <w:szCs w:val="24"/>
        </w:rPr>
        <w:t xml:space="preserve">: </w:t>
      </w:r>
      <w:r>
        <w:rPr>
          <w:rFonts w:cstheme="minorHAnsi"/>
          <w:b/>
          <w:sz w:val="24"/>
          <w:szCs w:val="24"/>
        </w:rPr>
        <w:t>Schéma měření v kapilárách a v mikrotitrační destičce.</w:t>
      </w:r>
    </w:p>
    <w:p w14:paraId="5B2348E3" w14:textId="77777777" w:rsidR="00FC1767" w:rsidRDefault="00FC1767" w:rsidP="006F0E16">
      <w:pPr>
        <w:jc w:val="center"/>
        <w:rPr>
          <w:sz w:val="18"/>
          <w:szCs w:val="18"/>
        </w:rPr>
      </w:pPr>
    </w:p>
    <w:p w14:paraId="73B019EF" w14:textId="5198D70E" w:rsidR="00FC1767" w:rsidRDefault="00FC1767" w:rsidP="006F0E16">
      <w:pPr>
        <w:jc w:val="center"/>
        <w:rPr>
          <w:sz w:val="18"/>
          <w:szCs w:val="18"/>
        </w:rPr>
      </w:pPr>
    </w:p>
    <w:p w14:paraId="4EB67914" w14:textId="77777777" w:rsidR="000F74F3" w:rsidRDefault="000F74F3" w:rsidP="006F0E16">
      <w:pPr>
        <w:jc w:val="center"/>
        <w:rPr>
          <w:sz w:val="18"/>
          <w:szCs w:val="18"/>
        </w:rPr>
      </w:pPr>
    </w:p>
    <w:p w14:paraId="132A3C12" w14:textId="77777777" w:rsidR="000F74F3" w:rsidRDefault="000F74F3" w:rsidP="006F0E16">
      <w:pPr>
        <w:jc w:val="center"/>
        <w:rPr>
          <w:sz w:val="18"/>
          <w:szCs w:val="18"/>
        </w:rPr>
      </w:pPr>
    </w:p>
    <w:p w14:paraId="1C165E35" w14:textId="77777777" w:rsidR="000F74F3" w:rsidRDefault="000F74F3" w:rsidP="006F0E16">
      <w:pPr>
        <w:jc w:val="center"/>
        <w:rPr>
          <w:sz w:val="18"/>
          <w:szCs w:val="18"/>
        </w:rPr>
      </w:pPr>
    </w:p>
    <w:p w14:paraId="26EFE193" w14:textId="6AC5538C" w:rsidR="00B66F62" w:rsidRPr="006F0E16" w:rsidRDefault="000F74F3" w:rsidP="000F74F3">
      <w:pPr>
        <w:jc w:val="center"/>
        <w:rPr>
          <w:sz w:val="18"/>
          <w:szCs w:val="18"/>
        </w:rPr>
      </w:pPr>
      <w:r>
        <w:rPr>
          <w:noProof/>
          <w:lang w:eastAsia="cs-CZ"/>
        </w:rPr>
        <w:drawing>
          <wp:anchor distT="0" distB="0" distL="114300" distR="114300" simplePos="0" relativeHeight="251669504" behindDoc="0" locked="0" layoutInCell="1" allowOverlap="1" wp14:anchorId="4EB9600E" wp14:editId="752189BD">
            <wp:simplePos x="0" y="0"/>
            <wp:positionH relativeFrom="column">
              <wp:posOffset>1905</wp:posOffset>
            </wp:positionH>
            <wp:positionV relativeFrom="paragraph">
              <wp:posOffset>169545</wp:posOffset>
            </wp:positionV>
            <wp:extent cx="5759450" cy="2114550"/>
            <wp:effectExtent l="0" t="0" r="0" b="0"/>
            <wp:wrapSquare wrapText="bothSides"/>
            <wp:docPr id="13" name="Obrázek 13" descr="MicroScale Thermophoresis, Thermophoresis, Affinity, Molecular Interaction, Binding 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croScale Thermophoresis, Thermophoresis, Affinity, Molecular Interaction, Binding Strengt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2114550"/>
                    </a:xfrm>
                    <a:prstGeom prst="rect">
                      <a:avLst/>
                    </a:prstGeom>
                    <a:noFill/>
                    <a:ln>
                      <a:noFill/>
                    </a:ln>
                  </pic:spPr>
                </pic:pic>
              </a:graphicData>
            </a:graphic>
          </wp:anchor>
        </w:drawing>
      </w:r>
    </w:p>
    <w:p w14:paraId="45DFCE20" w14:textId="0527DC2A" w:rsidR="004E1121" w:rsidRDefault="004E1121" w:rsidP="00B66F62">
      <w:pPr>
        <w:ind w:firstLine="708"/>
        <w:jc w:val="center"/>
        <w:rPr>
          <w:sz w:val="20"/>
          <w:szCs w:val="20"/>
        </w:rPr>
      </w:pPr>
    </w:p>
    <w:p w14:paraId="46783FEF" w14:textId="0D43DE99" w:rsidR="00971246" w:rsidRDefault="00971246" w:rsidP="00971246">
      <w:pPr>
        <w:jc w:val="center"/>
        <w:rPr>
          <w:rFonts w:cstheme="minorHAnsi"/>
          <w:b/>
          <w:sz w:val="24"/>
          <w:szCs w:val="24"/>
        </w:rPr>
      </w:pPr>
      <w:r w:rsidRPr="00840B43">
        <w:rPr>
          <w:rFonts w:cstheme="minorHAnsi"/>
          <w:b/>
          <w:sz w:val="24"/>
          <w:szCs w:val="24"/>
        </w:rPr>
        <w:t xml:space="preserve">Obr. </w:t>
      </w:r>
      <w:r>
        <w:rPr>
          <w:rFonts w:cstheme="minorHAnsi"/>
          <w:b/>
          <w:sz w:val="24"/>
          <w:szCs w:val="24"/>
        </w:rPr>
        <w:t>5</w:t>
      </w:r>
      <w:r w:rsidRPr="00840B43">
        <w:rPr>
          <w:rFonts w:cstheme="minorHAnsi"/>
          <w:b/>
          <w:sz w:val="24"/>
          <w:szCs w:val="24"/>
        </w:rPr>
        <w:t>:</w:t>
      </w:r>
      <w:r w:rsidR="00F9174B">
        <w:rPr>
          <w:rFonts w:cstheme="minorHAnsi"/>
          <w:b/>
          <w:sz w:val="24"/>
          <w:szCs w:val="24"/>
        </w:rPr>
        <w:t xml:space="preserve"> Poměr 670/650 nm</w:t>
      </w:r>
      <w:r>
        <w:rPr>
          <w:rFonts w:cstheme="minorHAnsi"/>
          <w:b/>
          <w:sz w:val="24"/>
          <w:szCs w:val="24"/>
        </w:rPr>
        <w:t>.</w:t>
      </w:r>
    </w:p>
    <w:p w14:paraId="0CD4232B" w14:textId="77777777" w:rsidR="00971246" w:rsidRDefault="00971246" w:rsidP="004E1121">
      <w:pPr>
        <w:ind w:firstLine="708"/>
        <w:jc w:val="both"/>
        <w:rPr>
          <w:sz w:val="20"/>
          <w:szCs w:val="20"/>
        </w:rPr>
      </w:pPr>
    </w:p>
    <w:p w14:paraId="35F37578" w14:textId="77777777" w:rsidR="004E1121" w:rsidRPr="000F267E" w:rsidRDefault="004E1121" w:rsidP="00256050">
      <w:pPr>
        <w:rPr>
          <w:sz w:val="20"/>
          <w:szCs w:val="20"/>
        </w:rPr>
      </w:pPr>
    </w:p>
    <w:p w14:paraId="57EE603F" w14:textId="77777777" w:rsidR="004E1121" w:rsidRPr="004348D0" w:rsidRDefault="004E1121" w:rsidP="004E1121">
      <w:pPr>
        <w:rPr>
          <w:sz w:val="20"/>
          <w:szCs w:val="20"/>
        </w:rPr>
      </w:pPr>
    </w:p>
    <w:p w14:paraId="6EEF410D" w14:textId="77777777" w:rsidR="004E1121" w:rsidRDefault="004E1121" w:rsidP="004E1121">
      <w:pPr>
        <w:jc w:val="both"/>
        <w:rPr>
          <w:sz w:val="20"/>
          <w:szCs w:val="20"/>
        </w:rPr>
      </w:pPr>
    </w:p>
    <w:p w14:paraId="6B9F8CB3" w14:textId="77777777" w:rsidR="004E1121" w:rsidRPr="0073567E" w:rsidRDefault="004E1121" w:rsidP="00FC1767">
      <w:pPr>
        <w:ind w:firstLine="708"/>
        <w:jc w:val="both"/>
        <w:rPr>
          <w:sz w:val="20"/>
          <w:szCs w:val="20"/>
        </w:rPr>
      </w:pPr>
    </w:p>
    <w:p w14:paraId="62E5AE54" w14:textId="77777777" w:rsidR="0073567E" w:rsidRPr="006F0E16" w:rsidRDefault="0073567E" w:rsidP="00B8763B">
      <w:pPr>
        <w:rPr>
          <w:sz w:val="8"/>
          <w:szCs w:val="8"/>
        </w:rPr>
      </w:pPr>
    </w:p>
    <w:p w14:paraId="205DBDBC" w14:textId="1F31A0C3" w:rsidR="00513057" w:rsidRDefault="00513057" w:rsidP="00513057">
      <w:pPr>
        <w:ind w:firstLine="360"/>
        <w:jc w:val="both"/>
        <w:rPr>
          <w:sz w:val="20"/>
          <w:szCs w:val="20"/>
        </w:rPr>
      </w:pPr>
    </w:p>
    <w:bookmarkEnd w:id="0"/>
    <w:bookmarkEnd w:id="1"/>
    <w:p w14:paraId="5EB36752" w14:textId="6D02466A" w:rsidR="00D71237" w:rsidRDefault="00EB624E" w:rsidP="00EB624E">
      <w:pPr>
        <w:rPr>
          <w:b/>
          <w:sz w:val="28"/>
          <w:szCs w:val="28"/>
        </w:rPr>
      </w:pPr>
      <w:r>
        <w:rPr>
          <w:sz w:val="20"/>
          <w:szCs w:val="20"/>
        </w:rPr>
        <w:br w:type="column"/>
      </w:r>
      <w:r w:rsidRPr="00EB624E">
        <w:rPr>
          <w:b/>
          <w:sz w:val="28"/>
          <w:szCs w:val="28"/>
        </w:rPr>
        <w:lastRenderedPageBreak/>
        <w:t>Experimentální část</w:t>
      </w:r>
    </w:p>
    <w:p w14:paraId="2EF83CC3" w14:textId="5EDCF9C4" w:rsidR="00F50A0D" w:rsidRDefault="001D427C" w:rsidP="008734BB">
      <w:pPr>
        <w:pStyle w:val="Odstavecseseznamem"/>
        <w:spacing w:before="240"/>
        <w:ind w:left="0" w:firstLine="360"/>
        <w:jc w:val="both"/>
        <w:rPr>
          <w:rFonts w:cstheme="minorHAnsi"/>
          <w:sz w:val="24"/>
          <w:szCs w:val="24"/>
        </w:rPr>
      </w:pPr>
      <w:r>
        <w:rPr>
          <w:rFonts w:cstheme="minorHAnsi"/>
          <w:sz w:val="24"/>
          <w:szCs w:val="24"/>
        </w:rPr>
        <w:t>V expe</w:t>
      </w:r>
      <w:r w:rsidR="008C12F4">
        <w:rPr>
          <w:rFonts w:cstheme="minorHAnsi"/>
          <w:sz w:val="24"/>
          <w:szCs w:val="24"/>
        </w:rPr>
        <w:t xml:space="preserve">rimentální části </w:t>
      </w:r>
      <w:r w:rsidR="008426CD">
        <w:rPr>
          <w:rFonts w:cstheme="minorHAnsi"/>
          <w:sz w:val="24"/>
          <w:szCs w:val="24"/>
        </w:rPr>
        <w:t>je</w:t>
      </w:r>
      <w:r>
        <w:rPr>
          <w:rFonts w:cstheme="minorHAnsi"/>
          <w:sz w:val="24"/>
          <w:szCs w:val="24"/>
        </w:rPr>
        <w:t xml:space="preserve"> s</w:t>
      </w:r>
      <w:r w:rsidR="00636F6E" w:rsidRPr="00636F6E">
        <w:rPr>
          <w:rFonts w:cstheme="minorHAnsi"/>
          <w:sz w:val="24"/>
          <w:szCs w:val="24"/>
        </w:rPr>
        <w:t>tanov</w:t>
      </w:r>
      <w:r>
        <w:rPr>
          <w:rFonts w:cstheme="minorHAnsi"/>
          <w:sz w:val="24"/>
          <w:szCs w:val="24"/>
        </w:rPr>
        <w:t>ován</w:t>
      </w:r>
      <w:r w:rsidR="008C12F4">
        <w:rPr>
          <w:rFonts w:cstheme="minorHAnsi"/>
          <w:sz w:val="24"/>
          <w:szCs w:val="24"/>
        </w:rPr>
        <w:t>a rovnovážná disociační konstanta</w:t>
      </w:r>
      <w:r w:rsidR="00BF064E">
        <w:rPr>
          <w:rFonts w:cstheme="minorHAnsi"/>
          <w:sz w:val="24"/>
          <w:szCs w:val="24"/>
        </w:rPr>
        <w:t xml:space="preserve"> K</w:t>
      </w:r>
      <w:r w:rsidR="00BF064E" w:rsidRPr="00BF064E">
        <w:rPr>
          <w:rFonts w:cstheme="minorHAnsi"/>
          <w:sz w:val="24"/>
          <w:szCs w:val="24"/>
          <w:vertAlign w:val="subscript"/>
        </w:rPr>
        <w:t>d</w:t>
      </w:r>
      <w:r w:rsidR="00636F6E" w:rsidRPr="00636F6E">
        <w:rPr>
          <w:rFonts w:cstheme="minorHAnsi"/>
          <w:sz w:val="24"/>
          <w:szCs w:val="24"/>
        </w:rPr>
        <w:t xml:space="preserve"> lidského sérového albuminu</w:t>
      </w:r>
      <w:r>
        <w:rPr>
          <w:rFonts w:cstheme="minorHAnsi"/>
          <w:sz w:val="24"/>
          <w:szCs w:val="24"/>
        </w:rPr>
        <w:t xml:space="preserve"> (HSA)</w:t>
      </w:r>
      <w:r w:rsidR="00636F6E" w:rsidRPr="00636F6E">
        <w:rPr>
          <w:rFonts w:cstheme="minorHAnsi"/>
          <w:sz w:val="24"/>
          <w:szCs w:val="24"/>
        </w:rPr>
        <w:t xml:space="preserve"> a l</w:t>
      </w:r>
      <w:r w:rsidR="008C12F4">
        <w:rPr>
          <w:rFonts w:cstheme="minorHAnsi"/>
          <w:sz w:val="24"/>
          <w:szCs w:val="24"/>
        </w:rPr>
        <w:t>éčiva pomocí přístroje Monolith</w:t>
      </w:r>
      <w:r w:rsidR="0054319F">
        <w:rPr>
          <w:rFonts w:cstheme="minorHAnsi"/>
          <w:sz w:val="24"/>
          <w:szCs w:val="24"/>
        </w:rPr>
        <w:t xml:space="preserve"> </w:t>
      </w:r>
      <w:r w:rsidR="00636F6E" w:rsidRPr="00636F6E">
        <w:rPr>
          <w:rFonts w:cstheme="minorHAnsi"/>
          <w:sz w:val="24"/>
          <w:szCs w:val="24"/>
        </w:rPr>
        <w:t xml:space="preserve">X </w:t>
      </w:r>
      <w:r w:rsidR="00AA788D">
        <w:rPr>
          <w:rFonts w:cstheme="minorHAnsi"/>
          <w:sz w:val="24"/>
          <w:szCs w:val="24"/>
        </w:rPr>
        <w:t xml:space="preserve">s MO.control softwarem </w:t>
      </w:r>
      <w:r w:rsidR="008426CD">
        <w:rPr>
          <w:rFonts w:cstheme="minorHAnsi"/>
          <w:sz w:val="24"/>
          <w:szCs w:val="24"/>
        </w:rPr>
        <w:t>od nanotemper</w:t>
      </w:r>
      <w:r w:rsidR="00636F6E" w:rsidRPr="00636F6E">
        <w:rPr>
          <w:rFonts w:cstheme="minorHAnsi"/>
          <w:sz w:val="24"/>
          <w:szCs w:val="24"/>
        </w:rPr>
        <w:t>.</w:t>
      </w:r>
      <w:r>
        <w:rPr>
          <w:rFonts w:cstheme="minorHAnsi"/>
          <w:sz w:val="24"/>
          <w:szCs w:val="24"/>
        </w:rPr>
        <w:t xml:space="preserve"> Pro měření vazebných parametrů pomocí M</w:t>
      </w:r>
      <w:r w:rsidR="00907BDA">
        <w:rPr>
          <w:rFonts w:cstheme="minorHAnsi"/>
          <w:sz w:val="24"/>
          <w:szCs w:val="24"/>
        </w:rPr>
        <w:t>onolith</w:t>
      </w:r>
      <w:r w:rsidR="0054319F">
        <w:rPr>
          <w:rFonts w:cstheme="minorHAnsi"/>
          <w:sz w:val="24"/>
          <w:szCs w:val="24"/>
        </w:rPr>
        <w:t xml:space="preserve"> </w:t>
      </w:r>
      <w:r>
        <w:rPr>
          <w:rFonts w:cstheme="minorHAnsi"/>
          <w:sz w:val="24"/>
          <w:szCs w:val="24"/>
        </w:rPr>
        <w:t xml:space="preserve">X je nutné značit protein červenou barvičkou. </w:t>
      </w:r>
      <w:r w:rsidR="00DA1B58">
        <w:rPr>
          <w:rFonts w:cstheme="minorHAnsi"/>
          <w:sz w:val="24"/>
          <w:szCs w:val="24"/>
        </w:rPr>
        <w:t>Část A je pouze pro představu, značené HSA již bude</w:t>
      </w:r>
      <w:r w:rsidR="008C12F4">
        <w:rPr>
          <w:rFonts w:cstheme="minorHAnsi"/>
          <w:sz w:val="24"/>
          <w:szCs w:val="24"/>
        </w:rPr>
        <w:t xml:space="preserve"> </w:t>
      </w:r>
      <w:r w:rsidR="005D35DA">
        <w:rPr>
          <w:rFonts w:cstheme="minorHAnsi"/>
          <w:sz w:val="24"/>
          <w:szCs w:val="24"/>
        </w:rPr>
        <w:t>předem připraveno kvůli</w:t>
      </w:r>
      <w:r w:rsidR="008C12F4">
        <w:rPr>
          <w:rFonts w:cstheme="minorHAnsi"/>
          <w:sz w:val="24"/>
          <w:szCs w:val="24"/>
        </w:rPr>
        <w:t> </w:t>
      </w:r>
      <w:r w:rsidR="005D35DA">
        <w:rPr>
          <w:rFonts w:cstheme="minorHAnsi"/>
          <w:sz w:val="24"/>
          <w:szCs w:val="24"/>
        </w:rPr>
        <w:t>časovému</w:t>
      </w:r>
      <w:r w:rsidR="008C12F4">
        <w:rPr>
          <w:rFonts w:cstheme="minorHAnsi"/>
          <w:sz w:val="24"/>
          <w:szCs w:val="24"/>
        </w:rPr>
        <w:t xml:space="preserve"> omezení</w:t>
      </w:r>
      <w:r w:rsidR="00DA1B58">
        <w:rPr>
          <w:rFonts w:cstheme="minorHAnsi"/>
          <w:sz w:val="24"/>
          <w:szCs w:val="24"/>
        </w:rPr>
        <w:t xml:space="preserve"> ve cvičení. </w:t>
      </w:r>
    </w:p>
    <w:p w14:paraId="445C0127" w14:textId="77777777" w:rsidR="00822C88" w:rsidRPr="00636F6E" w:rsidRDefault="00822C88" w:rsidP="00636F6E">
      <w:pPr>
        <w:pStyle w:val="Odstavecseseznamem"/>
        <w:spacing w:before="240"/>
        <w:ind w:left="0"/>
        <w:jc w:val="both"/>
        <w:rPr>
          <w:rFonts w:cstheme="minorHAnsi"/>
          <w:sz w:val="24"/>
          <w:szCs w:val="24"/>
        </w:rPr>
      </w:pPr>
    </w:p>
    <w:p w14:paraId="623F1E55" w14:textId="7DFAE19F" w:rsidR="00EB624E" w:rsidRDefault="00822C88" w:rsidP="00EB624E">
      <w:pPr>
        <w:pStyle w:val="Odstavecseseznamem"/>
        <w:numPr>
          <w:ilvl w:val="0"/>
          <w:numId w:val="15"/>
        </w:numPr>
        <w:spacing w:before="240" w:after="200"/>
        <w:jc w:val="both"/>
        <w:rPr>
          <w:b/>
          <w:sz w:val="24"/>
          <w:szCs w:val="24"/>
        </w:rPr>
      </w:pPr>
      <w:r w:rsidRPr="00822C88">
        <w:rPr>
          <w:b/>
          <w:sz w:val="24"/>
          <w:szCs w:val="24"/>
        </w:rPr>
        <w:t>Fluorescenční značení proteinu</w:t>
      </w:r>
    </w:p>
    <w:p w14:paraId="1CAE9CF4" w14:textId="175EDD25" w:rsidR="00480FA2" w:rsidRPr="00BB7485" w:rsidRDefault="00BB7485" w:rsidP="00846447">
      <w:pPr>
        <w:pStyle w:val="Odstavecseseznamem"/>
        <w:spacing w:before="240"/>
        <w:ind w:left="0" w:firstLine="360"/>
        <w:jc w:val="both"/>
        <w:rPr>
          <w:rFonts w:cstheme="minorHAnsi"/>
          <w:sz w:val="24"/>
          <w:szCs w:val="24"/>
        </w:rPr>
      </w:pPr>
      <w:r>
        <w:rPr>
          <w:rFonts w:cstheme="minorHAnsi"/>
          <w:sz w:val="24"/>
          <w:szCs w:val="24"/>
        </w:rPr>
        <w:t xml:space="preserve">Protein </w:t>
      </w:r>
      <w:r w:rsidR="008426CD">
        <w:rPr>
          <w:rFonts w:cstheme="minorHAnsi"/>
          <w:sz w:val="24"/>
          <w:szCs w:val="24"/>
        </w:rPr>
        <w:t>je</w:t>
      </w:r>
      <w:r>
        <w:rPr>
          <w:rFonts w:cstheme="minorHAnsi"/>
          <w:sz w:val="24"/>
          <w:szCs w:val="24"/>
        </w:rPr>
        <w:t xml:space="preserve"> značen pomocí derivatizačního kitu RED-NHS druhé generace (nanotemper). J</w:t>
      </w:r>
      <w:r w:rsidR="00480FA2" w:rsidRPr="00480FA2">
        <w:rPr>
          <w:rFonts w:cstheme="minorHAnsi"/>
          <w:sz w:val="24"/>
          <w:szCs w:val="24"/>
        </w:rPr>
        <w:t xml:space="preserve">e optimalizován pro značení a </w:t>
      </w:r>
      <w:r w:rsidR="005D35DA">
        <w:rPr>
          <w:rFonts w:cstheme="minorHAnsi"/>
          <w:sz w:val="24"/>
          <w:szCs w:val="24"/>
        </w:rPr>
        <w:t>purifikaci</w:t>
      </w:r>
      <w:r w:rsidR="00480FA2" w:rsidRPr="00480FA2">
        <w:rPr>
          <w:rFonts w:cstheme="minorHAnsi"/>
          <w:sz w:val="24"/>
          <w:szCs w:val="24"/>
        </w:rPr>
        <w:t xml:space="preserve"> proteinů s molekulovou hmotností vyšší než 5 kDa. Barvivo nese reaktivní NHS-esterovou skupinu, která reaguje s primárními aminy (</w:t>
      </w:r>
      <w:r w:rsidR="00731975">
        <w:rPr>
          <w:rFonts w:cstheme="minorHAnsi"/>
          <w:sz w:val="24"/>
          <w:szCs w:val="24"/>
        </w:rPr>
        <w:t>lysin</w:t>
      </w:r>
      <w:r w:rsidR="008426CD">
        <w:rPr>
          <w:rFonts w:cstheme="minorHAnsi"/>
          <w:sz w:val="24"/>
          <w:szCs w:val="24"/>
        </w:rPr>
        <w:t>) za </w:t>
      </w:r>
      <w:r w:rsidR="00005B89">
        <w:rPr>
          <w:rFonts w:cstheme="minorHAnsi"/>
          <w:sz w:val="24"/>
          <w:szCs w:val="24"/>
        </w:rPr>
        <w:t>vzniku kovalentní vazby</w:t>
      </w:r>
      <w:r>
        <w:rPr>
          <w:rFonts w:cstheme="minorHAnsi"/>
          <w:sz w:val="24"/>
          <w:szCs w:val="24"/>
        </w:rPr>
        <w:t xml:space="preserve">. </w:t>
      </w:r>
      <w:r w:rsidR="00005B89">
        <w:rPr>
          <w:rFonts w:cstheme="minorHAnsi"/>
          <w:sz w:val="24"/>
          <w:szCs w:val="24"/>
        </w:rPr>
        <w:t xml:space="preserve">Kit také nabízí výměnu nekompatibiního pufru. </w:t>
      </w:r>
      <w:r w:rsidR="00AE11B8" w:rsidRPr="00BB7485">
        <w:rPr>
          <w:rFonts w:cstheme="minorHAnsi"/>
          <w:sz w:val="24"/>
          <w:szCs w:val="24"/>
        </w:rPr>
        <w:t xml:space="preserve">Podle výrobce by měly být činidla stabilní přibližně 12 měsíců při správném uchovávání. </w:t>
      </w:r>
      <w:r>
        <w:rPr>
          <w:rFonts w:cstheme="minorHAnsi"/>
          <w:sz w:val="24"/>
          <w:szCs w:val="24"/>
        </w:rPr>
        <w:t>Další podrobné informace</w:t>
      </w:r>
      <w:r w:rsidR="00005B89">
        <w:rPr>
          <w:rFonts w:cstheme="minorHAnsi"/>
          <w:sz w:val="24"/>
          <w:szCs w:val="24"/>
        </w:rPr>
        <w:t xml:space="preserve"> ohledně kitu </w:t>
      </w:r>
      <w:r>
        <w:rPr>
          <w:rFonts w:cstheme="minorHAnsi"/>
          <w:sz w:val="24"/>
          <w:szCs w:val="24"/>
        </w:rPr>
        <w:t xml:space="preserve">najdete na stránkách výrobce </w:t>
      </w:r>
      <w:hyperlink r:id="rId12" w:history="1">
        <w:r w:rsidRPr="00E00288">
          <w:rPr>
            <w:rStyle w:val="Hypertextovodkaz"/>
            <w:rFonts w:cstheme="minorHAnsi"/>
            <w:sz w:val="24"/>
            <w:szCs w:val="24"/>
          </w:rPr>
          <w:t>https://support.nanotempertech.com</w:t>
        </w:r>
      </w:hyperlink>
      <w:r>
        <w:rPr>
          <w:rFonts w:cstheme="minorHAnsi"/>
          <w:sz w:val="24"/>
          <w:szCs w:val="24"/>
        </w:rPr>
        <w:t>.</w:t>
      </w:r>
    </w:p>
    <w:p w14:paraId="7B047B35" w14:textId="54730805" w:rsidR="00846447" w:rsidRDefault="00846447" w:rsidP="00846447">
      <w:pPr>
        <w:spacing w:before="240"/>
        <w:jc w:val="both"/>
        <w:rPr>
          <w:rFonts w:cstheme="minorHAnsi"/>
          <w:sz w:val="24"/>
          <w:szCs w:val="24"/>
        </w:rPr>
      </w:pPr>
      <w:r>
        <w:rPr>
          <w:rFonts w:cstheme="minorHAnsi"/>
          <w:sz w:val="24"/>
          <w:szCs w:val="24"/>
        </w:rPr>
        <w:t xml:space="preserve">Kit obsahuje: </w:t>
      </w:r>
    </w:p>
    <w:p w14:paraId="1E076EBD" w14:textId="676B63B8" w:rsidR="00480FA2" w:rsidRDefault="00846447" w:rsidP="00846447">
      <w:pPr>
        <w:pStyle w:val="Odstavecseseznamem"/>
        <w:numPr>
          <w:ilvl w:val="0"/>
          <w:numId w:val="16"/>
        </w:numPr>
        <w:spacing w:before="240"/>
        <w:jc w:val="both"/>
        <w:rPr>
          <w:rFonts w:cstheme="minorHAnsi"/>
          <w:sz w:val="24"/>
          <w:szCs w:val="24"/>
        </w:rPr>
      </w:pPr>
      <w:r w:rsidRPr="00846447">
        <w:rPr>
          <w:rFonts w:cstheme="minorHAnsi"/>
          <w:sz w:val="24"/>
          <w:szCs w:val="24"/>
        </w:rPr>
        <w:t>Barviv</w:t>
      </w:r>
      <w:r w:rsidR="008734BB">
        <w:rPr>
          <w:rFonts w:cstheme="minorHAnsi"/>
          <w:sz w:val="24"/>
          <w:szCs w:val="24"/>
        </w:rPr>
        <w:t>o RED-NHS 2. generace (10 μg)</w:t>
      </w:r>
    </w:p>
    <w:p w14:paraId="1171ED19" w14:textId="55A9DEC2" w:rsidR="00846447" w:rsidRPr="00846447" w:rsidRDefault="00846447" w:rsidP="00846447">
      <w:pPr>
        <w:pStyle w:val="Odstavecseseznamem"/>
        <w:numPr>
          <w:ilvl w:val="0"/>
          <w:numId w:val="16"/>
        </w:numPr>
        <w:spacing w:before="240"/>
        <w:jc w:val="both"/>
        <w:rPr>
          <w:rFonts w:cstheme="minorHAnsi"/>
          <w:sz w:val="24"/>
          <w:szCs w:val="24"/>
        </w:rPr>
      </w:pPr>
      <w:r>
        <w:rPr>
          <w:rFonts w:cstheme="minorHAnsi"/>
          <w:sz w:val="24"/>
          <w:szCs w:val="24"/>
        </w:rPr>
        <w:t>Derivatizační pufr</w:t>
      </w:r>
      <w:r w:rsidRPr="00846447">
        <w:rPr>
          <w:rFonts w:cstheme="minorHAnsi"/>
          <w:sz w:val="24"/>
          <w:szCs w:val="24"/>
        </w:rPr>
        <w:t xml:space="preserve"> NHS</w:t>
      </w:r>
      <w:r>
        <w:rPr>
          <w:rFonts w:cstheme="minorHAnsi"/>
          <w:sz w:val="24"/>
          <w:szCs w:val="24"/>
        </w:rPr>
        <w:t xml:space="preserve"> - </w:t>
      </w:r>
      <w:r w:rsidRPr="00846447">
        <w:rPr>
          <w:rFonts w:cstheme="minorHAnsi"/>
          <w:sz w:val="24"/>
          <w:szCs w:val="24"/>
        </w:rPr>
        <w:t>130 mM NaHCO</w:t>
      </w:r>
      <w:r w:rsidRPr="00731975">
        <w:rPr>
          <w:rFonts w:cstheme="minorHAnsi"/>
          <w:sz w:val="24"/>
          <w:szCs w:val="24"/>
          <w:vertAlign w:val="subscript"/>
        </w:rPr>
        <w:t>3</w:t>
      </w:r>
      <w:r w:rsidR="00731975">
        <w:rPr>
          <w:rFonts w:cstheme="minorHAnsi"/>
          <w:sz w:val="24"/>
          <w:szCs w:val="24"/>
        </w:rPr>
        <w:t>, 50 mM NaCl, pH 8,2-8,</w:t>
      </w:r>
      <w:r w:rsidRPr="00846447">
        <w:rPr>
          <w:rFonts w:cstheme="minorHAnsi"/>
          <w:sz w:val="24"/>
          <w:szCs w:val="24"/>
        </w:rPr>
        <w:t xml:space="preserve">3 </w:t>
      </w:r>
      <w:r>
        <w:rPr>
          <w:rFonts w:cstheme="minorHAnsi"/>
          <w:sz w:val="24"/>
          <w:szCs w:val="24"/>
        </w:rPr>
        <w:t>(lab. teplota)</w:t>
      </w:r>
    </w:p>
    <w:p w14:paraId="18268B58" w14:textId="143D5D6E" w:rsidR="00846447" w:rsidRDefault="00846447" w:rsidP="00846447">
      <w:pPr>
        <w:pStyle w:val="Odstavecseseznamem"/>
        <w:numPr>
          <w:ilvl w:val="0"/>
          <w:numId w:val="16"/>
        </w:numPr>
        <w:spacing w:before="240"/>
        <w:jc w:val="both"/>
        <w:rPr>
          <w:rFonts w:cstheme="minorHAnsi"/>
          <w:sz w:val="24"/>
          <w:szCs w:val="24"/>
        </w:rPr>
      </w:pPr>
      <w:r w:rsidRPr="00846447">
        <w:rPr>
          <w:rFonts w:cstheme="minorHAnsi"/>
          <w:sz w:val="24"/>
          <w:szCs w:val="24"/>
        </w:rPr>
        <w:t>A-</w:t>
      </w:r>
      <w:r>
        <w:rPr>
          <w:rFonts w:cstheme="minorHAnsi"/>
          <w:sz w:val="24"/>
          <w:szCs w:val="24"/>
        </w:rPr>
        <w:t xml:space="preserve">kolonu - </w:t>
      </w:r>
      <w:r w:rsidRPr="00846447">
        <w:rPr>
          <w:rFonts w:cstheme="minorHAnsi"/>
          <w:sz w:val="24"/>
          <w:szCs w:val="24"/>
        </w:rPr>
        <w:t>pro výměnu pufru 40-100 μl proteinu</w:t>
      </w:r>
      <w:r>
        <w:rPr>
          <w:rFonts w:cstheme="minorHAnsi"/>
          <w:sz w:val="24"/>
          <w:szCs w:val="24"/>
        </w:rPr>
        <w:t xml:space="preserve"> </w:t>
      </w:r>
    </w:p>
    <w:p w14:paraId="23B113BF" w14:textId="2A4D32F9" w:rsidR="00846447" w:rsidRDefault="00583B35" w:rsidP="00846447">
      <w:pPr>
        <w:pStyle w:val="Odstavecseseznamem"/>
        <w:numPr>
          <w:ilvl w:val="0"/>
          <w:numId w:val="16"/>
        </w:numPr>
        <w:spacing w:before="240"/>
        <w:jc w:val="both"/>
        <w:rPr>
          <w:rFonts w:cstheme="minorHAnsi"/>
          <w:sz w:val="24"/>
          <w:szCs w:val="24"/>
        </w:rPr>
      </w:pPr>
      <w:r>
        <w:rPr>
          <w:rFonts w:cstheme="minorHAnsi"/>
          <w:sz w:val="24"/>
          <w:szCs w:val="24"/>
        </w:rPr>
        <w:t>B-kolonu</w:t>
      </w:r>
      <w:r w:rsidR="00846447" w:rsidRPr="00846447">
        <w:rPr>
          <w:rFonts w:cstheme="minorHAnsi"/>
          <w:sz w:val="24"/>
          <w:szCs w:val="24"/>
        </w:rPr>
        <w:t xml:space="preserve"> </w:t>
      </w:r>
      <w:r w:rsidR="00731975">
        <w:rPr>
          <w:rFonts w:cstheme="minorHAnsi"/>
          <w:sz w:val="24"/>
          <w:szCs w:val="24"/>
        </w:rPr>
        <w:t>- pro</w:t>
      </w:r>
      <w:r w:rsidR="00846447" w:rsidRPr="00846447">
        <w:rPr>
          <w:rFonts w:cstheme="minorHAnsi"/>
          <w:sz w:val="24"/>
          <w:szCs w:val="24"/>
        </w:rPr>
        <w:t xml:space="preserve"> </w:t>
      </w:r>
      <w:r w:rsidR="00731975">
        <w:rPr>
          <w:rFonts w:cstheme="minorHAnsi"/>
          <w:sz w:val="24"/>
          <w:szCs w:val="24"/>
        </w:rPr>
        <w:t>purifikaci</w:t>
      </w:r>
      <w:r w:rsidR="00846447" w:rsidRPr="00846447">
        <w:rPr>
          <w:rFonts w:cstheme="minorHAnsi"/>
          <w:sz w:val="24"/>
          <w:szCs w:val="24"/>
        </w:rPr>
        <w:t xml:space="preserve"> proteinů </w:t>
      </w:r>
    </w:p>
    <w:p w14:paraId="626CC214" w14:textId="77777777" w:rsidR="00BB7485" w:rsidRDefault="00846447" w:rsidP="00846447">
      <w:pPr>
        <w:pStyle w:val="Odstavecseseznamem"/>
        <w:numPr>
          <w:ilvl w:val="0"/>
          <w:numId w:val="16"/>
        </w:numPr>
        <w:spacing w:before="240"/>
        <w:jc w:val="both"/>
        <w:rPr>
          <w:rFonts w:cstheme="minorHAnsi"/>
          <w:sz w:val="24"/>
          <w:szCs w:val="24"/>
        </w:rPr>
      </w:pPr>
      <w:r>
        <w:rPr>
          <w:rFonts w:cstheme="minorHAnsi"/>
          <w:sz w:val="24"/>
          <w:szCs w:val="24"/>
        </w:rPr>
        <w:t>Adapter (pro 15 ml zkumavku</w:t>
      </w:r>
      <w:r w:rsidRPr="00846447">
        <w:rPr>
          <w:rFonts w:cstheme="minorHAnsi"/>
          <w:sz w:val="24"/>
          <w:szCs w:val="24"/>
        </w:rPr>
        <w:t>)</w:t>
      </w:r>
    </w:p>
    <w:p w14:paraId="017B051A" w14:textId="77777777" w:rsidR="00BB7485" w:rsidRDefault="00BB7485" w:rsidP="00BB7485">
      <w:pPr>
        <w:pStyle w:val="Odstavecseseznamem"/>
        <w:spacing w:before="240"/>
        <w:jc w:val="both"/>
        <w:rPr>
          <w:rFonts w:cstheme="minorHAnsi"/>
          <w:sz w:val="24"/>
          <w:szCs w:val="24"/>
        </w:rPr>
      </w:pPr>
    </w:p>
    <w:p w14:paraId="088D2DA9" w14:textId="7E9B3011" w:rsidR="00AE11B8" w:rsidRPr="00EA1D27" w:rsidRDefault="00EA1D27" w:rsidP="00EA1D27">
      <w:pPr>
        <w:spacing w:before="240"/>
        <w:jc w:val="both"/>
        <w:rPr>
          <w:rFonts w:cstheme="minorHAnsi"/>
          <w:sz w:val="24"/>
          <w:szCs w:val="24"/>
        </w:rPr>
      </w:pPr>
      <w:r>
        <w:rPr>
          <w:rFonts w:cstheme="minorHAnsi"/>
          <w:sz w:val="24"/>
          <w:szCs w:val="24"/>
        </w:rPr>
        <w:t>Pro značení bude</w:t>
      </w:r>
      <w:r w:rsidR="008734BB">
        <w:rPr>
          <w:rFonts w:cstheme="minorHAnsi"/>
          <w:sz w:val="24"/>
          <w:szCs w:val="24"/>
        </w:rPr>
        <w:t xml:space="preserve"> potřeba</w:t>
      </w:r>
      <w:r>
        <w:rPr>
          <w:rFonts w:cstheme="minorHAnsi"/>
          <w:sz w:val="24"/>
          <w:szCs w:val="24"/>
        </w:rPr>
        <w:t>: d</w:t>
      </w:r>
      <w:r w:rsidR="00AE11B8" w:rsidRPr="00EA1D27">
        <w:rPr>
          <w:rFonts w:cstheme="minorHAnsi"/>
          <w:sz w:val="24"/>
          <w:szCs w:val="24"/>
        </w:rPr>
        <w:t>erivatizační barvivo RED-NHS druhé generace</w:t>
      </w:r>
      <w:r>
        <w:rPr>
          <w:rFonts w:cstheme="minorHAnsi"/>
          <w:sz w:val="24"/>
          <w:szCs w:val="24"/>
        </w:rPr>
        <w:t xml:space="preserve"> (10 μg), to r</w:t>
      </w:r>
      <w:r w:rsidR="00AE11B8" w:rsidRPr="00EA1D27">
        <w:rPr>
          <w:rFonts w:cstheme="minorHAnsi"/>
          <w:sz w:val="24"/>
          <w:szCs w:val="24"/>
        </w:rPr>
        <w:t>ekonstituujte s 25 μl DMSO těsně před použ</w:t>
      </w:r>
      <w:r>
        <w:rPr>
          <w:rFonts w:cstheme="minorHAnsi"/>
          <w:sz w:val="24"/>
          <w:szCs w:val="24"/>
        </w:rPr>
        <w:t xml:space="preserve">itím pipetováním nahoru a dolů; </w:t>
      </w:r>
      <w:r w:rsidR="00AE11B8">
        <w:rPr>
          <w:rFonts w:cstheme="minorHAnsi"/>
          <w:sz w:val="24"/>
          <w:szCs w:val="24"/>
        </w:rPr>
        <w:t>B-kolonu</w:t>
      </w:r>
      <w:r>
        <w:rPr>
          <w:rFonts w:cstheme="minorHAnsi"/>
          <w:sz w:val="24"/>
          <w:szCs w:val="24"/>
        </w:rPr>
        <w:t>; a</w:t>
      </w:r>
      <w:r w:rsidR="00AE11B8">
        <w:rPr>
          <w:rFonts w:cstheme="minorHAnsi"/>
          <w:sz w:val="24"/>
          <w:szCs w:val="24"/>
        </w:rPr>
        <w:t>dapter (pro 15 ml zkumavku</w:t>
      </w:r>
      <w:r w:rsidR="00AE11B8" w:rsidRPr="00846447">
        <w:rPr>
          <w:rFonts w:cstheme="minorHAnsi"/>
          <w:sz w:val="24"/>
          <w:szCs w:val="24"/>
        </w:rPr>
        <w:t>)</w:t>
      </w:r>
      <w:r>
        <w:rPr>
          <w:rFonts w:cstheme="minorHAnsi"/>
          <w:sz w:val="24"/>
          <w:szCs w:val="24"/>
        </w:rPr>
        <w:t xml:space="preserve">; </w:t>
      </w:r>
      <w:r w:rsidR="00AE11B8" w:rsidRPr="00EA1D27">
        <w:rPr>
          <w:rFonts w:cstheme="minorHAnsi"/>
          <w:sz w:val="24"/>
          <w:szCs w:val="24"/>
        </w:rPr>
        <w:t xml:space="preserve">1,5ml </w:t>
      </w:r>
      <w:r w:rsidR="00D574FB">
        <w:rPr>
          <w:rFonts w:cstheme="minorHAnsi"/>
          <w:sz w:val="24"/>
          <w:szCs w:val="24"/>
        </w:rPr>
        <w:t>zkumavka</w:t>
      </w:r>
      <w:r>
        <w:rPr>
          <w:rFonts w:cstheme="minorHAnsi"/>
          <w:sz w:val="24"/>
          <w:szCs w:val="24"/>
        </w:rPr>
        <w:t>;  PCR mikrozkumavky</w:t>
      </w:r>
      <w:r w:rsidR="004E1873">
        <w:rPr>
          <w:rFonts w:cstheme="minorHAnsi"/>
          <w:sz w:val="24"/>
          <w:szCs w:val="24"/>
        </w:rPr>
        <w:t xml:space="preserve"> (2 ks)</w:t>
      </w:r>
      <w:r>
        <w:rPr>
          <w:rFonts w:cstheme="minorHAnsi"/>
          <w:sz w:val="24"/>
          <w:szCs w:val="24"/>
        </w:rPr>
        <w:t xml:space="preserve">; </w:t>
      </w:r>
      <w:r w:rsidR="00AE11B8" w:rsidRPr="00611170">
        <w:rPr>
          <w:rFonts w:cstheme="minorHAnsi"/>
          <w:sz w:val="24"/>
          <w:szCs w:val="24"/>
        </w:rPr>
        <w:t>15</w:t>
      </w:r>
      <w:r w:rsidR="00D574FB">
        <w:rPr>
          <w:rFonts w:cstheme="minorHAnsi"/>
          <w:sz w:val="24"/>
          <w:szCs w:val="24"/>
        </w:rPr>
        <w:t xml:space="preserve"> </w:t>
      </w:r>
      <w:r w:rsidR="00AE11B8" w:rsidRPr="00611170">
        <w:rPr>
          <w:rFonts w:cstheme="minorHAnsi"/>
          <w:sz w:val="24"/>
          <w:szCs w:val="24"/>
        </w:rPr>
        <w:t>ml zkumavka</w:t>
      </w:r>
      <w:r>
        <w:rPr>
          <w:rFonts w:cstheme="minorHAnsi"/>
          <w:sz w:val="24"/>
          <w:szCs w:val="24"/>
        </w:rPr>
        <w:t xml:space="preserve">; </w:t>
      </w:r>
      <w:r w:rsidR="00AE11B8">
        <w:rPr>
          <w:rFonts w:cstheme="minorHAnsi"/>
          <w:sz w:val="24"/>
          <w:szCs w:val="24"/>
        </w:rPr>
        <w:t>90 μl alespoň 10 μM vzorku</w:t>
      </w:r>
      <w:r>
        <w:rPr>
          <w:rFonts w:cstheme="minorHAnsi"/>
          <w:sz w:val="24"/>
          <w:szCs w:val="24"/>
        </w:rPr>
        <w:t xml:space="preserve"> vysoce čistého proteinu; </w:t>
      </w:r>
      <w:r w:rsidR="00AE11B8" w:rsidRPr="00EA1D27">
        <w:rPr>
          <w:rFonts w:cstheme="minorHAnsi"/>
          <w:sz w:val="24"/>
          <w:szCs w:val="24"/>
        </w:rPr>
        <w:t>30 μl 100</w:t>
      </w:r>
      <w:r>
        <w:rPr>
          <w:rFonts w:cstheme="minorHAnsi"/>
          <w:sz w:val="24"/>
          <w:szCs w:val="24"/>
        </w:rPr>
        <w:t xml:space="preserve">% DMSO; </w:t>
      </w:r>
      <w:r w:rsidR="00AE11B8" w:rsidRPr="00EA1D27">
        <w:rPr>
          <w:rFonts w:cstheme="minorHAnsi"/>
          <w:sz w:val="24"/>
          <w:szCs w:val="24"/>
        </w:rPr>
        <w:t xml:space="preserve">12 ml </w:t>
      </w:r>
      <w:r w:rsidR="00E521D2" w:rsidRPr="00EA1D27">
        <w:rPr>
          <w:rFonts w:cstheme="minorHAnsi"/>
          <w:sz w:val="24"/>
          <w:szCs w:val="24"/>
        </w:rPr>
        <w:t xml:space="preserve">námi zvoleného kompatibilního </w:t>
      </w:r>
      <w:r w:rsidR="00AE11B8" w:rsidRPr="00EA1D27">
        <w:rPr>
          <w:rFonts w:cstheme="minorHAnsi"/>
          <w:sz w:val="24"/>
          <w:szCs w:val="24"/>
        </w:rPr>
        <w:t>pufru</w:t>
      </w:r>
      <w:r w:rsidR="00E521D2" w:rsidRPr="00EA1D27">
        <w:rPr>
          <w:rFonts w:cstheme="minorHAnsi"/>
          <w:sz w:val="24"/>
          <w:szCs w:val="24"/>
        </w:rPr>
        <w:t xml:space="preserve"> (případně derivatizačního pufru)</w:t>
      </w:r>
      <w:r>
        <w:rPr>
          <w:rFonts w:cstheme="minorHAnsi"/>
          <w:sz w:val="24"/>
          <w:szCs w:val="24"/>
        </w:rPr>
        <w:t>.</w:t>
      </w:r>
    </w:p>
    <w:p w14:paraId="2B1D60EC" w14:textId="77777777" w:rsidR="00AE11B8" w:rsidRDefault="00AE11B8" w:rsidP="00AE11B8">
      <w:pPr>
        <w:spacing w:before="240"/>
        <w:jc w:val="both"/>
        <w:rPr>
          <w:rFonts w:cstheme="minorHAnsi"/>
          <w:sz w:val="24"/>
          <w:szCs w:val="24"/>
        </w:rPr>
      </w:pPr>
      <w:r>
        <w:rPr>
          <w:rFonts w:cstheme="minorHAnsi"/>
          <w:sz w:val="24"/>
          <w:szCs w:val="24"/>
        </w:rPr>
        <w:t>Upozornění:</w:t>
      </w:r>
    </w:p>
    <w:p w14:paraId="4A7A4DEF" w14:textId="09FF2BCC" w:rsidR="00AE11B8" w:rsidRDefault="00AE11B8" w:rsidP="00AE11B8">
      <w:pPr>
        <w:pStyle w:val="Odstavecseseznamem"/>
        <w:numPr>
          <w:ilvl w:val="0"/>
          <w:numId w:val="18"/>
        </w:numPr>
        <w:spacing w:before="240"/>
        <w:jc w:val="both"/>
        <w:rPr>
          <w:rFonts w:cstheme="minorHAnsi"/>
          <w:sz w:val="24"/>
          <w:szCs w:val="24"/>
        </w:rPr>
      </w:pPr>
      <w:r w:rsidRPr="00AE11B8">
        <w:rPr>
          <w:rFonts w:cstheme="minorHAnsi"/>
          <w:sz w:val="24"/>
          <w:szCs w:val="24"/>
        </w:rPr>
        <w:t>Při manipulaci s DMSO a barviv</w:t>
      </w:r>
      <w:r w:rsidR="008734BB">
        <w:rPr>
          <w:rFonts w:cstheme="minorHAnsi"/>
          <w:sz w:val="24"/>
          <w:szCs w:val="24"/>
        </w:rPr>
        <w:t>em používejte rukavice.</w:t>
      </w:r>
    </w:p>
    <w:p w14:paraId="61367CBE" w14:textId="77777777" w:rsidR="00AE11B8" w:rsidRDefault="00AE11B8" w:rsidP="00005B89">
      <w:pPr>
        <w:pStyle w:val="Odstavecseseznamem"/>
        <w:numPr>
          <w:ilvl w:val="0"/>
          <w:numId w:val="18"/>
        </w:numPr>
        <w:spacing w:before="240"/>
        <w:jc w:val="both"/>
        <w:rPr>
          <w:rFonts w:cstheme="minorHAnsi"/>
          <w:sz w:val="24"/>
          <w:szCs w:val="24"/>
        </w:rPr>
      </w:pPr>
      <w:r w:rsidRPr="00AE11B8">
        <w:rPr>
          <w:rFonts w:cstheme="minorHAnsi"/>
          <w:sz w:val="24"/>
          <w:szCs w:val="24"/>
        </w:rPr>
        <w:t>Nevortexujte protein, protože by to mohlo narušit jeho integritu. Místo toho jemně promíchejte pipetou nahoru a dolů.</w:t>
      </w:r>
    </w:p>
    <w:p w14:paraId="3FF8F104" w14:textId="38DF1507" w:rsidR="00005B89" w:rsidRPr="00AE11B8" w:rsidRDefault="00005B89" w:rsidP="00005B89">
      <w:pPr>
        <w:pStyle w:val="Odstavecseseznamem"/>
        <w:numPr>
          <w:ilvl w:val="0"/>
          <w:numId w:val="18"/>
        </w:numPr>
        <w:spacing w:before="240"/>
        <w:jc w:val="both"/>
        <w:rPr>
          <w:rFonts w:cstheme="minorHAnsi"/>
          <w:sz w:val="24"/>
          <w:szCs w:val="24"/>
        </w:rPr>
      </w:pPr>
      <w:r w:rsidRPr="00AE11B8">
        <w:rPr>
          <w:rFonts w:cstheme="minorHAnsi"/>
          <w:sz w:val="24"/>
          <w:szCs w:val="24"/>
        </w:rPr>
        <w:t>Než začnete značit, ujistěte se, že koncentrace vašeho proteinu je alespoň 10 μM.</w:t>
      </w:r>
    </w:p>
    <w:p w14:paraId="6FF75FFB" w14:textId="77777777" w:rsidR="008734BB" w:rsidRDefault="008734BB" w:rsidP="00611170">
      <w:pPr>
        <w:spacing w:before="240"/>
        <w:jc w:val="both"/>
        <w:rPr>
          <w:rFonts w:cstheme="minorHAnsi"/>
          <w:sz w:val="24"/>
          <w:szCs w:val="24"/>
        </w:rPr>
      </w:pPr>
    </w:p>
    <w:p w14:paraId="22AF09DC" w14:textId="77777777" w:rsidR="008734BB" w:rsidRDefault="008734BB" w:rsidP="00611170">
      <w:pPr>
        <w:spacing w:before="240"/>
        <w:jc w:val="both"/>
        <w:rPr>
          <w:rFonts w:cstheme="minorHAnsi"/>
          <w:sz w:val="24"/>
          <w:szCs w:val="24"/>
        </w:rPr>
      </w:pPr>
    </w:p>
    <w:p w14:paraId="343787B7" w14:textId="61D0CF56" w:rsidR="00611170" w:rsidRPr="008734BB" w:rsidRDefault="00611170" w:rsidP="00611170">
      <w:pPr>
        <w:spacing w:before="240"/>
        <w:jc w:val="both"/>
        <w:rPr>
          <w:rFonts w:cstheme="minorHAnsi"/>
          <w:b/>
          <w:sz w:val="24"/>
          <w:szCs w:val="24"/>
        </w:rPr>
      </w:pPr>
      <w:r w:rsidRPr="008734BB">
        <w:rPr>
          <w:rFonts w:cstheme="minorHAnsi"/>
          <w:b/>
          <w:sz w:val="24"/>
          <w:szCs w:val="24"/>
        </w:rPr>
        <w:lastRenderedPageBreak/>
        <w:t>Postup:</w:t>
      </w:r>
    </w:p>
    <w:p w14:paraId="056F70F2" w14:textId="321F47A8" w:rsidR="00005B89" w:rsidRDefault="00AE11B8" w:rsidP="00005B89">
      <w:pPr>
        <w:spacing w:before="240"/>
        <w:jc w:val="both"/>
        <w:rPr>
          <w:rFonts w:cstheme="minorHAnsi"/>
          <w:sz w:val="24"/>
          <w:szCs w:val="24"/>
        </w:rPr>
      </w:pPr>
      <w:r w:rsidRPr="00BB7485">
        <w:rPr>
          <w:rFonts w:cstheme="minorHAnsi"/>
          <w:sz w:val="24"/>
          <w:szCs w:val="24"/>
        </w:rPr>
        <w:t xml:space="preserve">Před použitím vytemperujte všechny sloučeniny na </w:t>
      </w:r>
      <w:r>
        <w:rPr>
          <w:rFonts w:cstheme="minorHAnsi"/>
          <w:sz w:val="24"/>
          <w:szCs w:val="24"/>
        </w:rPr>
        <w:t>laboratorní</w:t>
      </w:r>
      <w:r w:rsidRPr="00BB7485">
        <w:rPr>
          <w:rFonts w:cstheme="minorHAnsi"/>
          <w:sz w:val="24"/>
          <w:szCs w:val="24"/>
        </w:rPr>
        <w:t xml:space="preserve"> teplotu. </w:t>
      </w:r>
      <w:r w:rsidRPr="00846447">
        <w:rPr>
          <w:rFonts w:cstheme="minorHAnsi"/>
          <w:sz w:val="24"/>
          <w:szCs w:val="24"/>
        </w:rPr>
        <w:t xml:space="preserve">Barvivo RED-NHS 2. generace </w:t>
      </w:r>
      <w:r>
        <w:rPr>
          <w:rFonts w:cstheme="minorHAnsi"/>
          <w:sz w:val="24"/>
          <w:szCs w:val="24"/>
        </w:rPr>
        <w:t>r</w:t>
      </w:r>
      <w:r w:rsidRPr="00AE11B8">
        <w:rPr>
          <w:rFonts w:cstheme="minorHAnsi"/>
          <w:sz w:val="24"/>
          <w:szCs w:val="24"/>
        </w:rPr>
        <w:t xml:space="preserve">ekonstituujte s 25 μl DMSO těsně před použitím </w:t>
      </w:r>
      <w:r w:rsidR="00EA1D27">
        <w:rPr>
          <w:rFonts w:cstheme="minorHAnsi"/>
          <w:sz w:val="24"/>
          <w:szCs w:val="24"/>
        </w:rPr>
        <w:t xml:space="preserve">pomocí pipetování </w:t>
      </w:r>
      <w:r w:rsidR="005D35DA">
        <w:rPr>
          <w:rFonts w:cstheme="minorHAnsi"/>
          <w:sz w:val="24"/>
          <w:szCs w:val="24"/>
        </w:rPr>
        <w:t xml:space="preserve">(koncentrace </w:t>
      </w:r>
      <w:r w:rsidR="00E521D2">
        <w:rPr>
          <w:rFonts w:cstheme="minorHAnsi"/>
          <w:sz w:val="24"/>
          <w:szCs w:val="24"/>
        </w:rPr>
        <w:t xml:space="preserve">barviva </w:t>
      </w:r>
      <w:r w:rsidRPr="00AE11B8">
        <w:rPr>
          <w:rFonts w:cstheme="minorHAnsi"/>
          <w:sz w:val="24"/>
          <w:szCs w:val="24"/>
        </w:rPr>
        <w:t>bude 600 μM</w:t>
      </w:r>
      <w:r w:rsidR="005D35DA">
        <w:rPr>
          <w:rFonts w:cstheme="minorHAnsi"/>
          <w:sz w:val="24"/>
          <w:szCs w:val="24"/>
        </w:rPr>
        <w:t>)</w:t>
      </w:r>
      <w:r w:rsidRPr="00AE11B8">
        <w:rPr>
          <w:rFonts w:cstheme="minorHAnsi"/>
          <w:sz w:val="24"/>
          <w:szCs w:val="24"/>
        </w:rPr>
        <w:t>.</w:t>
      </w:r>
      <w:r>
        <w:rPr>
          <w:rFonts w:cstheme="minorHAnsi"/>
          <w:sz w:val="24"/>
          <w:szCs w:val="24"/>
        </w:rPr>
        <w:t xml:space="preserve"> </w:t>
      </w:r>
      <w:r w:rsidR="00611170" w:rsidRPr="00611170">
        <w:rPr>
          <w:rFonts w:cstheme="minorHAnsi"/>
          <w:sz w:val="24"/>
          <w:szCs w:val="24"/>
        </w:rPr>
        <w:t>V</w:t>
      </w:r>
      <w:r w:rsidR="004E1873">
        <w:rPr>
          <w:rFonts w:cstheme="minorHAnsi"/>
          <w:sz w:val="24"/>
          <w:szCs w:val="24"/>
        </w:rPr>
        <w:t xml:space="preserve"> PCR </w:t>
      </w:r>
      <w:r w:rsidR="00E521D2">
        <w:rPr>
          <w:rFonts w:cstheme="minorHAnsi"/>
          <w:sz w:val="24"/>
          <w:szCs w:val="24"/>
        </w:rPr>
        <w:t>mikrozkumavce</w:t>
      </w:r>
      <w:r w:rsidR="00611170" w:rsidRPr="00611170">
        <w:rPr>
          <w:rFonts w:cstheme="minorHAnsi"/>
          <w:sz w:val="24"/>
          <w:szCs w:val="24"/>
        </w:rPr>
        <w:t xml:space="preserve"> </w:t>
      </w:r>
      <w:r w:rsidR="000B741D">
        <w:rPr>
          <w:rFonts w:cstheme="minorHAnsi"/>
          <w:sz w:val="24"/>
          <w:szCs w:val="24"/>
        </w:rPr>
        <w:t>barvivo zřeďte, pipetujte</w:t>
      </w:r>
      <w:r w:rsidR="00611170" w:rsidRPr="00611170">
        <w:rPr>
          <w:rFonts w:cstheme="minorHAnsi"/>
          <w:sz w:val="24"/>
          <w:szCs w:val="24"/>
        </w:rPr>
        <w:t xml:space="preserve"> 7 μl </w:t>
      </w:r>
      <w:r w:rsidR="000B741D">
        <w:rPr>
          <w:rFonts w:cstheme="minorHAnsi"/>
          <w:sz w:val="24"/>
          <w:szCs w:val="24"/>
        </w:rPr>
        <w:t>barvy</w:t>
      </w:r>
      <w:r w:rsidR="00611170" w:rsidRPr="00611170">
        <w:rPr>
          <w:rFonts w:cstheme="minorHAnsi"/>
          <w:sz w:val="24"/>
          <w:szCs w:val="24"/>
        </w:rPr>
        <w:t xml:space="preserve"> RED-NHS </w:t>
      </w:r>
      <w:r>
        <w:rPr>
          <w:rFonts w:cstheme="minorHAnsi"/>
          <w:sz w:val="24"/>
          <w:szCs w:val="24"/>
        </w:rPr>
        <w:t>2. generace</w:t>
      </w:r>
      <w:r w:rsidR="000B741D">
        <w:rPr>
          <w:rFonts w:cstheme="minorHAnsi"/>
          <w:sz w:val="24"/>
          <w:szCs w:val="24"/>
        </w:rPr>
        <w:t xml:space="preserve"> čerstvě připraveného v DMSO a</w:t>
      </w:r>
      <w:r w:rsidR="00611170" w:rsidRPr="00611170">
        <w:rPr>
          <w:rFonts w:cstheme="minorHAnsi"/>
          <w:sz w:val="24"/>
          <w:szCs w:val="24"/>
        </w:rPr>
        <w:t xml:space="preserve"> 7 μl </w:t>
      </w:r>
      <w:r w:rsidR="00E521D2">
        <w:rPr>
          <w:rFonts w:cstheme="minorHAnsi"/>
          <w:sz w:val="24"/>
          <w:szCs w:val="24"/>
        </w:rPr>
        <w:t>zvoleného pufru</w:t>
      </w:r>
      <w:r w:rsidR="000B741D">
        <w:rPr>
          <w:rFonts w:cstheme="minorHAnsi"/>
          <w:sz w:val="24"/>
          <w:szCs w:val="24"/>
        </w:rPr>
        <w:t>, promíchejte pipetou</w:t>
      </w:r>
      <w:r w:rsidR="00611170" w:rsidRPr="00611170">
        <w:rPr>
          <w:rFonts w:cstheme="minorHAnsi"/>
          <w:sz w:val="24"/>
          <w:szCs w:val="24"/>
        </w:rPr>
        <w:t xml:space="preserve">. </w:t>
      </w:r>
      <w:r w:rsidR="00E521D2">
        <w:rPr>
          <w:rFonts w:cstheme="minorHAnsi"/>
          <w:sz w:val="24"/>
          <w:szCs w:val="24"/>
        </w:rPr>
        <w:t xml:space="preserve">Do další </w:t>
      </w:r>
      <w:r w:rsidR="004E1873">
        <w:rPr>
          <w:rFonts w:cstheme="minorHAnsi"/>
          <w:sz w:val="24"/>
          <w:szCs w:val="24"/>
        </w:rPr>
        <w:t xml:space="preserve">PCR </w:t>
      </w:r>
      <w:r w:rsidR="00E521D2">
        <w:rPr>
          <w:rFonts w:cstheme="minorHAnsi"/>
          <w:sz w:val="24"/>
          <w:szCs w:val="24"/>
        </w:rPr>
        <w:t>mikrozkumavky p</w:t>
      </w:r>
      <w:r w:rsidR="00611170" w:rsidRPr="00611170">
        <w:rPr>
          <w:rFonts w:cstheme="minorHAnsi"/>
          <w:sz w:val="24"/>
          <w:szCs w:val="24"/>
        </w:rPr>
        <w:t xml:space="preserve">řidejte </w:t>
      </w:r>
      <w:r w:rsidR="000B741D">
        <w:rPr>
          <w:rFonts w:cstheme="minorHAnsi"/>
          <w:sz w:val="24"/>
          <w:szCs w:val="24"/>
        </w:rPr>
        <w:t>90 μl vašeho 10 μM vzorku proteinu</w:t>
      </w:r>
      <w:r w:rsidR="000B741D" w:rsidRPr="00611170">
        <w:rPr>
          <w:rFonts w:cstheme="minorHAnsi"/>
          <w:sz w:val="24"/>
          <w:szCs w:val="24"/>
        </w:rPr>
        <w:t xml:space="preserve"> </w:t>
      </w:r>
      <w:r w:rsidR="000B741D">
        <w:rPr>
          <w:rFonts w:cstheme="minorHAnsi"/>
          <w:sz w:val="24"/>
          <w:szCs w:val="24"/>
        </w:rPr>
        <w:t xml:space="preserve">a </w:t>
      </w:r>
      <w:r w:rsidR="00611170" w:rsidRPr="00611170">
        <w:rPr>
          <w:rFonts w:cstheme="minorHAnsi"/>
          <w:sz w:val="24"/>
          <w:szCs w:val="24"/>
        </w:rPr>
        <w:t>10 μ</w:t>
      </w:r>
      <w:r w:rsidR="000B741D">
        <w:rPr>
          <w:rFonts w:cstheme="minorHAnsi"/>
          <w:sz w:val="24"/>
          <w:szCs w:val="24"/>
        </w:rPr>
        <w:t>l takto zředěného roztoku barviva</w:t>
      </w:r>
      <w:r w:rsidR="00611170" w:rsidRPr="00611170">
        <w:rPr>
          <w:rFonts w:cstheme="minorHAnsi"/>
          <w:sz w:val="24"/>
          <w:szCs w:val="24"/>
        </w:rPr>
        <w:t xml:space="preserve">. Pečlivě promíchejte pipetováním. </w:t>
      </w:r>
      <w:r w:rsidR="000B741D">
        <w:rPr>
          <w:rFonts w:cstheme="minorHAnsi"/>
          <w:sz w:val="24"/>
          <w:szCs w:val="24"/>
        </w:rPr>
        <w:t xml:space="preserve">Takovýto roztok obsahuje protein </w:t>
      </w:r>
      <w:r w:rsidR="00D574FB">
        <w:rPr>
          <w:rFonts w:cstheme="minorHAnsi"/>
          <w:sz w:val="24"/>
          <w:szCs w:val="24"/>
        </w:rPr>
        <w:t>s </w:t>
      </w:r>
      <w:r w:rsidR="00611170" w:rsidRPr="00611170">
        <w:rPr>
          <w:rFonts w:cstheme="minorHAnsi"/>
          <w:sz w:val="24"/>
          <w:szCs w:val="24"/>
        </w:rPr>
        <w:t>přibližně trojnásobným přebytkem barviva.</w:t>
      </w:r>
      <w:r w:rsidR="00611170">
        <w:rPr>
          <w:rFonts w:cstheme="minorHAnsi"/>
          <w:sz w:val="24"/>
          <w:szCs w:val="24"/>
        </w:rPr>
        <w:t xml:space="preserve"> </w:t>
      </w:r>
      <w:r w:rsidR="00611170" w:rsidRPr="00611170">
        <w:rPr>
          <w:rFonts w:cstheme="minorHAnsi"/>
          <w:sz w:val="24"/>
          <w:szCs w:val="24"/>
        </w:rPr>
        <w:t>Inkubujte 30 minut při pokojové teplotě ve tmě.</w:t>
      </w:r>
      <w:r w:rsidR="00E521D2">
        <w:rPr>
          <w:rFonts w:cstheme="minorHAnsi"/>
          <w:sz w:val="24"/>
          <w:szCs w:val="24"/>
        </w:rPr>
        <w:t xml:space="preserve"> </w:t>
      </w:r>
    </w:p>
    <w:p w14:paraId="6F7DF5A8" w14:textId="53CB8573" w:rsidR="00321D2C" w:rsidRDefault="00321D2C" w:rsidP="00321D2C">
      <w:pPr>
        <w:spacing w:before="240"/>
        <w:ind w:firstLine="360"/>
        <w:jc w:val="both"/>
        <w:rPr>
          <w:rFonts w:cstheme="minorHAnsi"/>
          <w:sz w:val="24"/>
          <w:szCs w:val="24"/>
        </w:rPr>
      </w:pPr>
      <w:r>
        <w:rPr>
          <w:rFonts w:cstheme="minorHAnsi"/>
          <w:sz w:val="24"/>
          <w:szCs w:val="24"/>
        </w:rPr>
        <w:t>V mezičase ekvilibrujte B-kolonu</w:t>
      </w:r>
      <w:r w:rsidR="00E521D2">
        <w:rPr>
          <w:rFonts w:cstheme="minorHAnsi"/>
          <w:sz w:val="24"/>
          <w:szCs w:val="24"/>
        </w:rPr>
        <w:t xml:space="preserve"> (</w:t>
      </w:r>
      <w:r w:rsidR="005C60B4">
        <w:rPr>
          <w:rFonts w:cstheme="minorHAnsi"/>
          <w:sz w:val="24"/>
          <w:szCs w:val="24"/>
        </w:rPr>
        <w:t xml:space="preserve">časový </w:t>
      </w:r>
      <w:r w:rsidR="00E521D2">
        <w:rPr>
          <w:rFonts w:cstheme="minorHAnsi"/>
          <w:sz w:val="24"/>
          <w:szCs w:val="24"/>
        </w:rPr>
        <w:t>odhad</w:t>
      </w:r>
      <w:r w:rsidRPr="00321D2C">
        <w:rPr>
          <w:rFonts w:cstheme="minorHAnsi"/>
          <w:sz w:val="24"/>
          <w:szCs w:val="24"/>
        </w:rPr>
        <w:t xml:space="preserve"> 20 minut)</w:t>
      </w:r>
      <w:r>
        <w:rPr>
          <w:rFonts w:cstheme="minorHAnsi"/>
          <w:sz w:val="24"/>
          <w:szCs w:val="24"/>
        </w:rPr>
        <w:t xml:space="preserve">. </w:t>
      </w:r>
      <w:r w:rsidR="00E521D2">
        <w:rPr>
          <w:rFonts w:cstheme="minorHAnsi"/>
          <w:sz w:val="24"/>
          <w:szCs w:val="24"/>
        </w:rPr>
        <w:t>Nejprve o</w:t>
      </w:r>
      <w:r w:rsidRPr="00321D2C">
        <w:rPr>
          <w:rFonts w:cstheme="minorHAnsi"/>
          <w:sz w:val="24"/>
          <w:szCs w:val="24"/>
        </w:rPr>
        <w:t>dstraňte horní uzávěr z B-</w:t>
      </w:r>
      <w:r>
        <w:rPr>
          <w:rFonts w:cstheme="minorHAnsi"/>
          <w:sz w:val="24"/>
          <w:szCs w:val="24"/>
        </w:rPr>
        <w:t>kolony</w:t>
      </w:r>
      <w:r w:rsidRPr="00321D2C">
        <w:rPr>
          <w:rFonts w:cstheme="minorHAnsi"/>
          <w:sz w:val="24"/>
          <w:szCs w:val="24"/>
        </w:rPr>
        <w:t xml:space="preserve"> a vylijte skladovací roztok. Poté sejměte spodní kryt. Obě víčka uschovejte a dejte stranou.</w:t>
      </w:r>
      <w:r>
        <w:rPr>
          <w:rFonts w:cstheme="minorHAnsi"/>
          <w:sz w:val="24"/>
          <w:szCs w:val="24"/>
        </w:rPr>
        <w:t xml:space="preserve"> </w:t>
      </w:r>
      <w:r w:rsidRPr="00321D2C">
        <w:rPr>
          <w:rFonts w:cstheme="minorHAnsi"/>
          <w:sz w:val="24"/>
          <w:szCs w:val="24"/>
        </w:rPr>
        <w:t>Na</w:t>
      </w:r>
      <w:r w:rsidR="005C60B4">
        <w:rPr>
          <w:rFonts w:cstheme="minorHAnsi"/>
          <w:sz w:val="24"/>
          <w:szCs w:val="24"/>
        </w:rPr>
        <w:t xml:space="preserve"> </w:t>
      </w:r>
      <w:r w:rsidR="005C60B4" w:rsidRPr="00611170">
        <w:rPr>
          <w:rFonts w:cstheme="minorHAnsi"/>
          <w:sz w:val="24"/>
          <w:szCs w:val="24"/>
        </w:rPr>
        <w:t>15</w:t>
      </w:r>
      <w:r w:rsidR="00D574FB">
        <w:rPr>
          <w:rFonts w:cstheme="minorHAnsi"/>
          <w:sz w:val="24"/>
          <w:szCs w:val="24"/>
        </w:rPr>
        <w:t xml:space="preserve"> </w:t>
      </w:r>
      <w:r w:rsidR="005C60B4" w:rsidRPr="00611170">
        <w:rPr>
          <w:rFonts w:cstheme="minorHAnsi"/>
          <w:sz w:val="24"/>
          <w:szCs w:val="24"/>
        </w:rPr>
        <w:t xml:space="preserve">ml </w:t>
      </w:r>
      <w:r w:rsidR="005C60B4">
        <w:rPr>
          <w:rFonts w:cstheme="minorHAnsi"/>
          <w:sz w:val="24"/>
          <w:szCs w:val="24"/>
        </w:rPr>
        <w:t>zkumavku</w:t>
      </w:r>
      <w:r w:rsidR="005C60B4" w:rsidRPr="00611170">
        <w:rPr>
          <w:rFonts w:cstheme="minorHAnsi"/>
          <w:sz w:val="24"/>
          <w:szCs w:val="24"/>
        </w:rPr>
        <w:t xml:space="preserve"> </w:t>
      </w:r>
      <w:r w:rsidR="005C60B4">
        <w:rPr>
          <w:rFonts w:cstheme="minorHAnsi"/>
          <w:sz w:val="24"/>
          <w:szCs w:val="24"/>
        </w:rPr>
        <w:t>na</w:t>
      </w:r>
      <w:r w:rsidRPr="00321D2C">
        <w:rPr>
          <w:rFonts w:cstheme="minorHAnsi"/>
          <w:sz w:val="24"/>
          <w:szCs w:val="24"/>
        </w:rPr>
        <w:t xml:space="preserve">saďte </w:t>
      </w:r>
      <w:r w:rsidR="005C60B4">
        <w:rPr>
          <w:rFonts w:cstheme="minorHAnsi"/>
          <w:sz w:val="24"/>
          <w:szCs w:val="24"/>
        </w:rPr>
        <w:t>adaptér a</w:t>
      </w:r>
      <w:r w:rsidR="003365E4">
        <w:rPr>
          <w:rFonts w:cstheme="minorHAnsi"/>
          <w:sz w:val="24"/>
          <w:szCs w:val="24"/>
        </w:rPr>
        <w:t xml:space="preserve"> poté</w:t>
      </w:r>
      <w:r w:rsidR="005C60B4">
        <w:rPr>
          <w:rFonts w:cstheme="minorHAnsi"/>
          <w:sz w:val="24"/>
          <w:szCs w:val="24"/>
        </w:rPr>
        <w:t xml:space="preserve"> </w:t>
      </w:r>
      <w:r w:rsidR="00EA1D27">
        <w:rPr>
          <w:rFonts w:cstheme="minorHAnsi"/>
          <w:sz w:val="24"/>
          <w:szCs w:val="24"/>
        </w:rPr>
        <w:t>vložte</w:t>
      </w:r>
      <w:r w:rsidR="005C60B4">
        <w:rPr>
          <w:rFonts w:cstheme="minorHAnsi"/>
          <w:sz w:val="24"/>
          <w:szCs w:val="24"/>
        </w:rPr>
        <w:t xml:space="preserve"> </w:t>
      </w:r>
      <w:r w:rsidRPr="00321D2C">
        <w:rPr>
          <w:rFonts w:cstheme="minorHAnsi"/>
          <w:sz w:val="24"/>
          <w:szCs w:val="24"/>
        </w:rPr>
        <w:t>kolonu</w:t>
      </w:r>
      <w:r w:rsidR="005C60B4">
        <w:rPr>
          <w:rFonts w:cstheme="minorHAnsi"/>
          <w:sz w:val="24"/>
          <w:szCs w:val="24"/>
        </w:rPr>
        <w:t>.</w:t>
      </w:r>
      <w:r>
        <w:rPr>
          <w:rFonts w:cstheme="minorHAnsi"/>
          <w:sz w:val="24"/>
          <w:szCs w:val="24"/>
        </w:rPr>
        <w:t xml:space="preserve"> </w:t>
      </w:r>
      <w:r w:rsidRPr="00321D2C">
        <w:rPr>
          <w:rFonts w:cstheme="minorHAnsi"/>
          <w:sz w:val="24"/>
          <w:szCs w:val="24"/>
        </w:rPr>
        <w:t xml:space="preserve">Naplňte kolonu </w:t>
      </w:r>
      <w:r w:rsidR="005C60B4">
        <w:rPr>
          <w:rFonts w:cstheme="minorHAnsi"/>
          <w:sz w:val="24"/>
          <w:szCs w:val="24"/>
        </w:rPr>
        <w:t xml:space="preserve">pufrem </w:t>
      </w:r>
      <w:r w:rsidRPr="00321D2C">
        <w:rPr>
          <w:rFonts w:cstheme="minorHAnsi"/>
          <w:sz w:val="24"/>
          <w:szCs w:val="24"/>
        </w:rPr>
        <w:t>dle výběru</w:t>
      </w:r>
      <w:r w:rsidR="005C60B4">
        <w:rPr>
          <w:rFonts w:cstheme="minorHAnsi"/>
          <w:sz w:val="24"/>
          <w:szCs w:val="24"/>
        </w:rPr>
        <w:t xml:space="preserve"> (cca 2-2,5 ml)</w:t>
      </w:r>
      <w:r w:rsidRPr="00321D2C">
        <w:rPr>
          <w:rFonts w:cstheme="minorHAnsi"/>
          <w:sz w:val="24"/>
          <w:szCs w:val="24"/>
        </w:rPr>
        <w:t xml:space="preserve"> </w:t>
      </w:r>
      <w:r w:rsidR="005C60B4">
        <w:rPr>
          <w:rFonts w:cstheme="minorHAnsi"/>
          <w:sz w:val="24"/>
          <w:szCs w:val="24"/>
        </w:rPr>
        <w:t xml:space="preserve">a nechte </w:t>
      </w:r>
      <w:r w:rsidR="003365E4">
        <w:rPr>
          <w:rFonts w:cstheme="minorHAnsi"/>
          <w:sz w:val="24"/>
          <w:szCs w:val="24"/>
        </w:rPr>
        <w:t xml:space="preserve">volně </w:t>
      </w:r>
      <w:r w:rsidR="005C60B4">
        <w:rPr>
          <w:rFonts w:cstheme="minorHAnsi"/>
          <w:sz w:val="24"/>
          <w:szCs w:val="24"/>
        </w:rPr>
        <w:t>stéct</w:t>
      </w:r>
      <w:r w:rsidRPr="00321D2C">
        <w:rPr>
          <w:rFonts w:cstheme="minorHAnsi"/>
          <w:sz w:val="24"/>
          <w:szCs w:val="24"/>
        </w:rPr>
        <w:t>. Protékají</w:t>
      </w:r>
      <w:r w:rsidR="003365E4">
        <w:rPr>
          <w:rFonts w:cstheme="minorHAnsi"/>
          <w:sz w:val="24"/>
          <w:szCs w:val="24"/>
        </w:rPr>
        <w:t xml:space="preserve">cí shromážděný odpad </w:t>
      </w:r>
      <w:r w:rsidRPr="00321D2C">
        <w:rPr>
          <w:rFonts w:cstheme="minorHAnsi"/>
          <w:sz w:val="24"/>
          <w:szCs w:val="24"/>
        </w:rPr>
        <w:t>likvidujte. Tento krok opakujte ještě 3x</w:t>
      </w:r>
      <w:r w:rsidR="005C60B4">
        <w:rPr>
          <w:rFonts w:cstheme="minorHAnsi"/>
          <w:sz w:val="24"/>
          <w:szCs w:val="24"/>
        </w:rPr>
        <w:t xml:space="preserve">. Celkem </w:t>
      </w:r>
      <w:r w:rsidRPr="00321D2C">
        <w:rPr>
          <w:rFonts w:cstheme="minorHAnsi"/>
          <w:sz w:val="24"/>
          <w:szCs w:val="24"/>
        </w:rPr>
        <w:t xml:space="preserve">by mělo </w:t>
      </w:r>
      <w:r w:rsidR="003365E4">
        <w:rPr>
          <w:rFonts w:cstheme="minorHAnsi"/>
          <w:sz w:val="24"/>
          <w:szCs w:val="24"/>
        </w:rPr>
        <w:t xml:space="preserve">být </w:t>
      </w:r>
      <w:r w:rsidR="003365E4" w:rsidRPr="00321D2C">
        <w:rPr>
          <w:rFonts w:cstheme="minorHAnsi"/>
          <w:sz w:val="24"/>
          <w:szCs w:val="24"/>
        </w:rPr>
        <w:t>použit</w:t>
      </w:r>
      <w:r w:rsidR="003365E4">
        <w:rPr>
          <w:rFonts w:cstheme="minorHAnsi"/>
          <w:sz w:val="24"/>
          <w:szCs w:val="24"/>
        </w:rPr>
        <w:t>o</w:t>
      </w:r>
      <w:r w:rsidRPr="00321D2C">
        <w:rPr>
          <w:rFonts w:cstheme="minorHAnsi"/>
          <w:sz w:val="24"/>
          <w:szCs w:val="24"/>
        </w:rPr>
        <w:t xml:space="preserve"> asi 8-10 ml pufru. Pokud dokončíte ekvilibraci </w:t>
      </w:r>
      <w:r w:rsidR="004E1873">
        <w:rPr>
          <w:rFonts w:cstheme="minorHAnsi"/>
          <w:sz w:val="24"/>
          <w:szCs w:val="24"/>
        </w:rPr>
        <w:t xml:space="preserve">kolony </w:t>
      </w:r>
      <w:r w:rsidR="003365E4">
        <w:rPr>
          <w:rFonts w:cstheme="minorHAnsi"/>
          <w:sz w:val="24"/>
          <w:szCs w:val="24"/>
        </w:rPr>
        <w:t>dříve než skončí inkubace</w:t>
      </w:r>
      <w:r w:rsidRPr="00321D2C">
        <w:rPr>
          <w:rFonts w:cstheme="minorHAnsi"/>
          <w:sz w:val="24"/>
          <w:szCs w:val="24"/>
        </w:rPr>
        <w:t xml:space="preserve"> značení, umístěte </w:t>
      </w:r>
      <w:r w:rsidR="003365E4">
        <w:rPr>
          <w:rFonts w:cstheme="minorHAnsi"/>
          <w:sz w:val="24"/>
          <w:szCs w:val="24"/>
        </w:rPr>
        <w:t xml:space="preserve">na kolonu </w:t>
      </w:r>
      <w:r w:rsidRPr="00321D2C">
        <w:rPr>
          <w:rFonts w:cstheme="minorHAnsi"/>
          <w:sz w:val="24"/>
          <w:szCs w:val="24"/>
        </w:rPr>
        <w:t xml:space="preserve">víčka, která jste </w:t>
      </w:r>
      <w:r w:rsidR="003365E4">
        <w:rPr>
          <w:rFonts w:cstheme="minorHAnsi"/>
          <w:sz w:val="24"/>
          <w:szCs w:val="24"/>
        </w:rPr>
        <w:t>odložili, aby</w:t>
      </w:r>
      <w:r w:rsidRPr="00321D2C">
        <w:rPr>
          <w:rFonts w:cstheme="minorHAnsi"/>
          <w:sz w:val="24"/>
          <w:szCs w:val="24"/>
        </w:rPr>
        <w:t xml:space="preserve"> </w:t>
      </w:r>
      <w:r w:rsidR="003365E4">
        <w:rPr>
          <w:rFonts w:cstheme="minorHAnsi"/>
          <w:sz w:val="24"/>
          <w:szCs w:val="24"/>
        </w:rPr>
        <w:t>kolona nevyschla</w:t>
      </w:r>
      <w:r w:rsidRPr="00321D2C">
        <w:rPr>
          <w:rFonts w:cstheme="minorHAnsi"/>
          <w:sz w:val="24"/>
          <w:szCs w:val="24"/>
        </w:rPr>
        <w:t>.</w:t>
      </w:r>
    </w:p>
    <w:p w14:paraId="67B41E22" w14:textId="3D5A396C" w:rsidR="004E1873" w:rsidRDefault="00321D2C" w:rsidP="00321D2C">
      <w:pPr>
        <w:spacing w:before="240"/>
        <w:ind w:firstLine="360"/>
        <w:jc w:val="both"/>
        <w:rPr>
          <w:rFonts w:cstheme="minorHAnsi"/>
          <w:sz w:val="24"/>
          <w:szCs w:val="24"/>
        </w:rPr>
      </w:pPr>
      <w:r>
        <w:rPr>
          <w:rFonts w:cstheme="minorHAnsi"/>
          <w:sz w:val="24"/>
          <w:szCs w:val="24"/>
        </w:rPr>
        <w:t xml:space="preserve">Následuje purifikace značeného proteinu a odstranění přebytečného barviva. </w:t>
      </w:r>
      <w:r w:rsidRPr="00321D2C">
        <w:rPr>
          <w:rFonts w:cstheme="minorHAnsi"/>
          <w:sz w:val="24"/>
          <w:szCs w:val="24"/>
        </w:rPr>
        <w:t xml:space="preserve">Po </w:t>
      </w:r>
      <w:r w:rsidR="004E1873">
        <w:rPr>
          <w:rFonts w:cstheme="minorHAnsi"/>
          <w:sz w:val="24"/>
          <w:szCs w:val="24"/>
        </w:rPr>
        <w:t>s</w:t>
      </w:r>
      <w:r w:rsidR="003365E4">
        <w:rPr>
          <w:rFonts w:cstheme="minorHAnsi"/>
          <w:sz w:val="24"/>
          <w:szCs w:val="24"/>
        </w:rPr>
        <w:t>končení inkubace</w:t>
      </w:r>
      <w:r w:rsidRPr="00321D2C">
        <w:rPr>
          <w:rFonts w:cstheme="minorHAnsi"/>
          <w:sz w:val="24"/>
          <w:szCs w:val="24"/>
        </w:rPr>
        <w:t xml:space="preserve"> znač</w:t>
      </w:r>
      <w:r w:rsidR="003365E4">
        <w:rPr>
          <w:rFonts w:cstheme="minorHAnsi"/>
          <w:sz w:val="24"/>
          <w:szCs w:val="24"/>
        </w:rPr>
        <w:t xml:space="preserve">eného proteinu </w:t>
      </w:r>
      <w:r w:rsidRPr="00321D2C">
        <w:rPr>
          <w:rFonts w:cstheme="minorHAnsi"/>
          <w:sz w:val="24"/>
          <w:szCs w:val="24"/>
        </w:rPr>
        <w:t xml:space="preserve">přeneste 100 </w:t>
      </w:r>
      <w:r w:rsidR="003365E4">
        <w:rPr>
          <w:rFonts w:cstheme="minorHAnsi"/>
          <w:sz w:val="24"/>
          <w:szCs w:val="24"/>
        </w:rPr>
        <w:t xml:space="preserve">μl roztoku barviva a proteinu </w:t>
      </w:r>
      <w:r w:rsidR="00EA1D27">
        <w:rPr>
          <w:rFonts w:cstheme="minorHAnsi"/>
          <w:sz w:val="24"/>
          <w:szCs w:val="24"/>
        </w:rPr>
        <w:t>přímo do středu kolony</w:t>
      </w:r>
      <w:r w:rsidRPr="00321D2C">
        <w:rPr>
          <w:rFonts w:cstheme="minorHAnsi"/>
          <w:sz w:val="24"/>
          <w:szCs w:val="24"/>
        </w:rPr>
        <w:t xml:space="preserve">, </w:t>
      </w:r>
      <w:r w:rsidR="004E1873">
        <w:rPr>
          <w:rFonts w:cstheme="minorHAnsi"/>
          <w:sz w:val="24"/>
          <w:szCs w:val="24"/>
        </w:rPr>
        <w:t>kterou jste právě ekvilibrovali</w:t>
      </w:r>
      <w:r w:rsidR="00EA1D27">
        <w:rPr>
          <w:rFonts w:cstheme="minorHAnsi"/>
          <w:sz w:val="24"/>
          <w:szCs w:val="24"/>
        </w:rPr>
        <w:t>.</w:t>
      </w:r>
      <w:r w:rsidR="004E1873">
        <w:rPr>
          <w:rFonts w:cstheme="minorHAnsi"/>
          <w:sz w:val="24"/>
          <w:szCs w:val="24"/>
        </w:rPr>
        <w:t xml:space="preserve"> </w:t>
      </w:r>
      <w:r w:rsidR="00EA1D27">
        <w:rPr>
          <w:rFonts w:cstheme="minorHAnsi"/>
          <w:sz w:val="24"/>
          <w:szCs w:val="24"/>
        </w:rPr>
        <w:t>V</w:t>
      </w:r>
      <w:r w:rsidRPr="00321D2C">
        <w:rPr>
          <w:rFonts w:cstheme="minorHAnsi"/>
          <w:sz w:val="24"/>
          <w:szCs w:val="24"/>
        </w:rPr>
        <w:t>y</w:t>
      </w:r>
      <w:r w:rsidR="003365E4">
        <w:rPr>
          <w:rFonts w:cstheme="minorHAnsi"/>
          <w:sz w:val="24"/>
          <w:szCs w:val="24"/>
        </w:rPr>
        <w:t>h</w:t>
      </w:r>
      <w:r w:rsidR="00EA1D27">
        <w:rPr>
          <w:rFonts w:cstheme="minorHAnsi"/>
          <w:sz w:val="24"/>
          <w:szCs w:val="24"/>
        </w:rPr>
        <w:t>něte se</w:t>
      </w:r>
      <w:r w:rsidRPr="00321D2C">
        <w:rPr>
          <w:rFonts w:cstheme="minorHAnsi"/>
          <w:sz w:val="24"/>
          <w:szCs w:val="24"/>
        </w:rPr>
        <w:t xml:space="preserve"> kontaktu s vnitřními stěnami kolony. </w:t>
      </w:r>
      <w:r w:rsidR="00071AD8">
        <w:rPr>
          <w:rFonts w:cstheme="minorHAnsi"/>
          <w:sz w:val="24"/>
          <w:szCs w:val="24"/>
        </w:rPr>
        <w:t>Poté p</w:t>
      </w:r>
      <w:r w:rsidRPr="00321D2C">
        <w:rPr>
          <w:rFonts w:cstheme="minorHAnsi"/>
          <w:sz w:val="24"/>
          <w:szCs w:val="24"/>
        </w:rPr>
        <w:t xml:space="preserve">řidejte 550 μl </w:t>
      </w:r>
      <w:r w:rsidR="00071AD8">
        <w:rPr>
          <w:rFonts w:cstheme="minorHAnsi"/>
          <w:sz w:val="24"/>
          <w:szCs w:val="24"/>
        </w:rPr>
        <w:t>pufru</w:t>
      </w:r>
      <w:r w:rsidRPr="00321D2C">
        <w:rPr>
          <w:rFonts w:cstheme="minorHAnsi"/>
          <w:sz w:val="24"/>
          <w:szCs w:val="24"/>
        </w:rPr>
        <w:t xml:space="preserve">. Připravte si </w:t>
      </w:r>
      <w:r w:rsidR="00D574FB">
        <w:rPr>
          <w:rFonts w:cstheme="minorHAnsi"/>
          <w:sz w:val="24"/>
          <w:szCs w:val="24"/>
        </w:rPr>
        <w:t xml:space="preserve">1,5 ml zkumavku </w:t>
      </w:r>
      <w:r w:rsidR="00071AD8">
        <w:rPr>
          <w:rFonts w:cstheme="minorHAnsi"/>
          <w:sz w:val="24"/>
          <w:szCs w:val="24"/>
        </w:rPr>
        <w:t xml:space="preserve">ke sběru </w:t>
      </w:r>
      <w:r w:rsidRPr="00321D2C">
        <w:rPr>
          <w:rFonts w:cstheme="minorHAnsi"/>
          <w:sz w:val="24"/>
          <w:szCs w:val="24"/>
        </w:rPr>
        <w:t>značeného proteinu</w:t>
      </w:r>
      <w:r w:rsidR="00071AD8">
        <w:rPr>
          <w:rFonts w:cstheme="minorHAnsi"/>
          <w:sz w:val="24"/>
          <w:szCs w:val="24"/>
        </w:rPr>
        <w:t xml:space="preserve"> a umístěte ji</w:t>
      </w:r>
      <w:r w:rsidRPr="00321D2C">
        <w:rPr>
          <w:rFonts w:cstheme="minorHAnsi"/>
          <w:sz w:val="24"/>
          <w:szCs w:val="24"/>
        </w:rPr>
        <w:t xml:space="preserve"> pod kolonu. </w:t>
      </w:r>
      <w:r w:rsidR="00071AD8">
        <w:rPr>
          <w:rFonts w:cstheme="minorHAnsi"/>
          <w:sz w:val="24"/>
          <w:szCs w:val="24"/>
        </w:rPr>
        <w:t>Následně p</w:t>
      </w:r>
      <w:r w:rsidRPr="00321D2C">
        <w:rPr>
          <w:rFonts w:cstheme="minorHAnsi"/>
          <w:sz w:val="24"/>
          <w:szCs w:val="24"/>
        </w:rPr>
        <w:t>řidejte 450 μl pufru</w:t>
      </w:r>
      <w:r w:rsidR="006C3089">
        <w:rPr>
          <w:rFonts w:cstheme="minorHAnsi"/>
          <w:sz w:val="24"/>
          <w:szCs w:val="24"/>
        </w:rPr>
        <w:t>. Do zkumavky nyní proteče objem obsahující</w:t>
      </w:r>
      <w:r w:rsidRPr="00321D2C">
        <w:rPr>
          <w:rFonts w:cstheme="minorHAnsi"/>
          <w:sz w:val="24"/>
          <w:szCs w:val="24"/>
        </w:rPr>
        <w:t xml:space="preserve"> značený protein. </w:t>
      </w:r>
      <w:r w:rsidR="006C3089">
        <w:rPr>
          <w:rFonts w:cstheme="minorHAnsi"/>
          <w:sz w:val="24"/>
          <w:szCs w:val="24"/>
        </w:rPr>
        <w:t>Použitou</w:t>
      </w:r>
      <w:r w:rsidRPr="00321D2C">
        <w:rPr>
          <w:rFonts w:cstheme="minorHAnsi"/>
          <w:sz w:val="24"/>
          <w:szCs w:val="24"/>
        </w:rPr>
        <w:t xml:space="preserve"> </w:t>
      </w:r>
      <w:r w:rsidR="006C3089">
        <w:rPr>
          <w:rFonts w:cstheme="minorHAnsi"/>
          <w:sz w:val="24"/>
          <w:szCs w:val="24"/>
        </w:rPr>
        <w:t>kolonu</w:t>
      </w:r>
      <w:r w:rsidRPr="00321D2C">
        <w:rPr>
          <w:rFonts w:cstheme="minorHAnsi"/>
          <w:sz w:val="24"/>
          <w:szCs w:val="24"/>
        </w:rPr>
        <w:t xml:space="preserve"> </w:t>
      </w:r>
      <w:r w:rsidR="008734BB">
        <w:rPr>
          <w:rFonts w:cstheme="minorHAnsi"/>
          <w:sz w:val="24"/>
          <w:szCs w:val="24"/>
        </w:rPr>
        <w:t>zlikvidujte</w:t>
      </w:r>
      <w:r w:rsidRPr="00321D2C">
        <w:rPr>
          <w:rFonts w:cstheme="minorHAnsi"/>
          <w:sz w:val="24"/>
          <w:szCs w:val="24"/>
        </w:rPr>
        <w:t>.</w:t>
      </w:r>
      <w:r>
        <w:rPr>
          <w:rFonts w:cstheme="minorHAnsi"/>
          <w:sz w:val="24"/>
          <w:szCs w:val="24"/>
        </w:rPr>
        <w:t xml:space="preserve"> </w:t>
      </w:r>
      <w:r w:rsidR="006C3089">
        <w:rPr>
          <w:rFonts w:cstheme="minorHAnsi"/>
          <w:sz w:val="24"/>
          <w:szCs w:val="24"/>
        </w:rPr>
        <w:t xml:space="preserve">Většinu proteinů lze po </w:t>
      </w:r>
      <w:r w:rsidRPr="00321D2C">
        <w:rPr>
          <w:rFonts w:cstheme="minorHAnsi"/>
          <w:sz w:val="24"/>
          <w:szCs w:val="24"/>
        </w:rPr>
        <w:t>znače</w:t>
      </w:r>
      <w:r w:rsidR="006C3089">
        <w:rPr>
          <w:rFonts w:cstheme="minorHAnsi"/>
          <w:sz w:val="24"/>
          <w:szCs w:val="24"/>
        </w:rPr>
        <w:t xml:space="preserve">ní skladovat několik týdnů při </w:t>
      </w:r>
      <w:r w:rsidR="006C3089">
        <w:rPr>
          <w:rFonts w:cstheme="minorHAnsi"/>
          <w:sz w:val="24"/>
          <w:szCs w:val="24"/>
        </w:rPr>
        <w:noBreakHyphen/>
        <w:t>80 </w:t>
      </w:r>
      <w:r w:rsidRPr="00321D2C">
        <w:rPr>
          <w:rFonts w:cstheme="minorHAnsi"/>
          <w:sz w:val="24"/>
          <w:szCs w:val="24"/>
        </w:rPr>
        <w:t>°C, když jsou rozděleny na alikvoty a rychle zmraženy v kapalném dusíku. Vyhněte se cyklům zmrazování a rozmrazování.</w:t>
      </w:r>
    </w:p>
    <w:p w14:paraId="0B166922" w14:textId="36CBB629" w:rsidR="00822C88" w:rsidRPr="004E1873" w:rsidRDefault="004E1873" w:rsidP="004E1873">
      <w:pPr>
        <w:pStyle w:val="Odstavecseseznamem"/>
        <w:numPr>
          <w:ilvl w:val="0"/>
          <w:numId w:val="15"/>
        </w:numPr>
        <w:spacing w:before="240"/>
        <w:jc w:val="both"/>
        <w:rPr>
          <w:b/>
          <w:sz w:val="24"/>
          <w:szCs w:val="24"/>
        </w:rPr>
      </w:pPr>
      <w:r w:rsidRPr="004E1873">
        <w:rPr>
          <w:rFonts w:cstheme="minorHAnsi"/>
          <w:sz w:val="24"/>
          <w:szCs w:val="24"/>
        </w:rPr>
        <w:br w:type="column"/>
      </w:r>
      <w:r w:rsidR="00822C88" w:rsidRPr="004E1873">
        <w:rPr>
          <w:b/>
          <w:sz w:val="24"/>
          <w:szCs w:val="24"/>
        </w:rPr>
        <w:lastRenderedPageBreak/>
        <w:t xml:space="preserve">Výpočet koncentrace a stupně značení </w:t>
      </w:r>
    </w:p>
    <w:p w14:paraId="5863A7DA" w14:textId="272A79E2" w:rsidR="00321D2C" w:rsidRDefault="004E1873" w:rsidP="00321D2C">
      <w:pPr>
        <w:spacing w:before="240"/>
        <w:ind w:firstLine="360"/>
        <w:jc w:val="both"/>
        <w:rPr>
          <w:rFonts w:cstheme="minorHAnsi"/>
          <w:sz w:val="24"/>
          <w:szCs w:val="24"/>
        </w:rPr>
      </w:pPr>
      <w:r>
        <w:rPr>
          <w:rFonts w:cstheme="minorHAnsi"/>
          <w:sz w:val="24"/>
          <w:szCs w:val="24"/>
        </w:rPr>
        <w:t>Po purifikaci značeného proteinu následuje měření jeho</w:t>
      </w:r>
      <w:r w:rsidR="00321D2C" w:rsidRPr="00321D2C">
        <w:rPr>
          <w:rFonts w:cstheme="minorHAnsi"/>
          <w:sz w:val="24"/>
          <w:szCs w:val="24"/>
        </w:rPr>
        <w:t xml:space="preserve"> koncentrac</w:t>
      </w:r>
      <w:r>
        <w:rPr>
          <w:rFonts w:cstheme="minorHAnsi"/>
          <w:sz w:val="24"/>
          <w:szCs w:val="24"/>
        </w:rPr>
        <w:t>e</w:t>
      </w:r>
      <w:r w:rsidR="0042578F">
        <w:rPr>
          <w:rFonts w:cstheme="minorHAnsi"/>
          <w:sz w:val="24"/>
          <w:szCs w:val="24"/>
        </w:rPr>
        <w:t xml:space="preserve"> a stup</w:t>
      </w:r>
      <w:r>
        <w:rPr>
          <w:rFonts w:cstheme="minorHAnsi"/>
          <w:sz w:val="24"/>
          <w:szCs w:val="24"/>
        </w:rPr>
        <w:t>ně</w:t>
      </w:r>
      <w:r w:rsidR="00907BDA">
        <w:rPr>
          <w:rFonts w:cstheme="minorHAnsi"/>
          <w:sz w:val="24"/>
          <w:szCs w:val="24"/>
        </w:rPr>
        <w:t xml:space="preserve"> značení </w:t>
      </w:r>
      <w:r w:rsidR="00907BDA" w:rsidRPr="00907BDA">
        <w:rPr>
          <w:sz w:val="24"/>
          <w:szCs w:val="24"/>
        </w:rPr>
        <w:t>(„degree of labening“</w:t>
      </w:r>
      <w:r w:rsidR="00907BDA">
        <w:rPr>
          <w:b/>
          <w:sz w:val="24"/>
          <w:szCs w:val="24"/>
        </w:rPr>
        <w:t xml:space="preserve"> </w:t>
      </w:r>
      <w:r w:rsidR="00321D2C" w:rsidRPr="00321D2C">
        <w:rPr>
          <w:rFonts w:cstheme="minorHAnsi"/>
          <w:sz w:val="24"/>
          <w:szCs w:val="24"/>
        </w:rPr>
        <w:t>DOL). DOL popisuje, ko</w:t>
      </w:r>
      <w:r>
        <w:rPr>
          <w:rFonts w:cstheme="minorHAnsi"/>
          <w:sz w:val="24"/>
          <w:szCs w:val="24"/>
        </w:rPr>
        <w:t>lik molekul barviva je</w:t>
      </w:r>
      <w:r w:rsidR="00907BDA">
        <w:rPr>
          <w:rFonts w:cstheme="minorHAnsi"/>
          <w:sz w:val="24"/>
          <w:szCs w:val="24"/>
        </w:rPr>
        <w:t xml:space="preserve"> na</w:t>
      </w:r>
      <w:r>
        <w:rPr>
          <w:rFonts w:cstheme="minorHAnsi"/>
          <w:sz w:val="24"/>
          <w:szCs w:val="24"/>
        </w:rPr>
        <w:t xml:space="preserve"> </w:t>
      </w:r>
      <w:r w:rsidR="00321D2C" w:rsidRPr="00321D2C">
        <w:rPr>
          <w:rFonts w:cstheme="minorHAnsi"/>
          <w:sz w:val="24"/>
          <w:szCs w:val="24"/>
        </w:rPr>
        <w:t>protein</w:t>
      </w:r>
      <w:r>
        <w:rPr>
          <w:rFonts w:cstheme="minorHAnsi"/>
          <w:sz w:val="24"/>
          <w:szCs w:val="24"/>
        </w:rPr>
        <w:t xml:space="preserve"> navázáno</w:t>
      </w:r>
      <w:r w:rsidR="00321D2C" w:rsidRPr="00321D2C">
        <w:rPr>
          <w:rFonts w:cstheme="minorHAnsi"/>
          <w:sz w:val="24"/>
          <w:szCs w:val="24"/>
        </w:rPr>
        <w:t>, např. DOL 1 znamená poměr barvivo:protein 1:1.</w:t>
      </w:r>
    </w:p>
    <w:p w14:paraId="605EBFE4" w14:textId="57D9D6B1" w:rsidR="00677BFE" w:rsidRPr="008734BB" w:rsidRDefault="00677BFE" w:rsidP="00677BFE">
      <w:pPr>
        <w:spacing w:before="240"/>
        <w:jc w:val="both"/>
        <w:rPr>
          <w:rFonts w:cstheme="minorHAnsi"/>
          <w:b/>
          <w:sz w:val="24"/>
          <w:szCs w:val="24"/>
        </w:rPr>
      </w:pPr>
      <w:r w:rsidRPr="008734BB">
        <w:rPr>
          <w:rFonts w:cstheme="minorHAnsi"/>
          <w:b/>
          <w:sz w:val="24"/>
          <w:szCs w:val="24"/>
        </w:rPr>
        <w:t>Postup:</w:t>
      </w:r>
    </w:p>
    <w:p w14:paraId="75F7B252" w14:textId="5308A83C" w:rsidR="00321D2C" w:rsidRPr="00321D2C" w:rsidRDefault="00D574FB" w:rsidP="00677BFE">
      <w:pPr>
        <w:spacing w:before="240"/>
        <w:ind w:firstLine="360"/>
        <w:jc w:val="both"/>
        <w:rPr>
          <w:rFonts w:cstheme="minorHAnsi"/>
          <w:sz w:val="24"/>
          <w:szCs w:val="24"/>
        </w:rPr>
      </w:pPr>
      <w:r>
        <w:rPr>
          <w:rFonts w:cstheme="minorHAnsi"/>
          <w:sz w:val="24"/>
          <w:szCs w:val="24"/>
        </w:rPr>
        <w:t xml:space="preserve">Pro výpočet </w:t>
      </w:r>
      <w:r w:rsidR="008955F2">
        <w:rPr>
          <w:rFonts w:cstheme="minorHAnsi"/>
          <w:sz w:val="24"/>
          <w:szCs w:val="24"/>
        </w:rPr>
        <w:t>koncentrace značeného HSA z</w:t>
      </w:r>
      <w:r w:rsidR="008955F2" w:rsidRPr="00321D2C">
        <w:rPr>
          <w:rFonts w:cstheme="minorHAnsi"/>
          <w:sz w:val="24"/>
          <w:szCs w:val="24"/>
        </w:rPr>
        <w:t xml:space="preserve">měřte </w:t>
      </w:r>
      <w:r w:rsidR="008955F2">
        <w:rPr>
          <w:rFonts w:cstheme="minorHAnsi"/>
          <w:sz w:val="24"/>
          <w:szCs w:val="24"/>
        </w:rPr>
        <w:t>absorbanci</w:t>
      </w:r>
      <w:r w:rsidR="008955F2" w:rsidRPr="00321D2C">
        <w:rPr>
          <w:rFonts w:cstheme="minorHAnsi"/>
          <w:sz w:val="24"/>
          <w:szCs w:val="24"/>
        </w:rPr>
        <w:t xml:space="preserve"> A</w:t>
      </w:r>
      <w:r w:rsidR="008955F2" w:rsidRPr="00321D2C">
        <w:rPr>
          <w:rFonts w:cstheme="minorHAnsi"/>
          <w:sz w:val="24"/>
          <w:szCs w:val="24"/>
          <w:vertAlign w:val="subscript"/>
        </w:rPr>
        <w:t>280</w:t>
      </w:r>
      <w:r w:rsidR="008955F2" w:rsidRPr="00321D2C">
        <w:rPr>
          <w:rFonts w:cstheme="minorHAnsi"/>
          <w:sz w:val="24"/>
          <w:szCs w:val="24"/>
        </w:rPr>
        <w:t xml:space="preserve"> a </w:t>
      </w:r>
      <w:r w:rsidR="008955F2" w:rsidRPr="008955F2">
        <w:rPr>
          <w:rFonts w:cstheme="minorHAnsi"/>
          <w:sz w:val="24"/>
          <w:szCs w:val="24"/>
        </w:rPr>
        <w:t>A</w:t>
      </w:r>
      <w:r w:rsidR="008955F2" w:rsidRPr="008955F2">
        <w:rPr>
          <w:rFonts w:cstheme="minorHAnsi"/>
          <w:sz w:val="24"/>
          <w:szCs w:val="24"/>
          <w:vertAlign w:val="subscript"/>
        </w:rPr>
        <w:t>650</w:t>
      </w:r>
      <w:r w:rsidR="008955F2">
        <w:rPr>
          <w:rFonts w:cstheme="minorHAnsi"/>
          <w:sz w:val="24"/>
          <w:szCs w:val="24"/>
        </w:rPr>
        <w:t xml:space="preserve">. Pokud protein neobsahuje tryptofanová či tyrozinová residua, </w:t>
      </w:r>
      <w:r w:rsidR="00321D2C" w:rsidRPr="008955F2">
        <w:rPr>
          <w:rFonts w:cstheme="minorHAnsi"/>
          <w:sz w:val="24"/>
          <w:szCs w:val="24"/>
        </w:rPr>
        <w:t>lze</w:t>
      </w:r>
      <w:r w:rsidR="00321D2C" w:rsidRPr="00321D2C">
        <w:rPr>
          <w:rFonts w:cstheme="minorHAnsi"/>
          <w:sz w:val="24"/>
          <w:szCs w:val="24"/>
        </w:rPr>
        <w:t xml:space="preserve"> místo toho </w:t>
      </w:r>
      <w:r>
        <w:rPr>
          <w:rFonts w:cstheme="minorHAnsi"/>
          <w:sz w:val="24"/>
          <w:szCs w:val="24"/>
        </w:rPr>
        <w:t>požít</w:t>
      </w:r>
      <w:r w:rsidR="008955F2">
        <w:rPr>
          <w:rFonts w:cstheme="minorHAnsi"/>
          <w:sz w:val="24"/>
          <w:szCs w:val="24"/>
        </w:rPr>
        <w:t xml:space="preserve"> absorbanci</w:t>
      </w:r>
      <w:r w:rsidR="00321D2C" w:rsidRPr="00321D2C">
        <w:rPr>
          <w:rFonts w:cstheme="minorHAnsi"/>
          <w:sz w:val="24"/>
          <w:szCs w:val="24"/>
        </w:rPr>
        <w:t xml:space="preserve"> A</w:t>
      </w:r>
      <w:r w:rsidR="00321D2C" w:rsidRPr="00321D2C">
        <w:rPr>
          <w:rFonts w:cstheme="minorHAnsi"/>
          <w:sz w:val="24"/>
          <w:szCs w:val="24"/>
          <w:vertAlign w:val="subscript"/>
        </w:rPr>
        <w:t>205</w:t>
      </w:r>
      <w:r w:rsidR="00321D2C" w:rsidRPr="00321D2C">
        <w:rPr>
          <w:rFonts w:cstheme="minorHAnsi"/>
          <w:sz w:val="24"/>
          <w:szCs w:val="24"/>
        </w:rPr>
        <w:t>, která vzniká primárně z peptidové vazby. Typická délka dráhy</w:t>
      </w:r>
      <w:r w:rsidR="008955F2">
        <w:rPr>
          <w:rFonts w:cstheme="minorHAnsi"/>
          <w:sz w:val="24"/>
          <w:szCs w:val="24"/>
        </w:rPr>
        <w:t xml:space="preserve"> d </w:t>
      </w:r>
      <w:r w:rsidR="00907BDA">
        <w:rPr>
          <w:rFonts w:cstheme="minorHAnsi"/>
          <w:sz w:val="24"/>
          <w:szCs w:val="24"/>
        </w:rPr>
        <w:t>s</w:t>
      </w:r>
      <w:r w:rsidR="00321D2C" w:rsidRPr="00321D2C">
        <w:rPr>
          <w:rFonts w:cstheme="minorHAnsi"/>
          <w:sz w:val="24"/>
          <w:szCs w:val="24"/>
        </w:rPr>
        <w:t>pektrofotometru je 1 cm.</w:t>
      </w:r>
    </w:p>
    <w:p w14:paraId="3A80F50B" w14:textId="77777777" w:rsidR="00321D2C" w:rsidRPr="00321D2C" w:rsidRDefault="00321D2C" w:rsidP="00321D2C">
      <w:pPr>
        <w:spacing w:before="240"/>
        <w:ind w:firstLine="360"/>
        <w:jc w:val="both"/>
        <w:rPr>
          <w:rFonts w:cstheme="minorHAnsi"/>
          <w:sz w:val="24"/>
          <w:szCs w:val="24"/>
        </w:rPr>
      </w:pPr>
      <w:r w:rsidRPr="00321D2C">
        <w:rPr>
          <w:rFonts w:cstheme="minorHAnsi"/>
          <w:sz w:val="24"/>
          <w:szCs w:val="24"/>
        </w:rPr>
        <w:t>Korekční faktor při 280 nm: 0,04</w:t>
      </w:r>
    </w:p>
    <w:p w14:paraId="00456737" w14:textId="77777777" w:rsidR="00321D2C" w:rsidRPr="00321D2C" w:rsidRDefault="00321D2C" w:rsidP="00321D2C">
      <w:pPr>
        <w:spacing w:before="240"/>
        <w:ind w:firstLine="360"/>
        <w:jc w:val="both"/>
        <w:rPr>
          <w:rFonts w:cstheme="minorHAnsi"/>
          <w:sz w:val="24"/>
          <w:szCs w:val="24"/>
        </w:rPr>
      </w:pPr>
      <w:r w:rsidRPr="00321D2C">
        <w:rPr>
          <w:rFonts w:cstheme="minorHAnsi"/>
          <w:sz w:val="24"/>
          <w:szCs w:val="24"/>
        </w:rPr>
        <w:t>Korekční faktor při 205 nm: 0,19</w:t>
      </w:r>
    </w:p>
    <w:p w14:paraId="327FC766" w14:textId="6469C2C2" w:rsidR="00321D2C" w:rsidRDefault="00321D2C" w:rsidP="00321D2C">
      <w:pPr>
        <w:spacing w:before="240"/>
        <w:ind w:firstLine="360"/>
        <w:jc w:val="both"/>
        <w:rPr>
          <w:rFonts w:cstheme="minorHAnsi"/>
          <w:sz w:val="24"/>
          <w:szCs w:val="24"/>
        </w:rPr>
      </w:pPr>
      <w:r w:rsidRPr="00321D2C">
        <w:rPr>
          <w:rFonts w:cstheme="minorHAnsi"/>
          <w:sz w:val="24"/>
          <w:szCs w:val="24"/>
        </w:rPr>
        <w:t>Molární absorbance barviva: 195 000 M</w:t>
      </w:r>
      <w:r w:rsidRPr="00321D2C">
        <w:rPr>
          <w:rFonts w:cstheme="minorHAnsi"/>
          <w:sz w:val="24"/>
          <w:szCs w:val="24"/>
          <w:vertAlign w:val="superscript"/>
        </w:rPr>
        <w:t>-1</w:t>
      </w:r>
      <w:r w:rsidRPr="00321D2C">
        <w:rPr>
          <w:rFonts w:cstheme="minorHAnsi"/>
          <w:sz w:val="24"/>
          <w:szCs w:val="24"/>
        </w:rPr>
        <w:t xml:space="preserve"> cm</w:t>
      </w:r>
      <w:r w:rsidRPr="00321D2C">
        <w:rPr>
          <w:rFonts w:cstheme="minorHAnsi"/>
          <w:sz w:val="24"/>
          <w:szCs w:val="24"/>
          <w:vertAlign w:val="superscript"/>
        </w:rPr>
        <w:t>-1</w:t>
      </w:r>
      <w:r>
        <w:rPr>
          <w:rFonts w:cstheme="minorHAnsi"/>
          <w:sz w:val="24"/>
          <w:szCs w:val="24"/>
        </w:rPr>
        <w:t xml:space="preserve"> </w:t>
      </w:r>
    </w:p>
    <w:p w14:paraId="02A7BEA7" w14:textId="43FA5F0A" w:rsidR="00321D2C" w:rsidRPr="00677BFE" w:rsidRDefault="00321D2C" w:rsidP="00321D2C">
      <w:pPr>
        <w:spacing w:before="240"/>
        <w:jc w:val="both"/>
        <w:rPr>
          <w:rFonts w:cstheme="minorHAnsi"/>
          <w:sz w:val="24"/>
          <w:szCs w:val="24"/>
          <w:u w:val="single"/>
        </w:rPr>
      </w:pPr>
      <w:r w:rsidRPr="00677BFE">
        <w:rPr>
          <w:rFonts w:cstheme="minorHAnsi"/>
          <w:sz w:val="24"/>
          <w:szCs w:val="24"/>
          <w:u w:val="single"/>
        </w:rPr>
        <w:t>Stanovení koncentrace při 280 nm</w:t>
      </w:r>
      <w:r w:rsidR="000F39DA">
        <w:rPr>
          <w:rFonts w:cstheme="minorHAnsi"/>
          <w:sz w:val="24"/>
          <w:szCs w:val="24"/>
          <w:u w:val="single"/>
        </w:rPr>
        <w:t>:</w:t>
      </w:r>
    </w:p>
    <w:p w14:paraId="48617766" w14:textId="08AD2912" w:rsidR="00321D2C" w:rsidRDefault="00D574FB" w:rsidP="008734BB">
      <w:pPr>
        <w:spacing w:before="240"/>
        <w:ind w:firstLine="708"/>
        <w:jc w:val="both"/>
        <w:rPr>
          <w:rFonts w:cstheme="minorHAnsi"/>
          <w:sz w:val="24"/>
          <w:szCs w:val="24"/>
        </w:rPr>
      </w:pPr>
      <w:r>
        <w:rPr>
          <w:rFonts w:cstheme="minorHAnsi"/>
          <w:sz w:val="24"/>
          <w:szCs w:val="24"/>
        </w:rPr>
        <w:t>Pro výpočet koncentrace je nutné znát molární absor</w:t>
      </w:r>
      <w:r w:rsidR="008955F2">
        <w:rPr>
          <w:rFonts w:cstheme="minorHAnsi"/>
          <w:sz w:val="24"/>
          <w:szCs w:val="24"/>
        </w:rPr>
        <w:t>p</w:t>
      </w:r>
      <w:r>
        <w:rPr>
          <w:rFonts w:cstheme="minorHAnsi"/>
          <w:sz w:val="24"/>
          <w:szCs w:val="24"/>
        </w:rPr>
        <w:t>ční koeficient HSA</w:t>
      </w:r>
      <w:r w:rsidR="00321D2C" w:rsidRPr="00321D2C">
        <w:rPr>
          <w:rFonts w:cstheme="minorHAnsi"/>
          <w:sz w:val="24"/>
          <w:szCs w:val="24"/>
        </w:rPr>
        <w:t xml:space="preserve"> ε</w:t>
      </w:r>
      <w:r>
        <w:rPr>
          <w:rFonts w:cstheme="minorHAnsi"/>
          <w:sz w:val="24"/>
          <w:szCs w:val="24"/>
          <w:vertAlign w:val="subscript"/>
        </w:rPr>
        <w:t>HSA</w:t>
      </w:r>
      <w:r w:rsidR="008955F2">
        <w:rPr>
          <w:rFonts w:cstheme="minorHAnsi"/>
          <w:sz w:val="24"/>
          <w:szCs w:val="24"/>
        </w:rPr>
        <w:t>, absorbanci při 280 </w:t>
      </w:r>
      <w:r w:rsidR="00321D2C" w:rsidRPr="00321D2C">
        <w:rPr>
          <w:rFonts w:cstheme="minorHAnsi"/>
          <w:sz w:val="24"/>
          <w:szCs w:val="24"/>
        </w:rPr>
        <w:t>nm a</w:t>
      </w:r>
      <w:r w:rsidR="008955F2">
        <w:rPr>
          <w:rFonts w:cstheme="minorHAnsi"/>
          <w:sz w:val="24"/>
          <w:szCs w:val="24"/>
        </w:rPr>
        <w:t xml:space="preserve"> při</w:t>
      </w:r>
      <w:r w:rsidR="00321D2C" w:rsidRPr="00321D2C">
        <w:rPr>
          <w:rFonts w:cstheme="minorHAnsi"/>
          <w:sz w:val="24"/>
          <w:szCs w:val="24"/>
        </w:rPr>
        <w:t xml:space="preserve"> 650 nm. Koncentrac</w:t>
      </w:r>
      <w:r w:rsidR="008955F2">
        <w:rPr>
          <w:rFonts w:cstheme="minorHAnsi"/>
          <w:sz w:val="24"/>
          <w:szCs w:val="24"/>
        </w:rPr>
        <w:t>e</w:t>
      </w:r>
      <w:r w:rsidR="00321D2C" w:rsidRPr="00321D2C">
        <w:rPr>
          <w:rFonts w:cstheme="minorHAnsi"/>
          <w:sz w:val="24"/>
          <w:szCs w:val="24"/>
        </w:rPr>
        <w:t xml:space="preserve"> </w:t>
      </w:r>
      <w:r w:rsidR="008955F2">
        <w:rPr>
          <w:rFonts w:cstheme="minorHAnsi"/>
          <w:sz w:val="24"/>
          <w:szCs w:val="24"/>
        </w:rPr>
        <w:t xml:space="preserve">se vypočítá </w:t>
      </w:r>
      <w:r w:rsidR="00321D2C" w:rsidRPr="00321D2C">
        <w:rPr>
          <w:rFonts w:cstheme="minorHAnsi"/>
          <w:sz w:val="24"/>
          <w:szCs w:val="24"/>
        </w:rPr>
        <w:t>dle následující rovnice:</w:t>
      </w:r>
    </w:p>
    <w:p w14:paraId="070FF09E" w14:textId="549AA79E" w:rsidR="00AE5310" w:rsidRDefault="00AE5310" w:rsidP="00AE5310">
      <w:pPr>
        <w:spacing w:before="240"/>
        <w:jc w:val="center"/>
        <w:rPr>
          <w:rFonts w:cstheme="minorHAnsi"/>
          <w:sz w:val="24"/>
          <w:szCs w:val="24"/>
        </w:rPr>
      </w:pPr>
      <w:r w:rsidRPr="00AE5310">
        <w:rPr>
          <w:rFonts w:cstheme="minorHAnsi"/>
          <w:noProof/>
          <w:sz w:val="24"/>
          <w:szCs w:val="24"/>
          <w:lang w:eastAsia="cs-CZ"/>
        </w:rPr>
        <w:drawing>
          <wp:inline distT="0" distB="0" distL="0" distR="0" wp14:anchorId="4C1D34A2" wp14:editId="5691D000">
            <wp:extent cx="2382349" cy="635118"/>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34869" cy="649120"/>
                    </a:xfrm>
                    <a:prstGeom prst="rect">
                      <a:avLst/>
                    </a:prstGeom>
                  </pic:spPr>
                </pic:pic>
              </a:graphicData>
            </a:graphic>
          </wp:inline>
        </w:drawing>
      </w:r>
    </w:p>
    <w:p w14:paraId="6955D9A0" w14:textId="785574B2" w:rsidR="00AE5310" w:rsidRPr="0042578F" w:rsidRDefault="00AE5310" w:rsidP="00AE5310">
      <w:pPr>
        <w:spacing w:before="240"/>
        <w:jc w:val="both"/>
        <w:rPr>
          <w:rFonts w:cstheme="minorHAnsi"/>
          <w:sz w:val="24"/>
          <w:szCs w:val="24"/>
          <w:u w:val="single"/>
        </w:rPr>
      </w:pPr>
      <w:r w:rsidRPr="0042578F">
        <w:rPr>
          <w:rFonts w:cstheme="minorHAnsi"/>
          <w:sz w:val="24"/>
          <w:szCs w:val="24"/>
          <w:u w:val="single"/>
        </w:rPr>
        <w:t>Stanovení koncentrace při 205 nm</w:t>
      </w:r>
      <w:r w:rsidR="000F39DA">
        <w:rPr>
          <w:rFonts w:cstheme="minorHAnsi"/>
          <w:sz w:val="24"/>
          <w:szCs w:val="24"/>
          <w:u w:val="single"/>
        </w:rPr>
        <w:t>:</w:t>
      </w:r>
    </w:p>
    <w:p w14:paraId="0AB6E734" w14:textId="4BB6D9DF" w:rsidR="00AE5310" w:rsidRDefault="008955F2" w:rsidP="008734BB">
      <w:pPr>
        <w:spacing w:before="240"/>
        <w:ind w:firstLine="708"/>
        <w:jc w:val="both"/>
        <w:rPr>
          <w:rFonts w:cstheme="minorHAnsi"/>
          <w:sz w:val="24"/>
          <w:szCs w:val="24"/>
        </w:rPr>
      </w:pPr>
      <w:r>
        <w:rPr>
          <w:rFonts w:cstheme="minorHAnsi"/>
          <w:sz w:val="24"/>
          <w:szCs w:val="24"/>
        </w:rPr>
        <w:t>Pro tento výpočet je třeba znát molekulovou hmotnost HSA a</w:t>
      </w:r>
      <w:r w:rsidR="00AE5310" w:rsidRPr="00AE5310">
        <w:rPr>
          <w:rFonts w:cstheme="minorHAnsi"/>
          <w:sz w:val="24"/>
          <w:szCs w:val="24"/>
        </w:rPr>
        <w:t xml:space="preserve"> absor</w:t>
      </w:r>
      <w:r>
        <w:rPr>
          <w:rFonts w:cstheme="minorHAnsi"/>
          <w:sz w:val="24"/>
          <w:szCs w:val="24"/>
        </w:rPr>
        <w:t>banci při 205 nm a 650 </w:t>
      </w:r>
      <w:r w:rsidR="00AE5310" w:rsidRPr="00AE5310">
        <w:rPr>
          <w:rFonts w:cstheme="minorHAnsi"/>
          <w:sz w:val="24"/>
          <w:szCs w:val="24"/>
        </w:rPr>
        <w:t xml:space="preserve">nm. </w:t>
      </w:r>
      <w:r w:rsidRPr="00321D2C">
        <w:rPr>
          <w:rFonts w:cstheme="minorHAnsi"/>
          <w:sz w:val="24"/>
          <w:szCs w:val="24"/>
        </w:rPr>
        <w:t>Koncentrac</w:t>
      </w:r>
      <w:r>
        <w:rPr>
          <w:rFonts w:cstheme="minorHAnsi"/>
          <w:sz w:val="24"/>
          <w:szCs w:val="24"/>
        </w:rPr>
        <w:t>e</w:t>
      </w:r>
      <w:r w:rsidRPr="00321D2C">
        <w:rPr>
          <w:rFonts w:cstheme="minorHAnsi"/>
          <w:sz w:val="24"/>
          <w:szCs w:val="24"/>
        </w:rPr>
        <w:t xml:space="preserve"> </w:t>
      </w:r>
      <w:r>
        <w:rPr>
          <w:rFonts w:cstheme="minorHAnsi"/>
          <w:sz w:val="24"/>
          <w:szCs w:val="24"/>
        </w:rPr>
        <w:t xml:space="preserve">se vypočítá </w:t>
      </w:r>
      <w:r w:rsidRPr="00321D2C">
        <w:rPr>
          <w:rFonts w:cstheme="minorHAnsi"/>
          <w:sz w:val="24"/>
          <w:szCs w:val="24"/>
        </w:rPr>
        <w:t>dle následující rovnice:</w:t>
      </w:r>
    </w:p>
    <w:p w14:paraId="7AF2EC31" w14:textId="4E4D7404" w:rsidR="00AE5310" w:rsidRDefault="00AE5310" w:rsidP="00AE5310">
      <w:pPr>
        <w:spacing w:before="240"/>
        <w:jc w:val="center"/>
        <w:rPr>
          <w:rFonts w:cstheme="minorHAnsi"/>
          <w:sz w:val="24"/>
          <w:szCs w:val="24"/>
        </w:rPr>
      </w:pPr>
      <w:r w:rsidRPr="00AE5310">
        <w:rPr>
          <w:rFonts w:cstheme="minorHAnsi"/>
          <w:noProof/>
          <w:sz w:val="24"/>
          <w:szCs w:val="24"/>
          <w:lang w:eastAsia="cs-CZ"/>
        </w:rPr>
        <w:drawing>
          <wp:inline distT="0" distB="0" distL="0" distR="0" wp14:anchorId="2BBD4909" wp14:editId="4BE557C5">
            <wp:extent cx="2227993" cy="623395"/>
            <wp:effectExtent l="0" t="0" r="1270" b="571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42040" cy="655306"/>
                    </a:xfrm>
                    <a:prstGeom prst="rect">
                      <a:avLst/>
                    </a:prstGeom>
                  </pic:spPr>
                </pic:pic>
              </a:graphicData>
            </a:graphic>
          </wp:inline>
        </w:drawing>
      </w:r>
    </w:p>
    <w:p w14:paraId="0C689B44" w14:textId="3B974936" w:rsidR="00AE5310" w:rsidRPr="00907BDA" w:rsidRDefault="008955F2" w:rsidP="00AE5310">
      <w:pPr>
        <w:spacing w:before="240"/>
        <w:rPr>
          <w:rFonts w:cstheme="minorHAnsi"/>
          <w:sz w:val="24"/>
          <w:szCs w:val="24"/>
          <w:u w:val="single"/>
        </w:rPr>
      </w:pPr>
      <w:r>
        <w:rPr>
          <w:rFonts w:cstheme="minorHAnsi"/>
          <w:sz w:val="24"/>
          <w:szCs w:val="24"/>
          <w:u w:val="single"/>
        </w:rPr>
        <w:t>Stanovení stupně</w:t>
      </w:r>
      <w:r w:rsidR="00907BDA">
        <w:rPr>
          <w:rFonts w:cstheme="minorHAnsi"/>
          <w:sz w:val="24"/>
          <w:szCs w:val="24"/>
          <w:u w:val="single"/>
        </w:rPr>
        <w:t xml:space="preserve"> </w:t>
      </w:r>
      <w:r w:rsidR="00AE5310" w:rsidRPr="00907BDA">
        <w:rPr>
          <w:rFonts w:cstheme="minorHAnsi"/>
          <w:sz w:val="24"/>
          <w:szCs w:val="24"/>
          <w:u w:val="single"/>
        </w:rPr>
        <w:t xml:space="preserve">značení </w:t>
      </w:r>
      <w:r w:rsidR="00907BDA">
        <w:rPr>
          <w:rFonts w:cstheme="minorHAnsi"/>
          <w:sz w:val="24"/>
          <w:szCs w:val="24"/>
          <w:u w:val="single"/>
        </w:rPr>
        <w:t xml:space="preserve">proteinu </w:t>
      </w:r>
      <w:r w:rsidR="00AE5310" w:rsidRPr="00907BDA">
        <w:rPr>
          <w:rFonts w:cstheme="minorHAnsi"/>
          <w:sz w:val="24"/>
          <w:szCs w:val="24"/>
          <w:u w:val="single"/>
        </w:rPr>
        <w:t>pomocí následující rovnice</w:t>
      </w:r>
      <w:r w:rsidR="00907BDA">
        <w:rPr>
          <w:rFonts w:cstheme="minorHAnsi"/>
          <w:sz w:val="24"/>
          <w:szCs w:val="24"/>
          <w:u w:val="single"/>
        </w:rPr>
        <w:t>:</w:t>
      </w:r>
    </w:p>
    <w:p w14:paraId="3E015C40" w14:textId="4E169952" w:rsidR="00AE5310" w:rsidRDefault="00AE5310" w:rsidP="00AE5310">
      <w:pPr>
        <w:spacing w:before="240"/>
        <w:jc w:val="center"/>
        <w:rPr>
          <w:rFonts w:cstheme="minorHAnsi"/>
          <w:sz w:val="24"/>
          <w:szCs w:val="24"/>
        </w:rPr>
      </w:pPr>
      <w:r w:rsidRPr="00AE5310">
        <w:rPr>
          <w:rFonts w:cstheme="minorHAnsi"/>
          <w:noProof/>
          <w:sz w:val="24"/>
          <w:szCs w:val="24"/>
          <w:lang w:eastAsia="cs-CZ"/>
        </w:rPr>
        <w:drawing>
          <wp:inline distT="0" distB="0" distL="0" distR="0" wp14:anchorId="1DCB309A" wp14:editId="53799AC4">
            <wp:extent cx="2596295" cy="557904"/>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08128" cy="581935"/>
                    </a:xfrm>
                    <a:prstGeom prst="rect">
                      <a:avLst/>
                    </a:prstGeom>
                  </pic:spPr>
                </pic:pic>
              </a:graphicData>
            </a:graphic>
          </wp:inline>
        </w:drawing>
      </w:r>
    </w:p>
    <w:p w14:paraId="5404D028" w14:textId="23B8319B" w:rsidR="00AE5310" w:rsidRDefault="00215BEF" w:rsidP="00BF064E">
      <w:pPr>
        <w:spacing w:before="240"/>
        <w:ind w:firstLine="708"/>
        <w:jc w:val="both"/>
        <w:rPr>
          <w:rFonts w:cstheme="minorHAnsi"/>
          <w:sz w:val="24"/>
          <w:szCs w:val="24"/>
        </w:rPr>
      </w:pPr>
      <w:r>
        <w:rPr>
          <w:rFonts w:cstheme="minorHAnsi"/>
          <w:sz w:val="24"/>
          <w:szCs w:val="24"/>
        </w:rPr>
        <w:lastRenderedPageBreak/>
        <w:t>P</w:t>
      </w:r>
      <w:r w:rsidRPr="00AE5310">
        <w:rPr>
          <w:rFonts w:cstheme="minorHAnsi"/>
          <w:sz w:val="24"/>
          <w:szCs w:val="24"/>
        </w:rPr>
        <w:t xml:space="preserve">o </w:t>
      </w:r>
      <w:r>
        <w:rPr>
          <w:rFonts w:cstheme="minorHAnsi"/>
          <w:sz w:val="24"/>
          <w:szCs w:val="24"/>
        </w:rPr>
        <w:t>purifikaci jsou t</w:t>
      </w:r>
      <w:r w:rsidR="00AE5310" w:rsidRPr="00AE5310">
        <w:rPr>
          <w:rFonts w:cstheme="minorHAnsi"/>
          <w:sz w:val="24"/>
          <w:szCs w:val="24"/>
        </w:rPr>
        <w:t xml:space="preserve">ypické výsledky výtěžku </w:t>
      </w:r>
      <w:r>
        <w:rPr>
          <w:rFonts w:cstheme="minorHAnsi"/>
          <w:sz w:val="24"/>
          <w:szCs w:val="24"/>
        </w:rPr>
        <w:t xml:space="preserve">značeného </w:t>
      </w:r>
      <w:r w:rsidR="00AE5310" w:rsidRPr="00AE5310">
        <w:rPr>
          <w:rFonts w:cstheme="minorHAnsi"/>
          <w:sz w:val="24"/>
          <w:szCs w:val="24"/>
        </w:rPr>
        <w:t xml:space="preserve">proteinu 50 % až 70 %. Optimální </w:t>
      </w:r>
      <w:r>
        <w:rPr>
          <w:rFonts w:cstheme="minorHAnsi"/>
          <w:sz w:val="24"/>
          <w:szCs w:val="24"/>
        </w:rPr>
        <w:t xml:space="preserve">hodnota </w:t>
      </w:r>
      <w:r w:rsidR="00AE5310" w:rsidRPr="00AE5310">
        <w:rPr>
          <w:rFonts w:cstheme="minorHAnsi"/>
          <w:sz w:val="24"/>
          <w:szCs w:val="24"/>
        </w:rPr>
        <w:t xml:space="preserve">DOL je 0,5-1. </w:t>
      </w:r>
      <w:r>
        <w:rPr>
          <w:rFonts w:cstheme="minorHAnsi"/>
          <w:sz w:val="24"/>
          <w:szCs w:val="24"/>
        </w:rPr>
        <w:t>Když je DOL vyšší než 1, může docházet ke změnám přirozené funkce</w:t>
      </w:r>
      <w:r w:rsidR="00907BDA">
        <w:rPr>
          <w:rFonts w:cstheme="minorHAnsi"/>
          <w:sz w:val="24"/>
          <w:szCs w:val="24"/>
        </w:rPr>
        <w:t xml:space="preserve"> proteinu</w:t>
      </w:r>
      <w:r w:rsidR="00AE5310" w:rsidRPr="00AE5310">
        <w:rPr>
          <w:rFonts w:cstheme="minorHAnsi"/>
          <w:sz w:val="24"/>
          <w:szCs w:val="24"/>
        </w:rPr>
        <w:t xml:space="preserve">. DOL pod </w:t>
      </w:r>
      <w:r>
        <w:rPr>
          <w:rFonts w:cstheme="minorHAnsi"/>
          <w:sz w:val="24"/>
          <w:szCs w:val="24"/>
        </w:rPr>
        <w:t xml:space="preserve">hodnotou </w:t>
      </w:r>
      <w:r w:rsidR="00AE5310" w:rsidRPr="00AE5310">
        <w:rPr>
          <w:rFonts w:cstheme="minorHAnsi"/>
          <w:sz w:val="24"/>
          <w:szCs w:val="24"/>
        </w:rPr>
        <w:t xml:space="preserve">0,5 </w:t>
      </w:r>
      <w:r>
        <w:rPr>
          <w:rFonts w:cstheme="minorHAnsi"/>
          <w:sz w:val="24"/>
          <w:szCs w:val="24"/>
        </w:rPr>
        <w:t>b</w:t>
      </w:r>
      <w:r w:rsidR="00907BDA">
        <w:rPr>
          <w:rFonts w:cstheme="minorHAnsi"/>
          <w:sz w:val="24"/>
          <w:szCs w:val="24"/>
        </w:rPr>
        <w:t>y mohl</w:t>
      </w:r>
      <w:r>
        <w:rPr>
          <w:rFonts w:cstheme="minorHAnsi"/>
          <w:sz w:val="24"/>
          <w:szCs w:val="24"/>
        </w:rPr>
        <w:t xml:space="preserve"> vést</w:t>
      </w:r>
      <w:r w:rsidR="00AE5310" w:rsidRPr="00AE5310">
        <w:rPr>
          <w:rFonts w:cstheme="minorHAnsi"/>
          <w:sz w:val="24"/>
          <w:szCs w:val="24"/>
        </w:rPr>
        <w:t xml:space="preserve"> ke snížení poměru signálu a šumu. </w:t>
      </w:r>
    </w:p>
    <w:p w14:paraId="3015E92D" w14:textId="6E09331F" w:rsidR="0042578F" w:rsidRPr="00BF064E" w:rsidRDefault="0042578F" w:rsidP="00AE5310">
      <w:pPr>
        <w:spacing w:before="240"/>
        <w:rPr>
          <w:rFonts w:cstheme="minorHAnsi"/>
          <w:b/>
          <w:sz w:val="24"/>
          <w:szCs w:val="24"/>
        </w:rPr>
      </w:pPr>
      <w:r w:rsidRPr="00BF064E">
        <w:rPr>
          <w:rFonts w:cstheme="minorHAnsi"/>
          <w:b/>
          <w:sz w:val="24"/>
          <w:szCs w:val="24"/>
        </w:rPr>
        <w:t>Vypracování:</w:t>
      </w:r>
    </w:p>
    <w:p w14:paraId="44416D60" w14:textId="71839D5D" w:rsidR="008A7628" w:rsidRDefault="008A7628" w:rsidP="000F74F3">
      <w:pPr>
        <w:spacing w:before="240"/>
        <w:ind w:firstLine="708"/>
        <w:jc w:val="both"/>
        <w:rPr>
          <w:rFonts w:cstheme="minorHAnsi"/>
          <w:sz w:val="24"/>
          <w:szCs w:val="24"/>
        </w:rPr>
      </w:pPr>
      <w:r>
        <w:rPr>
          <w:rFonts w:cstheme="minorHAnsi"/>
          <w:sz w:val="24"/>
          <w:szCs w:val="24"/>
        </w:rPr>
        <w:t>Z</w:t>
      </w:r>
      <w:r w:rsidR="00C10F1F">
        <w:rPr>
          <w:rFonts w:cstheme="minorHAnsi"/>
          <w:sz w:val="24"/>
          <w:szCs w:val="24"/>
        </w:rPr>
        <w:t xml:space="preserve">měřte absorbanci, </w:t>
      </w:r>
      <w:r>
        <w:rPr>
          <w:rFonts w:cstheme="minorHAnsi"/>
          <w:sz w:val="24"/>
          <w:szCs w:val="24"/>
        </w:rPr>
        <w:t>v</w:t>
      </w:r>
      <w:r w:rsidR="0042578F">
        <w:rPr>
          <w:rFonts w:cstheme="minorHAnsi"/>
          <w:sz w:val="24"/>
          <w:szCs w:val="24"/>
        </w:rPr>
        <w:t>yplňte následující údaje</w:t>
      </w:r>
      <w:r>
        <w:rPr>
          <w:rFonts w:cstheme="minorHAnsi"/>
          <w:sz w:val="24"/>
          <w:szCs w:val="24"/>
        </w:rPr>
        <w:t xml:space="preserve"> a vypočíte</w:t>
      </w:r>
      <w:r w:rsidR="00583B35">
        <w:rPr>
          <w:rFonts w:cstheme="minorHAnsi"/>
          <w:sz w:val="24"/>
          <w:szCs w:val="24"/>
        </w:rPr>
        <w:t>jte koncentraci značeného HSA a </w:t>
      </w:r>
      <w:r>
        <w:rPr>
          <w:rFonts w:cstheme="minorHAnsi"/>
          <w:sz w:val="24"/>
          <w:szCs w:val="24"/>
        </w:rPr>
        <w:t xml:space="preserve">stupně značení DOL. Výsledky </w:t>
      </w:r>
      <w:r w:rsidR="00583B35">
        <w:rPr>
          <w:rFonts w:cstheme="minorHAnsi"/>
          <w:sz w:val="24"/>
          <w:szCs w:val="24"/>
        </w:rPr>
        <w:t xml:space="preserve">porovnejte a </w:t>
      </w:r>
      <w:r>
        <w:rPr>
          <w:rFonts w:cstheme="minorHAnsi"/>
          <w:sz w:val="24"/>
          <w:szCs w:val="24"/>
        </w:rPr>
        <w:t>okomentujte.</w:t>
      </w:r>
    </w:p>
    <w:tbl>
      <w:tblPr>
        <w:tblStyle w:val="Mkatabulky"/>
        <w:tblpPr w:leftFromText="141" w:rightFromText="141" w:vertAnchor="text" w:horzAnchor="margin" w:tblpY="346"/>
        <w:tblOverlap w:val="never"/>
        <w:tblW w:w="2846" w:type="dxa"/>
        <w:tblLook w:val="04A0" w:firstRow="1" w:lastRow="0" w:firstColumn="1" w:lastColumn="0" w:noHBand="0" w:noVBand="1"/>
      </w:tblPr>
      <w:tblGrid>
        <w:gridCol w:w="1050"/>
        <w:gridCol w:w="1796"/>
      </w:tblGrid>
      <w:tr w:rsidR="00F659E8" w14:paraId="04EA9598" w14:textId="77777777" w:rsidTr="00F659E8">
        <w:trPr>
          <w:trHeight w:val="20"/>
        </w:trPr>
        <w:tc>
          <w:tcPr>
            <w:tcW w:w="1050" w:type="dxa"/>
            <w:vAlign w:val="center"/>
          </w:tcPr>
          <w:p w14:paraId="0A7A8EF7" w14:textId="77777777" w:rsidR="00F659E8" w:rsidRPr="008A7628" w:rsidRDefault="00F659E8" w:rsidP="00F659E8">
            <w:pPr>
              <w:spacing w:before="240"/>
              <w:jc w:val="center"/>
              <w:rPr>
                <w:rFonts w:cstheme="minorHAnsi"/>
                <w:sz w:val="24"/>
                <w:szCs w:val="24"/>
                <w:vertAlign w:val="subscript"/>
              </w:rPr>
            </w:pPr>
            <w:r>
              <w:rPr>
                <w:rFonts w:cstheme="minorHAnsi"/>
                <w:sz w:val="24"/>
                <w:szCs w:val="24"/>
              </w:rPr>
              <w:t>A</w:t>
            </w:r>
            <w:r>
              <w:rPr>
                <w:rFonts w:cstheme="minorHAnsi"/>
                <w:sz w:val="24"/>
                <w:szCs w:val="24"/>
                <w:vertAlign w:val="subscript"/>
              </w:rPr>
              <w:t>205</w:t>
            </w:r>
          </w:p>
        </w:tc>
        <w:tc>
          <w:tcPr>
            <w:tcW w:w="1796" w:type="dxa"/>
            <w:shd w:val="clear" w:color="auto" w:fill="F2F2F2" w:themeFill="background1" w:themeFillShade="F2"/>
            <w:vAlign w:val="center"/>
          </w:tcPr>
          <w:p w14:paraId="1ACB50E1" w14:textId="77777777" w:rsidR="00F659E8" w:rsidRDefault="00F659E8" w:rsidP="00F659E8">
            <w:pPr>
              <w:spacing w:before="240"/>
              <w:jc w:val="center"/>
              <w:rPr>
                <w:rFonts w:cstheme="minorHAnsi"/>
                <w:sz w:val="24"/>
                <w:szCs w:val="24"/>
              </w:rPr>
            </w:pPr>
          </w:p>
        </w:tc>
      </w:tr>
      <w:tr w:rsidR="00F659E8" w14:paraId="4A47E30C" w14:textId="77777777" w:rsidTr="00F659E8">
        <w:trPr>
          <w:trHeight w:val="20"/>
        </w:trPr>
        <w:tc>
          <w:tcPr>
            <w:tcW w:w="1050" w:type="dxa"/>
            <w:vAlign w:val="center"/>
          </w:tcPr>
          <w:p w14:paraId="36799121" w14:textId="77777777" w:rsidR="00F659E8" w:rsidRDefault="00F659E8" w:rsidP="00F659E8">
            <w:pPr>
              <w:spacing w:before="240"/>
              <w:jc w:val="center"/>
              <w:rPr>
                <w:rFonts w:cstheme="minorHAnsi"/>
                <w:sz w:val="24"/>
                <w:szCs w:val="24"/>
              </w:rPr>
            </w:pPr>
            <w:r>
              <w:rPr>
                <w:rFonts w:cstheme="minorHAnsi"/>
                <w:sz w:val="24"/>
                <w:szCs w:val="24"/>
              </w:rPr>
              <w:t>A</w:t>
            </w:r>
            <w:r>
              <w:rPr>
                <w:rFonts w:cstheme="minorHAnsi"/>
                <w:sz w:val="24"/>
                <w:szCs w:val="24"/>
                <w:vertAlign w:val="subscript"/>
              </w:rPr>
              <w:t>280</w:t>
            </w:r>
          </w:p>
        </w:tc>
        <w:tc>
          <w:tcPr>
            <w:tcW w:w="1796" w:type="dxa"/>
            <w:shd w:val="clear" w:color="auto" w:fill="F2F2F2" w:themeFill="background1" w:themeFillShade="F2"/>
            <w:vAlign w:val="center"/>
          </w:tcPr>
          <w:p w14:paraId="70C17F91" w14:textId="77777777" w:rsidR="00F659E8" w:rsidRDefault="00F659E8" w:rsidP="00F659E8">
            <w:pPr>
              <w:spacing w:before="240"/>
              <w:jc w:val="center"/>
              <w:rPr>
                <w:rFonts w:cstheme="minorHAnsi"/>
                <w:sz w:val="24"/>
                <w:szCs w:val="24"/>
              </w:rPr>
            </w:pPr>
          </w:p>
        </w:tc>
      </w:tr>
      <w:tr w:rsidR="00F659E8" w14:paraId="3EF0F6FC" w14:textId="77777777" w:rsidTr="00F659E8">
        <w:trPr>
          <w:trHeight w:val="20"/>
        </w:trPr>
        <w:tc>
          <w:tcPr>
            <w:tcW w:w="1050" w:type="dxa"/>
            <w:vAlign w:val="center"/>
          </w:tcPr>
          <w:p w14:paraId="42DE297D" w14:textId="77777777" w:rsidR="00F659E8" w:rsidRDefault="00F659E8" w:rsidP="00F659E8">
            <w:pPr>
              <w:spacing w:before="240"/>
              <w:jc w:val="center"/>
              <w:rPr>
                <w:rFonts w:cstheme="minorHAnsi"/>
                <w:sz w:val="24"/>
                <w:szCs w:val="24"/>
              </w:rPr>
            </w:pPr>
            <w:r>
              <w:rPr>
                <w:rFonts w:cstheme="minorHAnsi"/>
                <w:sz w:val="24"/>
                <w:szCs w:val="24"/>
              </w:rPr>
              <w:t>A</w:t>
            </w:r>
            <w:r>
              <w:rPr>
                <w:rFonts w:cstheme="minorHAnsi"/>
                <w:sz w:val="24"/>
                <w:szCs w:val="24"/>
                <w:vertAlign w:val="subscript"/>
              </w:rPr>
              <w:t>650</w:t>
            </w:r>
          </w:p>
        </w:tc>
        <w:tc>
          <w:tcPr>
            <w:tcW w:w="1796" w:type="dxa"/>
            <w:shd w:val="clear" w:color="auto" w:fill="F2F2F2" w:themeFill="background1" w:themeFillShade="F2"/>
            <w:vAlign w:val="center"/>
          </w:tcPr>
          <w:p w14:paraId="5FEA69FD" w14:textId="77777777" w:rsidR="00F659E8" w:rsidRDefault="00F659E8" w:rsidP="00F659E8">
            <w:pPr>
              <w:spacing w:before="240"/>
              <w:jc w:val="center"/>
              <w:rPr>
                <w:rFonts w:cstheme="minorHAnsi"/>
                <w:sz w:val="24"/>
                <w:szCs w:val="24"/>
              </w:rPr>
            </w:pPr>
          </w:p>
        </w:tc>
      </w:tr>
    </w:tbl>
    <w:tbl>
      <w:tblPr>
        <w:tblStyle w:val="Mkatabulky"/>
        <w:tblpPr w:leftFromText="141" w:rightFromText="141" w:vertAnchor="text" w:horzAnchor="page" w:tblpX="6029" w:tblpY="362"/>
        <w:tblOverlap w:val="never"/>
        <w:tblW w:w="2846" w:type="dxa"/>
        <w:tblLook w:val="04A0" w:firstRow="1" w:lastRow="0" w:firstColumn="1" w:lastColumn="0" w:noHBand="0" w:noVBand="1"/>
      </w:tblPr>
      <w:tblGrid>
        <w:gridCol w:w="1129"/>
        <w:gridCol w:w="1717"/>
      </w:tblGrid>
      <w:tr w:rsidR="00F659E8" w14:paraId="06C6D98F" w14:textId="77777777" w:rsidTr="00583B35">
        <w:trPr>
          <w:trHeight w:val="254"/>
        </w:trPr>
        <w:tc>
          <w:tcPr>
            <w:tcW w:w="1129" w:type="dxa"/>
          </w:tcPr>
          <w:p w14:paraId="32E21D61" w14:textId="77777777" w:rsidR="00F659E8" w:rsidRDefault="00F659E8" w:rsidP="00F659E8">
            <w:pPr>
              <w:spacing w:before="240"/>
              <w:jc w:val="center"/>
              <w:rPr>
                <w:rFonts w:cstheme="minorHAnsi"/>
                <w:sz w:val="24"/>
                <w:szCs w:val="24"/>
              </w:rPr>
            </w:pPr>
            <w:r w:rsidRPr="00321D2C">
              <w:rPr>
                <w:rFonts w:cstheme="minorHAnsi"/>
                <w:sz w:val="24"/>
                <w:szCs w:val="24"/>
              </w:rPr>
              <w:t>ε</w:t>
            </w:r>
            <w:r>
              <w:rPr>
                <w:rFonts w:cstheme="minorHAnsi"/>
                <w:sz w:val="24"/>
                <w:szCs w:val="24"/>
              </w:rPr>
              <w:t xml:space="preserve"> (HSA)</w:t>
            </w:r>
          </w:p>
        </w:tc>
        <w:tc>
          <w:tcPr>
            <w:tcW w:w="1717" w:type="dxa"/>
            <w:shd w:val="clear" w:color="auto" w:fill="F2F2F2" w:themeFill="background1" w:themeFillShade="F2"/>
            <w:vAlign w:val="center"/>
          </w:tcPr>
          <w:p w14:paraId="278DD23B" w14:textId="77777777" w:rsidR="00F659E8" w:rsidRDefault="00F659E8" w:rsidP="00F659E8">
            <w:pPr>
              <w:spacing w:before="240"/>
              <w:jc w:val="center"/>
              <w:rPr>
                <w:rFonts w:cstheme="minorHAnsi"/>
                <w:sz w:val="24"/>
                <w:szCs w:val="24"/>
              </w:rPr>
            </w:pPr>
          </w:p>
        </w:tc>
      </w:tr>
      <w:tr w:rsidR="00F659E8" w14:paraId="02EBD8BA" w14:textId="77777777" w:rsidTr="00583B35">
        <w:trPr>
          <w:trHeight w:val="263"/>
        </w:trPr>
        <w:tc>
          <w:tcPr>
            <w:tcW w:w="1129" w:type="dxa"/>
            <w:vAlign w:val="center"/>
          </w:tcPr>
          <w:p w14:paraId="1594F84D" w14:textId="2B8F9B99" w:rsidR="00F659E8" w:rsidRDefault="00F659E8" w:rsidP="00F659E8">
            <w:pPr>
              <w:spacing w:before="240"/>
              <w:jc w:val="center"/>
              <w:rPr>
                <w:rFonts w:cstheme="minorHAnsi"/>
                <w:sz w:val="24"/>
                <w:szCs w:val="24"/>
              </w:rPr>
            </w:pPr>
            <w:r w:rsidRPr="00AE5310">
              <w:rPr>
                <w:rFonts w:cstheme="minorHAnsi"/>
                <w:sz w:val="24"/>
                <w:szCs w:val="24"/>
              </w:rPr>
              <w:t>M</w:t>
            </w:r>
            <w:r>
              <w:rPr>
                <w:rFonts w:cstheme="minorHAnsi"/>
                <w:sz w:val="24"/>
                <w:szCs w:val="24"/>
              </w:rPr>
              <w:t>r</w:t>
            </w:r>
            <w:r w:rsidR="00583B35">
              <w:rPr>
                <w:rFonts w:cstheme="minorHAnsi"/>
                <w:sz w:val="24"/>
                <w:szCs w:val="24"/>
              </w:rPr>
              <w:t xml:space="preserve"> </w:t>
            </w:r>
            <w:r>
              <w:rPr>
                <w:rFonts w:cstheme="minorHAnsi"/>
                <w:sz w:val="24"/>
                <w:szCs w:val="24"/>
              </w:rPr>
              <w:t>(HSA)</w:t>
            </w:r>
          </w:p>
        </w:tc>
        <w:tc>
          <w:tcPr>
            <w:tcW w:w="1717" w:type="dxa"/>
            <w:shd w:val="clear" w:color="auto" w:fill="F2F2F2" w:themeFill="background1" w:themeFillShade="F2"/>
            <w:vAlign w:val="center"/>
          </w:tcPr>
          <w:p w14:paraId="0F06620A" w14:textId="77777777" w:rsidR="00F659E8" w:rsidRDefault="00F659E8" w:rsidP="00F659E8">
            <w:pPr>
              <w:spacing w:before="240"/>
              <w:jc w:val="center"/>
              <w:rPr>
                <w:rFonts w:cstheme="minorHAnsi"/>
                <w:sz w:val="24"/>
                <w:szCs w:val="24"/>
              </w:rPr>
            </w:pPr>
          </w:p>
        </w:tc>
      </w:tr>
    </w:tbl>
    <w:p w14:paraId="265D2B7F" w14:textId="77777777" w:rsidR="00F659E8" w:rsidRDefault="00F659E8" w:rsidP="00AE5310">
      <w:pPr>
        <w:spacing w:before="240"/>
        <w:rPr>
          <w:rFonts w:cstheme="minorHAnsi"/>
          <w:sz w:val="24"/>
          <w:szCs w:val="24"/>
        </w:rPr>
      </w:pPr>
    </w:p>
    <w:p w14:paraId="5D9B141E" w14:textId="661B66BE" w:rsidR="008A7628" w:rsidRDefault="008A7628" w:rsidP="00AE5310">
      <w:pPr>
        <w:spacing w:before="240"/>
        <w:rPr>
          <w:rFonts w:cstheme="minorHAnsi"/>
          <w:sz w:val="24"/>
          <w:szCs w:val="24"/>
        </w:rPr>
      </w:pPr>
    </w:p>
    <w:p w14:paraId="65EC9CAD" w14:textId="77777777" w:rsidR="008A7628" w:rsidRDefault="008A7628" w:rsidP="00AE5310">
      <w:pPr>
        <w:spacing w:before="240"/>
        <w:rPr>
          <w:rFonts w:cstheme="minorHAnsi"/>
          <w:sz w:val="24"/>
          <w:szCs w:val="24"/>
        </w:rPr>
      </w:pPr>
    </w:p>
    <w:p w14:paraId="0704FCC6" w14:textId="2A32FDDD" w:rsidR="0042578F" w:rsidRDefault="0042578F" w:rsidP="00AE5310">
      <w:pPr>
        <w:spacing w:before="240"/>
        <w:rPr>
          <w:rFonts w:cstheme="minorHAnsi"/>
          <w:sz w:val="24"/>
          <w:szCs w:val="24"/>
        </w:rPr>
      </w:pPr>
    </w:p>
    <w:p w14:paraId="0141C195" w14:textId="1C7DA527" w:rsidR="00F659E8" w:rsidRPr="00321D2C" w:rsidRDefault="00F659E8" w:rsidP="00AE5310">
      <w:pPr>
        <w:spacing w:before="240"/>
        <w:rPr>
          <w:rFonts w:cstheme="minorHAnsi"/>
          <w:sz w:val="24"/>
          <w:szCs w:val="24"/>
        </w:rPr>
      </w:pPr>
      <w:r>
        <w:rPr>
          <w:rFonts w:cstheme="minorHAnsi"/>
          <w:sz w:val="24"/>
          <w:szCs w:val="24"/>
        </w:rPr>
        <w:t xml:space="preserve">Výpočty a </w:t>
      </w:r>
      <w:r w:rsidR="00583B35">
        <w:rPr>
          <w:rFonts w:cstheme="minorHAnsi"/>
          <w:sz w:val="24"/>
          <w:szCs w:val="24"/>
        </w:rPr>
        <w:t>komentáře</w:t>
      </w:r>
      <w:r>
        <w:rPr>
          <w:rFonts w:cstheme="minorHAnsi"/>
          <w:sz w:val="24"/>
          <w:szCs w:val="24"/>
        </w:rPr>
        <w:t>:</w:t>
      </w:r>
    </w:p>
    <w:tbl>
      <w:tblPr>
        <w:tblStyle w:val="Mkatabulky"/>
        <w:tblpPr w:leftFromText="141" w:rightFromText="141" w:vertAnchor="page" w:horzAnchor="margin" w:tblpY="7302"/>
        <w:tblW w:w="9243" w:type="dxa"/>
        <w:tblLook w:val="04A0" w:firstRow="1" w:lastRow="0" w:firstColumn="1" w:lastColumn="0" w:noHBand="0" w:noVBand="1"/>
      </w:tblPr>
      <w:tblGrid>
        <w:gridCol w:w="9243"/>
      </w:tblGrid>
      <w:tr w:rsidR="00907BDA" w14:paraId="47B059B4" w14:textId="77777777" w:rsidTr="00907BDA">
        <w:trPr>
          <w:trHeight w:val="7661"/>
        </w:trPr>
        <w:tc>
          <w:tcPr>
            <w:tcW w:w="9243" w:type="dxa"/>
            <w:shd w:val="clear" w:color="auto" w:fill="F2F2F2" w:themeFill="background1" w:themeFillShade="F2"/>
          </w:tcPr>
          <w:p w14:paraId="09421871" w14:textId="77777777" w:rsidR="00907BDA" w:rsidRDefault="00907BDA" w:rsidP="00907BDA">
            <w:pPr>
              <w:spacing w:before="240"/>
              <w:rPr>
                <w:rFonts w:cstheme="minorHAnsi"/>
                <w:sz w:val="24"/>
                <w:szCs w:val="24"/>
              </w:rPr>
            </w:pPr>
          </w:p>
        </w:tc>
      </w:tr>
    </w:tbl>
    <w:p w14:paraId="1FE22F2E" w14:textId="388F5D64" w:rsidR="00822C88" w:rsidRDefault="00822C88" w:rsidP="00EB624E">
      <w:pPr>
        <w:pStyle w:val="Odstavecseseznamem"/>
        <w:numPr>
          <w:ilvl w:val="0"/>
          <w:numId w:val="15"/>
        </w:numPr>
        <w:spacing w:before="240" w:after="200"/>
        <w:jc w:val="both"/>
        <w:rPr>
          <w:b/>
          <w:sz w:val="24"/>
          <w:szCs w:val="24"/>
        </w:rPr>
      </w:pPr>
      <w:r>
        <w:rPr>
          <w:b/>
          <w:sz w:val="24"/>
          <w:szCs w:val="24"/>
        </w:rPr>
        <w:lastRenderedPageBreak/>
        <w:t>Inicializační ověření značeného proteinu (pre-test)</w:t>
      </w:r>
    </w:p>
    <w:p w14:paraId="01FFFAAA" w14:textId="4A61398C" w:rsidR="003C48D5" w:rsidRDefault="00750EEB" w:rsidP="00BF064E">
      <w:pPr>
        <w:spacing w:before="240"/>
        <w:ind w:firstLine="360"/>
        <w:jc w:val="both"/>
        <w:rPr>
          <w:rFonts w:cstheme="minorHAnsi"/>
          <w:sz w:val="24"/>
          <w:szCs w:val="24"/>
        </w:rPr>
      </w:pPr>
      <w:r w:rsidRPr="00583B35">
        <w:rPr>
          <w:rFonts w:cstheme="minorHAnsi"/>
          <w:noProof/>
          <w:sz w:val="24"/>
          <w:szCs w:val="24"/>
          <w:lang w:eastAsia="cs-CZ"/>
        </w:rPr>
        <mc:AlternateContent>
          <mc:Choice Requires="wps">
            <w:drawing>
              <wp:anchor distT="45720" distB="45720" distL="114300" distR="114300" simplePos="0" relativeHeight="251668480" behindDoc="0" locked="0" layoutInCell="1" allowOverlap="1" wp14:anchorId="33FCBDCA" wp14:editId="5A2FB389">
                <wp:simplePos x="0" y="0"/>
                <wp:positionH relativeFrom="column">
                  <wp:posOffset>4324276</wp:posOffset>
                </wp:positionH>
                <wp:positionV relativeFrom="paragraph">
                  <wp:posOffset>2212340</wp:posOffset>
                </wp:positionV>
                <wp:extent cx="1460665" cy="285115"/>
                <wp:effectExtent l="0" t="0" r="6350" b="635"/>
                <wp:wrapNone/>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665" cy="285115"/>
                        </a:xfrm>
                        <a:prstGeom prst="rect">
                          <a:avLst/>
                        </a:prstGeom>
                        <a:solidFill>
                          <a:srgbClr val="FFFFFF"/>
                        </a:solidFill>
                        <a:ln w="9525">
                          <a:noFill/>
                          <a:miter lim="800000"/>
                          <a:headEnd/>
                          <a:tailEnd/>
                        </a:ln>
                      </wps:spPr>
                      <wps:txbx>
                        <w:txbxContent>
                          <w:p w14:paraId="52B46A34" w14:textId="283D6F86" w:rsidR="00583B35" w:rsidRPr="00583B35" w:rsidRDefault="00750EEB" w:rsidP="00583B35">
                            <w:pPr>
                              <w:rPr>
                                <w:sz w:val="22"/>
                                <w:szCs w:val="24"/>
                              </w:rPr>
                            </w:pPr>
                            <w:r>
                              <w:rPr>
                                <w:sz w:val="22"/>
                                <w:szCs w:val="24"/>
                              </w:rPr>
                              <w:t>N</w:t>
                            </w:r>
                            <w:r w:rsidR="00583B35">
                              <w:rPr>
                                <w:sz w:val="22"/>
                                <w:szCs w:val="24"/>
                              </w:rPr>
                              <w:t>ehomogenní</w:t>
                            </w:r>
                            <w:r>
                              <w:rPr>
                                <w:sz w:val="22"/>
                                <w:szCs w:val="24"/>
                              </w:rPr>
                              <w:t xml:space="preserve"> vzorek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FCBDCA" id="_x0000_t202" coordsize="21600,21600" o:spt="202" path="m,l,21600r21600,l21600,xe">
                <v:stroke joinstyle="miter"/>
                <v:path gradientshapeok="t" o:connecttype="rect"/>
              </v:shapetype>
              <v:shape id="Textové pole 2" o:spid="_x0000_s1026" type="#_x0000_t202" style="position:absolute;left:0;text-align:left;margin-left:340.5pt;margin-top:174.2pt;width:115pt;height:22.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" stroked="f">
                <v:textbox>
                  <w:txbxContent>
                    <w:p w14:paraId="52B46A34" w14:textId="283D6F86" w:rsidR="00583B35" w:rsidRPr="00583B35" w:rsidRDefault="00750EEB" w:rsidP="00583B35">
                      <w:pPr>
                        <w:rPr>
                          <w:sz w:val="22"/>
                          <w:szCs w:val="24"/>
                        </w:rPr>
                      </w:pPr>
                      <w:r>
                        <w:rPr>
                          <w:sz w:val="22"/>
                          <w:szCs w:val="24"/>
                        </w:rPr>
                        <w:t>N</w:t>
                      </w:r>
                      <w:r w:rsidR="00583B35">
                        <w:rPr>
                          <w:sz w:val="22"/>
                          <w:szCs w:val="24"/>
                        </w:rPr>
                        <w:t>e</w:t>
                      </w:r>
                      <w:r w:rsidR="00583B35">
                        <w:rPr>
                          <w:sz w:val="22"/>
                          <w:szCs w:val="24"/>
                        </w:rPr>
                        <w:t>homogenní</w:t>
                      </w:r>
                      <w:r>
                        <w:rPr>
                          <w:sz w:val="22"/>
                          <w:szCs w:val="24"/>
                        </w:rPr>
                        <w:t xml:space="preserve"> vzorek</w:t>
                      </w:r>
                    </w:p>
                  </w:txbxContent>
                </v:textbox>
              </v:shape>
            </w:pict>
          </mc:Fallback>
        </mc:AlternateContent>
      </w:r>
      <w:r w:rsidRPr="00583B35">
        <w:rPr>
          <w:rFonts w:cstheme="minorHAnsi"/>
          <w:noProof/>
          <w:sz w:val="24"/>
          <w:szCs w:val="24"/>
          <w:lang w:eastAsia="cs-CZ"/>
        </w:rPr>
        <mc:AlternateContent>
          <mc:Choice Requires="wps">
            <w:drawing>
              <wp:anchor distT="45720" distB="45720" distL="114300" distR="114300" simplePos="0" relativeHeight="251666432" behindDoc="0" locked="0" layoutInCell="1" allowOverlap="1" wp14:anchorId="75101B8A" wp14:editId="67B0CE00">
                <wp:simplePos x="0" y="0"/>
                <wp:positionH relativeFrom="column">
                  <wp:posOffset>2863652</wp:posOffset>
                </wp:positionH>
                <wp:positionV relativeFrom="paragraph">
                  <wp:posOffset>2212340</wp:posOffset>
                </wp:positionV>
                <wp:extent cx="1341912" cy="285008"/>
                <wp:effectExtent l="0" t="0" r="0" b="1270"/>
                <wp:wrapNone/>
                <wp:docPr id="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912" cy="285008"/>
                        </a:xfrm>
                        <a:prstGeom prst="rect">
                          <a:avLst/>
                        </a:prstGeom>
                        <a:solidFill>
                          <a:srgbClr val="FFFFFF"/>
                        </a:solidFill>
                        <a:ln w="9525">
                          <a:noFill/>
                          <a:miter lim="800000"/>
                          <a:headEnd/>
                          <a:tailEnd/>
                        </a:ln>
                      </wps:spPr>
                      <wps:txbx>
                        <w:txbxContent>
                          <w:p w14:paraId="5CF97C68" w14:textId="4F8583F5" w:rsidR="00583B35" w:rsidRPr="00583B35" w:rsidRDefault="00750EEB" w:rsidP="00583B35">
                            <w:pPr>
                              <w:rPr>
                                <w:sz w:val="22"/>
                                <w:szCs w:val="24"/>
                              </w:rPr>
                            </w:pPr>
                            <w:r>
                              <w:rPr>
                                <w:sz w:val="22"/>
                                <w:szCs w:val="24"/>
                              </w:rPr>
                              <w:t>H</w:t>
                            </w:r>
                            <w:r w:rsidR="00583B35">
                              <w:rPr>
                                <w:sz w:val="22"/>
                                <w:szCs w:val="24"/>
                              </w:rPr>
                              <w:t>omogenní</w:t>
                            </w:r>
                            <w:r>
                              <w:rPr>
                                <w:sz w:val="22"/>
                                <w:szCs w:val="24"/>
                              </w:rPr>
                              <w:t xml:space="preserve"> vzorek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01B8A" id="_x0000_s1027" type="#_x0000_t202" style="position:absolute;left:0;text-align:left;margin-left:225.5pt;margin-top:174.2pt;width:105.65pt;height:22.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" stroked="f">
                <v:textbox>
                  <w:txbxContent>
                    <w:p w14:paraId="5CF97C68" w14:textId="4F8583F5" w:rsidR="00583B35" w:rsidRPr="00583B35" w:rsidRDefault="00750EEB" w:rsidP="00583B35">
                      <w:pPr>
                        <w:rPr>
                          <w:sz w:val="22"/>
                          <w:szCs w:val="24"/>
                        </w:rPr>
                      </w:pPr>
                      <w:r>
                        <w:rPr>
                          <w:sz w:val="22"/>
                          <w:szCs w:val="24"/>
                        </w:rPr>
                        <w:t>H</w:t>
                      </w:r>
                      <w:r w:rsidR="00583B35">
                        <w:rPr>
                          <w:sz w:val="22"/>
                          <w:szCs w:val="24"/>
                        </w:rPr>
                        <w:t>omogenní</w:t>
                      </w:r>
                      <w:r>
                        <w:rPr>
                          <w:sz w:val="22"/>
                          <w:szCs w:val="24"/>
                        </w:rPr>
                        <w:t xml:space="preserve"> vzorek</w:t>
                      </w:r>
                    </w:p>
                  </w:txbxContent>
                </v:textbox>
              </v:shape>
            </w:pict>
          </mc:Fallback>
        </mc:AlternateContent>
      </w:r>
      <w:r w:rsidRPr="00583B35">
        <w:rPr>
          <w:rFonts w:cstheme="minorHAnsi"/>
          <w:noProof/>
          <w:sz w:val="24"/>
          <w:szCs w:val="24"/>
          <w:lang w:eastAsia="cs-CZ"/>
        </w:rPr>
        <mc:AlternateContent>
          <mc:Choice Requires="wps">
            <w:drawing>
              <wp:anchor distT="45720" distB="45720" distL="114300" distR="114300" simplePos="0" relativeHeight="251664384" behindDoc="0" locked="0" layoutInCell="1" allowOverlap="1" wp14:anchorId="0717BC7D" wp14:editId="3977800F">
                <wp:simplePos x="0" y="0"/>
                <wp:positionH relativeFrom="column">
                  <wp:posOffset>1367757</wp:posOffset>
                </wp:positionH>
                <wp:positionV relativeFrom="paragraph">
                  <wp:posOffset>2212719</wp:posOffset>
                </wp:positionV>
                <wp:extent cx="890649" cy="285115"/>
                <wp:effectExtent l="0" t="0" r="5080" b="635"/>
                <wp:wrapNone/>
                <wp:docPr id="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649" cy="285115"/>
                        </a:xfrm>
                        <a:prstGeom prst="rect">
                          <a:avLst/>
                        </a:prstGeom>
                        <a:solidFill>
                          <a:srgbClr val="FFFFFF"/>
                        </a:solidFill>
                        <a:ln w="9525">
                          <a:noFill/>
                          <a:miter lim="800000"/>
                          <a:headEnd/>
                          <a:tailEnd/>
                        </a:ln>
                      </wps:spPr>
                      <wps:txbx>
                        <w:txbxContent>
                          <w:p w14:paraId="11868EA2" w14:textId="21C47D4F" w:rsidR="00583B35" w:rsidRPr="00583B35" w:rsidRDefault="00750EEB" w:rsidP="00583B35">
                            <w:pPr>
                              <w:rPr>
                                <w:sz w:val="22"/>
                                <w:szCs w:val="24"/>
                              </w:rPr>
                            </w:pPr>
                            <w:r>
                              <w:rPr>
                                <w:sz w:val="22"/>
                                <w:szCs w:val="24"/>
                              </w:rPr>
                              <w:t>S adsorpcí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7BC7D" id="_x0000_s1028" type="#_x0000_t202" style="position:absolute;left:0;text-align:left;margin-left:107.7pt;margin-top:174.25pt;width:70.15pt;height:22.4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" stroked="f">
                <v:textbox>
                  <w:txbxContent>
                    <w:p w14:paraId="11868EA2" w14:textId="21C47D4F" w:rsidR="00583B35" w:rsidRPr="00583B35" w:rsidRDefault="00750EEB" w:rsidP="00583B35">
                      <w:pPr>
                        <w:rPr>
                          <w:sz w:val="22"/>
                          <w:szCs w:val="24"/>
                        </w:rPr>
                      </w:pPr>
                      <w:r>
                        <w:rPr>
                          <w:sz w:val="22"/>
                          <w:szCs w:val="24"/>
                        </w:rPr>
                        <w:t>S adsorpcí</w:t>
                      </w:r>
                    </w:p>
                  </w:txbxContent>
                </v:textbox>
              </v:shape>
            </w:pict>
          </mc:Fallback>
        </mc:AlternateContent>
      </w:r>
      <w:r w:rsidR="00583B35" w:rsidRPr="003C48D5">
        <w:rPr>
          <w:rFonts w:cstheme="minorHAnsi"/>
          <w:noProof/>
          <w:sz w:val="24"/>
          <w:szCs w:val="24"/>
          <w:lang w:eastAsia="cs-CZ"/>
        </w:rPr>
        <w:drawing>
          <wp:anchor distT="0" distB="0" distL="114300" distR="114300" simplePos="0" relativeHeight="251659264" behindDoc="1" locked="0" layoutInCell="1" allowOverlap="1" wp14:anchorId="7436DB16" wp14:editId="0CF0DD29">
            <wp:simplePos x="0" y="0"/>
            <wp:positionH relativeFrom="column">
              <wp:posOffset>2712720</wp:posOffset>
            </wp:positionH>
            <wp:positionV relativeFrom="paragraph">
              <wp:posOffset>2499360</wp:posOffset>
            </wp:positionV>
            <wp:extent cx="3152775" cy="1628775"/>
            <wp:effectExtent l="0" t="0" r="9525" b="9525"/>
            <wp:wrapTight wrapText="bothSides">
              <wp:wrapPolygon edited="0">
                <wp:start x="0" y="0"/>
                <wp:lineTo x="0" y="21474"/>
                <wp:lineTo x="21535" y="21474"/>
                <wp:lineTo x="21535"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t="8230"/>
                    <a:stretch/>
                  </pic:blipFill>
                  <pic:spPr bwMode="auto">
                    <a:xfrm>
                      <a:off x="0" y="0"/>
                      <a:ext cx="3152775" cy="1628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83B35" w:rsidRPr="003C48D5">
        <w:rPr>
          <w:rFonts w:cstheme="minorHAnsi"/>
          <w:noProof/>
          <w:sz w:val="24"/>
          <w:szCs w:val="24"/>
          <w:lang w:eastAsia="cs-CZ"/>
        </w:rPr>
        <w:drawing>
          <wp:anchor distT="0" distB="0" distL="114300" distR="114300" simplePos="0" relativeHeight="251660288" behindDoc="0" locked="0" layoutInCell="1" allowOverlap="1" wp14:anchorId="5D318FC8" wp14:editId="0AB44935">
            <wp:simplePos x="0" y="0"/>
            <wp:positionH relativeFrom="column">
              <wp:posOffset>-59690</wp:posOffset>
            </wp:positionH>
            <wp:positionV relativeFrom="paragraph">
              <wp:posOffset>2499360</wp:posOffset>
            </wp:positionV>
            <wp:extent cx="2390775" cy="1663065"/>
            <wp:effectExtent l="0" t="0" r="9525"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t="10606"/>
                    <a:stretch/>
                  </pic:blipFill>
                  <pic:spPr bwMode="auto">
                    <a:xfrm>
                      <a:off x="0" y="0"/>
                      <a:ext cx="2390775" cy="16630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83B35" w:rsidRPr="00583B35">
        <w:rPr>
          <w:rFonts w:cstheme="minorHAnsi"/>
          <w:noProof/>
          <w:sz w:val="24"/>
          <w:szCs w:val="24"/>
          <w:lang w:eastAsia="cs-CZ"/>
        </w:rPr>
        <mc:AlternateContent>
          <mc:Choice Requires="wps">
            <w:drawing>
              <wp:anchor distT="45720" distB="45720" distL="114300" distR="114300" simplePos="0" relativeHeight="251662336" behindDoc="0" locked="0" layoutInCell="1" allowOverlap="1" wp14:anchorId="1F07A0E9" wp14:editId="4036C043">
                <wp:simplePos x="0" y="0"/>
                <wp:positionH relativeFrom="column">
                  <wp:posOffset>108585</wp:posOffset>
                </wp:positionH>
                <wp:positionV relativeFrom="paragraph">
                  <wp:posOffset>2214245</wp:posOffset>
                </wp:positionV>
                <wp:extent cx="943660" cy="285293"/>
                <wp:effectExtent l="0" t="0" r="8890" b="635"/>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60" cy="285293"/>
                        </a:xfrm>
                        <a:prstGeom prst="rect">
                          <a:avLst/>
                        </a:prstGeom>
                        <a:solidFill>
                          <a:srgbClr val="FFFFFF"/>
                        </a:solidFill>
                        <a:ln w="9525">
                          <a:noFill/>
                          <a:miter lim="800000"/>
                          <a:headEnd/>
                          <a:tailEnd/>
                        </a:ln>
                      </wps:spPr>
                      <wps:txbx>
                        <w:txbxContent>
                          <w:p w14:paraId="6716C4CD" w14:textId="472E3F3F" w:rsidR="00583B35" w:rsidRPr="00583B35" w:rsidRDefault="00750EEB">
                            <w:pPr>
                              <w:rPr>
                                <w:sz w:val="22"/>
                                <w:szCs w:val="24"/>
                              </w:rPr>
                            </w:pPr>
                            <w:r>
                              <w:rPr>
                                <w:sz w:val="22"/>
                                <w:szCs w:val="24"/>
                              </w:rPr>
                              <w:t>B</w:t>
                            </w:r>
                            <w:r w:rsidR="00583B35" w:rsidRPr="00583B35">
                              <w:rPr>
                                <w:sz w:val="22"/>
                                <w:szCs w:val="24"/>
                              </w:rPr>
                              <w:t>ez adsorpce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7A0E9" id="_x0000_s1029" type="#_x0000_t202" style="position:absolute;left:0;text-align:left;margin-left:8.55pt;margin-top:174.35pt;width:74.3pt;height:22.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" stroked="f">
                <v:textbox>
                  <w:txbxContent>
                    <w:p w14:paraId="6716C4CD" w14:textId="472E3F3F" w:rsidR="00583B35" w:rsidRPr="00583B35" w:rsidRDefault="00750EEB">
                      <w:pPr>
                        <w:rPr>
                          <w:sz w:val="22"/>
                          <w:szCs w:val="24"/>
                        </w:rPr>
                      </w:pPr>
                      <w:r>
                        <w:rPr>
                          <w:sz w:val="22"/>
                          <w:szCs w:val="24"/>
                        </w:rPr>
                        <w:t>B</w:t>
                      </w:r>
                      <w:r w:rsidR="00583B35" w:rsidRPr="00583B35">
                        <w:rPr>
                          <w:sz w:val="22"/>
                          <w:szCs w:val="24"/>
                        </w:rPr>
                        <w:t>ez adsorpce</w:t>
                      </w:r>
                    </w:p>
                  </w:txbxContent>
                </v:textbox>
              </v:shape>
            </w:pict>
          </mc:Fallback>
        </mc:AlternateContent>
      </w:r>
      <w:r w:rsidR="004E7924" w:rsidRPr="004E7924">
        <w:rPr>
          <w:rFonts w:cstheme="minorHAnsi"/>
          <w:sz w:val="24"/>
          <w:szCs w:val="24"/>
        </w:rPr>
        <w:t xml:space="preserve">Před samotným měřením </w:t>
      </w:r>
      <w:r w:rsidR="008426CD">
        <w:rPr>
          <w:rFonts w:cstheme="minorHAnsi"/>
          <w:sz w:val="24"/>
          <w:szCs w:val="24"/>
        </w:rPr>
        <w:t>K</w:t>
      </w:r>
      <w:r w:rsidR="008426CD" w:rsidRPr="008426CD">
        <w:rPr>
          <w:rFonts w:cstheme="minorHAnsi"/>
          <w:sz w:val="24"/>
          <w:szCs w:val="24"/>
          <w:vertAlign w:val="subscript"/>
        </w:rPr>
        <w:t>d</w:t>
      </w:r>
      <w:r w:rsidR="008426CD">
        <w:rPr>
          <w:rFonts w:cstheme="minorHAnsi"/>
          <w:sz w:val="24"/>
          <w:szCs w:val="24"/>
        </w:rPr>
        <w:t xml:space="preserve"> </w:t>
      </w:r>
      <w:r w:rsidR="004E7924" w:rsidRPr="004E7924">
        <w:rPr>
          <w:rFonts w:cstheme="minorHAnsi"/>
          <w:sz w:val="24"/>
          <w:szCs w:val="24"/>
        </w:rPr>
        <w:t>interakčních par</w:t>
      </w:r>
      <w:r w:rsidR="008426CD">
        <w:rPr>
          <w:rFonts w:cstheme="minorHAnsi"/>
          <w:sz w:val="24"/>
          <w:szCs w:val="24"/>
        </w:rPr>
        <w:t>tne</w:t>
      </w:r>
      <w:r w:rsidR="004E7924" w:rsidRPr="004E7924">
        <w:rPr>
          <w:rFonts w:cstheme="minorHAnsi"/>
          <w:sz w:val="24"/>
          <w:szCs w:val="24"/>
        </w:rPr>
        <w:t xml:space="preserve">rů je důležité ověřit, zda značený protein splňuje všechny důležité podmínky </w:t>
      </w:r>
      <w:r w:rsidR="004E7924">
        <w:rPr>
          <w:rFonts w:cstheme="minorHAnsi"/>
          <w:sz w:val="24"/>
          <w:szCs w:val="24"/>
        </w:rPr>
        <w:t>p</w:t>
      </w:r>
      <w:r w:rsidR="004E7924" w:rsidRPr="004E7924">
        <w:rPr>
          <w:rFonts w:cstheme="minorHAnsi"/>
          <w:sz w:val="24"/>
          <w:szCs w:val="24"/>
        </w:rPr>
        <w:t>ro správnou analýzu. K tomu slouží inicializační ověření značeného proteinu</w:t>
      </w:r>
      <w:r w:rsidR="004E7924">
        <w:rPr>
          <w:rFonts w:cstheme="minorHAnsi"/>
          <w:sz w:val="24"/>
          <w:szCs w:val="24"/>
        </w:rPr>
        <w:t xml:space="preserve"> bez ligandu,</w:t>
      </w:r>
      <w:r w:rsidR="004E7924" w:rsidRPr="004E7924">
        <w:rPr>
          <w:rFonts w:cstheme="minorHAnsi"/>
          <w:sz w:val="24"/>
          <w:szCs w:val="24"/>
        </w:rPr>
        <w:t xml:space="preserve"> takzvaný pre-test. Pre-test šetří materiálem a </w:t>
      </w:r>
      <w:r w:rsidR="004E7924">
        <w:rPr>
          <w:rFonts w:cstheme="minorHAnsi"/>
          <w:sz w:val="24"/>
          <w:szCs w:val="24"/>
        </w:rPr>
        <w:t>vyhodnocuje, zda je fluorescence značeného proteinu dostatečně intenzivní</w:t>
      </w:r>
      <w:r w:rsidR="00EA2C5B">
        <w:rPr>
          <w:rFonts w:cstheme="minorHAnsi"/>
          <w:sz w:val="24"/>
          <w:szCs w:val="24"/>
        </w:rPr>
        <w:t xml:space="preserve"> (případně se musí změnit </w:t>
      </w:r>
      <w:r w:rsidR="008426CD">
        <w:rPr>
          <w:rFonts w:cstheme="minorHAnsi"/>
          <w:sz w:val="24"/>
          <w:szCs w:val="24"/>
        </w:rPr>
        <w:t xml:space="preserve">jeho </w:t>
      </w:r>
      <w:r w:rsidR="00EA2C5B">
        <w:rPr>
          <w:rFonts w:cstheme="minorHAnsi"/>
          <w:sz w:val="24"/>
          <w:szCs w:val="24"/>
        </w:rPr>
        <w:t>koncentrace)</w:t>
      </w:r>
      <w:r w:rsidR="004E7924">
        <w:rPr>
          <w:rFonts w:cstheme="minorHAnsi"/>
          <w:sz w:val="24"/>
          <w:szCs w:val="24"/>
        </w:rPr>
        <w:t>, zda je vzorek homogenní, nebo dochází k</w:t>
      </w:r>
      <w:r w:rsidR="00EA2C5B">
        <w:rPr>
          <w:rFonts w:cstheme="minorHAnsi"/>
          <w:sz w:val="24"/>
          <w:szCs w:val="24"/>
        </w:rPr>
        <w:t> </w:t>
      </w:r>
      <w:r w:rsidR="004E7924">
        <w:rPr>
          <w:rFonts w:cstheme="minorHAnsi"/>
          <w:sz w:val="24"/>
          <w:szCs w:val="24"/>
        </w:rPr>
        <w:t>agregaci</w:t>
      </w:r>
      <w:r w:rsidR="00EA2C5B">
        <w:rPr>
          <w:rFonts w:cstheme="minorHAnsi"/>
          <w:sz w:val="24"/>
          <w:szCs w:val="24"/>
        </w:rPr>
        <w:t xml:space="preserve"> či</w:t>
      </w:r>
      <w:r w:rsidR="00EA2C5B" w:rsidRPr="00EA2C5B">
        <w:rPr>
          <w:rFonts w:cstheme="minorHAnsi"/>
          <w:sz w:val="24"/>
          <w:szCs w:val="24"/>
        </w:rPr>
        <w:t xml:space="preserve"> </w:t>
      </w:r>
      <w:r w:rsidR="00EA2C5B">
        <w:rPr>
          <w:rFonts w:cstheme="minorHAnsi"/>
          <w:sz w:val="24"/>
          <w:szCs w:val="24"/>
        </w:rPr>
        <w:t>adsorpci proteinu na stěnu kapiláry</w:t>
      </w:r>
      <w:r w:rsidR="004E7924">
        <w:rPr>
          <w:rFonts w:cstheme="minorHAnsi"/>
          <w:sz w:val="24"/>
          <w:szCs w:val="24"/>
        </w:rPr>
        <w:t>.</w:t>
      </w:r>
      <w:r w:rsidR="008113A0">
        <w:rPr>
          <w:rFonts w:cstheme="minorHAnsi"/>
          <w:sz w:val="24"/>
          <w:szCs w:val="24"/>
        </w:rPr>
        <w:t xml:space="preserve"> Doporučuje se, aby koncentrace proteinu byla nižší než predikované K</w:t>
      </w:r>
      <w:r w:rsidR="008113A0" w:rsidRPr="00583B35">
        <w:rPr>
          <w:rFonts w:cstheme="minorHAnsi"/>
          <w:sz w:val="24"/>
          <w:szCs w:val="24"/>
          <w:vertAlign w:val="subscript"/>
        </w:rPr>
        <w:t>d</w:t>
      </w:r>
      <w:r w:rsidR="008113A0">
        <w:rPr>
          <w:rFonts w:cstheme="minorHAnsi"/>
          <w:sz w:val="24"/>
          <w:szCs w:val="24"/>
        </w:rPr>
        <w:t>. Také se kontroluje, jestli je vybraná správná koncentrační síla laseru (obvykle se používá 50%).</w:t>
      </w:r>
      <w:r w:rsidR="004E7924">
        <w:rPr>
          <w:rFonts w:cstheme="minorHAnsi"/>
          <w:sz w:val="24"/>
          <w:szCs w:val="24"/>
        </w:rPr>
        <w:t xml:space="preserve"> </w:t>
      </w:r>
      <w:r w:rsidR="00EA2C5B">
        <w:rPr>
          <w:rFonts w:cstheme="minorHAnsi"/>
          <w:sz w:val="24"/>
          <w:szCs w:val="24"/>
        </w:rPr>
        <w:t xml:space="preserve">Software </w:t>
      </w:r>
      <w:r>
        <w:rPr>
          <w:rFonts w:cstheme="minorHAnsi"/>
          <w:sz w:val="24"/>
          <w:szCs w:val="24"/>
        </w:rPr>
        <w:t>automaticky posuzuje</w:t>
      </w:r>
      <w:r w:rsidR="003C48D5">
        <w:rPr>
          <w:rFonts w:cstheme="minorHAnsi"/>
          <w:sz w:val="24"/>
          <w:szCs w:val="24"/>
        </w:rPr>
        <w:t xml:space="preserve"> </w:t>
      </w:r>
      <w:r w:rsidR="00A34842">
        <w:rPr>
          <w:rFonts w:cstheme="minorHAnsi"/>
          <w:sz w:val="24"/>
          <w:szCs w:val="24"/>
        </w:rPr>
        <w:t xml:space="preserve">zmíněné parametry, </w:t>
      </w:r>
      <w:r w:rsidR="003C48D5">
        <w:rPr>
          <w:rFonts w:cstheme="minorHAnsi"/>
          <w:sz w:val="24"/>
          <w:szCs w:val="24"/>
        </w:rPr>
        <w:t xml:space="preserve">na </w:t>
      </w:r>
      <w:r>
        <w:rPr>
          <w:rFonts w:cstheme="minorHAnsi"/>
          <w:sz w:val="24"/>
          <w:szCs w:val="24"/>
        </w:rPr>
        <w:t xml:space="preserve">případně </w:t>
      </w:r>
      <w:r w:rsidR="003C48D5">
        <w:rPr>
          <w:rFonts w:cstheme="minorHAnsi"/>
          <w:sz w:val="24"/>
          <w:szCs w:val="24"/>
        </w:rPr>
        <w:t xml:space="preserve">možný problém </w:t>
      </w:r>
      <w:r>
        <w:rPr>
          <w:rFonts w:cstheme="minorHAnsi"/>
          <w:sz w:val="24"/>
          <w:szCs w:val="24"/>
        </w:rPr>
        <w:t>upozorní a </w:t>
      </w:r>
      <w:r w:rsidR="00EA2C5B">
        <w:rPr>
          <w:rFonts w:cstheme="minorHAnsi"/>
          <w:sz w:val="24"/>
          <w:szCs w:val="24"/>
        </w:rPr>
        <w:t xml:space="preserve">doporučí, jak ho řešit, což výrazně ulehčuje a urychluje práci. </w:t>
      </w:r>
      <w:r w:rsidR="003C48D5">
        <w:rPr>
          <w:rFonts w:cstheme="minorHAnsi"/>
          <w:sz w:val="24"/>
          <w:szCs w:val="24"/>
        </w:rPr>
        <w:t>Příklady sprá</w:t>
      </w:r>
      <w:r w:rsidR="00583B35">
        <w:rPr>
          <w:rFonts w:cstheme="minorHAnsi"/>
          <w:sz w:val="24"/>
          <w:szCs w:val="24"/>
        </w:rPr>
        <w:t>vné a </w:t>
      </w:r>
      <w:r w:rsidR="003C48D5">
        <w:rPr>
          <w:rFonts w:cstheme="minorHAnsi"/>
          <w:sz w:val="24"/>
          <w:szCs w:val="24"/>
        </w:rPr>
        <w:t xml:space="preserve">problematické analýzy najdete na obrázku 6. </w:t>
      </w:r>
    </w:p>
    <w:p w14:paraId="70A6BF87" w14:textId="50D4C086" w:rsidR="003C48D5" w:rsidRPr="00750EEB" w:rsidRDefault="003C48D5" w:rsidP="00305677">
      <w:pPr>
        <w:spacing w:before="240"/>
        <w:jc w:val="center"/>
        <w:rPr>
          <w:rFonts w:cstheme="minorHAnsi"/>
          <w:b/>
          <w:sz w:val="24"/>
          <w:szCs w:val="24"/>
        </w:rPr>
      </w:pPr>
      <w:r w:rsidRPr="00750EEB">
        <w:rPr>
          <w:rFonts w:cstheme="minorHAnsi"/>
          <w:b/>
          <w:sz w:val="24"/>
          <w:szCs w:val="24"/>
        </w:rPr>
        <w:t>Obr. 6</w:t>
      </w:r>
      <w:r w:rsidR="00044615">
        <w:rPr>
          <w:rFonts w:cstheme="minorHAnsi"/>
          <w:b/>
          <w:sz w:val="24"/>
          <w:szCs w:val="24"/>
        </w:rPr>
        <w:t xml:space="preserve">:   </w:t>
      </w:r>
      <w:r w:rsidRPr="00750EEB">
        <w:rPr>
          <w:rFonts w:cstheme="minorHAnsi"/>
          <w:b/>
          <w:sz w:val="24"/>
          <w:szCs w:val="24"/>
        </w:rPr>
        <w:t>Kontrola parametrů pomocí pre-testu</w:t>
      </w:r>
      <w:r w:rsidR="00AB2FBB">
        <w:rPr>
          <w:rFonts w:cstheme="minorHAnsi"/>
          <w:b/>
          <w:sz w:val="24"/>
          <w:szCs w:val="24"/>
        </w:rPr>
        <w:t>.</w:t>
      </w:r>
    </w:p>
    <w:p w14:paraId="2E6D5D16" w14:textId="476A7139" w:rsidR="004E7924" w:rsidRPr="00BF064E" w:rsidRDefault="004E7924" w:rsidP="004E7924">
      <w:pPr>
        <w:spacing w:before="240"/>
        <w:rPr>
          <w:rFonts w:cstheme="minorHAnsi"/>
          <w:b/>
          <w:sz w:val="24"/>
          <w:szCs w:val="24"/>
        </w:rPr>
      </w:pPr>
      <w:r w:rsidRPr="00BF064E">
        <w:rPr>
          <w:rFonts w:cstheme="minorHAnsi"/>
          <w:b/>
          <w:sz w:val="24"/>
          <w:szCs w:val="24"/>
        </w:rPr>
        <w:t>Postup:</w:t>
      </w:r>
    </w:p>
    <w:p w14:paraId="15667DD8" w14:textId="53A13FB4" w:rsidR="008614A8" w:rsidRDefault="00BF064E" w:rsidP="00BF064E">
      <w:pPr>
        <w:spacing w:before="240"/>
        <w:ind w:firstLine="360"/>
        <w:jc w:val="both"/>
        <w:rPr>
          <w:rFonts w:cstheme="minorHAnsi"/>
          <w:sz w:val="24"/>
          <w:szCs w:val="24"/>
        </w:rPr>
      </w:pPr>
      <w:r>
        <w:rPr>
          <w:rFonts w:cstheme="minorHAnsi"/>
          <w:sz w:val="24"/>
          <w:szCs w:val="24"/>
        </w:rPr>
        <w:t>Z</w:t>
      </w:r>
      <w:r w:rsidR="000F74F3">
        <w:rPr>
          <w:rFonts w:cstheme="minorHAnsi"/>
          <w:sz w:val="24"/>
          <w:szCs w:val="24"/>
        </w:rPr>
        <w:t>ásobní</w:t>
      </w:r>
      <w:r w:rsidR="008113A0">
        <w:rPr>
          <w:rFonts w:cstheme="minorHAnsi"/>
          <w:sz w:val="24"/>
          <w:szCs w:val="24"/>
        </w:rPr>
        <w:t xml:space="preserve"> </w:t>
      </w:r>
      <w:r>
        <w:rPr>
          <w:rFonts w:cstheme="minorHAnsi"/>
          <w:sz w:val="24"/>
          <w:szCs w:val="24"/>
        </w:rPr>
        <w:t>značený</w:t>
      </w:r>
      <w:r w:rsidR="00016427">
        <w:rPr>
          <w:rFonts w:cstheme="minorHAnsi"/>
          <w:sz w:val="24"/>
          <w:szCs w:val="24"/>
        </w:rPr>
        <w:t xml:space="preserve"> </w:t>
      </w:r>
      <w:r>
        <w:rPr>
          <w:rFonts w:cstheme="minorHAnsi"/>
          <w:sz w:val="24"/>
          <w:szCs w:val="24"/>
        </w:rPr>
        <w:t>vzorek</w:t>
      </w:r>
      <w:r w:rsidR="008113A0">
        <w:rPr>
          <w:rFonts w:cstheme="minorHAnsi"/>
          <w:sz w:val="24"/>
          <w:szCs w:val="24"/>
        </w:rPr>
        <w:t xml:space="preserve"> </w:t>
      </w:r>
      <w:r w:rsidR="00717FD5">
        <w:rPr>
          <w:rFonts w:cstheme="minorHAnsi"/>
          <w:sz w:val="24"/>
          <w:szCs w:val="24"/>
        </w:rPr>
        <w:t>HSA</w:t>
      </w:r>
      <w:r w:rsidR="00016427">
        <w:rPr>
          <w:rFonts w:cstheme="minorHAnsi"/>
          <w:sz w:val="24"/>
          <w:szCs w:val="24"/>
        </w:rPr>
        <w:t xml:space="preserve"> nechte </w:t>
      </w:r>
      <w:r>
        <w:rPr>
          <w:rFonts w:cstheme="minorHAnsi"/>
          <w:sz w:val="24"/>
          <w:szCs w:val="24"/>
        </w:rPr>
        <w:t>před použitím</w:t>
      </w:r>
      <w:r w:rsidR="008113A0">
        <w:rPr>
          <w:rFonts w:cstheme="minorHAnsi"/>
          <w:sz w:val="24"/>
          <w:szCs w:val="24"/>
        </w:rPr>
        <w:t xml:space="preserve"> </w:t>
      </w:r>
      <w:r w:rsidR="00750EEB">
        <w:rPr>
          <w:rFonts w:cstheme="minorHAnsi"/>
          <w:sz w:val="24"/>
          <w:szCs w:val="24"/>
        </w:rPr>
        <w:t>centrifugovat po dobu 10 min a</w:t>
      </w:r>
      <w:r w:rsidR="00016427">
        <w:rPr>
          <w:rFonts w:cstheme="minorHAnsi"/>
          <w:sz w:val="24"/>
          <w:szCs w:val="24"/>
        </w:rPr>
        <w:t xml:space="preserve"> 12 tis. rpm při 4</w:t>
      </w:r>
      <w:r w:rsidR="008113A0">
        <w:rPr>
          <w:rFonts w:cstheme="minorHAnsi"/>
          <w:sz w:val="24"/>
          <w:szCs w:val="24"/>
        </w:rPr>
        <w:t xml:space="preserve"> </w:t>
      </w:r>
      <w:r w:rsidR="00016427">
        <w:rPr>
          <w:rFonts w:cstheme="minorHAnsi"/>
          <w:sz w:val="24"/>
          <w:szCs w:val="24"/>
        </w:rPr>
        <w:t xml:space="preserve">°C. </w:t>
      </w:r>
      <w:r w:rsidR="00A34842">
        <w:rPr>
          <w:rFonts w:cstheme="minorHAnsi"/>
          <w:sz w:val="24"/>
          <w:szCs w:val="24"/>
        </w:rPr>
        <w:t xml:space="preserve">Z výpočtu koncentrace z části B </w:t>
      </w:r>
      <w:r w:rsidR="00717FD5">
        <w:rPr>
          <w:rFonts w:cstheme="minorHAnsi"/>
          <w:sz w:val="24"/>
          <w:szCs w:val="24"/>
        </w:rPr>
        <w:t xml:space="preserve">již </w:t>
      </w:r>
      <w:r w:rsidR="00A34842">
        <w:rPr>
          <w:rFonts w:cstheme="minorHAnsi"/>
          <w:sz w:val="24"/>
          <w:szCs w:val="24"/>
        </w:rPr>
        <w:t>znáte získanou koncentraci značeného proteinu.</w:t>
      </w:r>
      <w:r w:rsidR="004E7924">
        <w:rPr>
          <w:rFonts w:cstheme="minorHAnsi"/>
          <w:sz w:val="24"/>
          <w:szCs w:val="24"/>
        </w:rPr>
        <w:t xml:space="preserve"> </w:t>
      </w:r>
      <w:r w:rsidR="00A34842">
        <w:rPr>
          <w:rFonts w:cstheme="minorHAnsi"/>
          <w:sz w:val="24"/>
          <w:szCs w:val="24"/>
        </w:rPr>
        <w:t>Po zadání známých údajů</w:t>
      </w:r>
      <w:r w:rsidR="00717FD5">
        <w:rPr>
          <w:rFonts w:cstheme="minorHAnsi"/>
          <w:sz w:val="24"/>
          <w:szCs w:val="24"/>
        </w:rPr>
        <w:t xml:space="preserve"> do přístroje </w:t>
      </w:r>
      <w:r w:rsidR="00A34842">
        <w:rPr>
          <w:rFonts w:cstheme="minorHAnsi"/>
          <w:sz w:val="24"/>
          <w:szCs w:val="24"/>
        </w:rPr>
        <w:t>softwar</w:t>
      </w:r>
      <w:r w:rsidR="00717FD5">
        <w:rPr>
          <w:rFonts w:cstheme="minorHAnsi"/>
          <w:sz w:val="24"/>
          <w:szCs w:val="24"/>
        </w:rPr>
        <w:t>e</w:t>
      </w:r>
      <w:r w:rsidR="00A34842">
        <w:rPr>
          <w:rFonts w:cstheme="minorHAnsi"/>
          <w:sz w:val="24"/>
          <w:szCs w:val="24"/>
        </w:rPr>
        <w:t xml:space="preserve"> automaticky vygeneruje </w:t>
      </w:r>
      <w:r w:rsidR="00717FD5">
        <w:rPr>
          <w:rFonts w:cstheme="minorHAnsi"/>
          <w:sz w:val="24"/>
          <w:szCs w:val="24"/>
        </w:rPr>
        <w:t>cílovou</w:t>
      </w:r>
      <w:r w:rsidR="00A34842">
        <w:rPr>
          <w:rFonts w:cstheme="minorHAnsi"/>
          <w:sz w:val="24"/>
          <w:szCs w:val="24"/>
        </w:rPr>
        <w:t xml:space="preserve"> koncentraci analytu pro analýzu a i podrobný postup</w:t>
      </w:r>
      <w:r w:rsidR="00717FD5">
        <w:rPr>
          <w:rFonts w:cstheme="minorHAnsi"/>
          <w:sz w:val="24"/>
          <w:szCs w:val="24"/>
        </w:rPr>
        <w:t xml:space="preserve"> přípravy</w:t>
      </w:r>
      <w:r w:rsidR="00A34842">
        <w:rPr>
          <w:rFonts w:cstheme="minorHAnsi"/>
          <w:sz w:val="24"/>
          <w:szCs w:val="24"/>
        </w:rPr>
        <w:t>. Při přípravě v</w:t>
      </w:r>
      <w:r w:rsidR="008113A0">
        <w:rPr>
          <w:rFonts w:cstheme="minorHAnsi"/>
          <w:sz w:val="24"/>
          <w:szCs w:val="24"/>
        </w:rPr>
        <w:t>zorek míchejte opatrně pomocí pipety, abyste zabránili vzniku bublinek.</w:t>
      </w:r>
      <w:r w:rsidR="00A34842">
        <w:rPr>
          <w:rFonts w:cstheme="minorHAnsi"/>
          <w:sz w:val="24"/>
          <w:szCs w:val="24"/>
        </w:rPr>
        <w:t xml:space="preserve"> Když budete mít </w:t>
      </w:r>
      <w:r w:rsidR="00717FD5">
        <w:rPr>
          <w:rFonts w:cstheme="minorHAnsi"/>
          <w:sz w:val="24"/>
          <w:szCs w:val="24"/>
        </w:rPr>
        <w:t>připravený</w:t>
      </w:r>
      <w:r w:rsidR="00A34842">
        <w:rPr>
          <w:rFonts w:cstheme="minorHAnsi"/>
          <w:sz w:val="24"/>
          <w:szCs w:val="24"/>
        </w:rPr>
        <w:t xml:space="preserve"> vzorek</w:t>
      </w:r>
      <w:r w:rsidR="00717FD5">
        <w:rPr>
          <w:rFonts w:cstheme="minorHAnsi"/>
          <w:sz w:val="24"/>
          <w:szCs w:val="24"/>
        </w:rPr>
        <w:t xml:space="preserve"> HSA-NHS</w:t>
      </w:r>
      <w:r w:rsidR="00A34842">
        <w:rPr>
          <w:rFonts w:cstheme="minorHAnsi"/>
          <w:sz w:val="24"/>
          <w:szCs w:val="24"/>
        </w:rPr>
        <w:t xml:space="preserve"> o požadované koncentraci a objemu v PCR </w:t>
      </w:r>
      <w:r w:rsidR="00717FD5">
        <w:rPr>
          <w:rFonts w:cstheme="minorHAnsi"/>
          <w:sz w:val="24"/>
          <w:szCs w:val="24"/>
        </w:rPr>
        <w:t>mikro</w:t>
      </w:r>
      <w:r w:rsidR="00A34842">
        <w:rPr>
          <w:rFonts w:cstheme="minorHAnsi"/>
          <w:sz w:val="24"/>
          <w:szCs w:val="24"/>
        </w:rPr>
        <w:t>zkumavce</w:t>
      </w:r>
      <w:r w:rsidR="00717FD5">
        <w:rPr>
          <w:rFonts w:cstheme="minorHAnsi"/>
          <w:sz w:val="24"/>
          <w:szCs w:val="24"/>
        </w:rPr>
        <w:t>,</w:t>
      </w:r>
      <w:r w:rsidR="00A34842">
        <w:rPr>
          <w:rFonts w:cstheme="minorHAnsi"/>
          <w:sz w:val="24"/>
          <w:szCs w:val="24"/>
        </w:rPr>
        <w:t xml:space="preserve"> opatrně </w:t>
      </w:r>
      <w:r w:rsidR="00717FD5">
        <w:rPr>
          <w:rFonts w:cstheme="minorHAnsi"/>
          <w:sz w:val="24"/>
          <w:szCs w:val="24"/>
        </w:rPr>
        <w:t>naplňte</w:t>
      </w:r>
      <w:r w:rsidR="00A34842">
        <w:rPr>
          <w:rFonts w:cstheme="minorHAnsi"/>
          <w:sz w:val="24"/>
          <w:szCs w:val="24"/>
        </w:rPr>
        <w:t xml:space="preserve"> </w:t>
      </w:r>
      <w:r w:rsidR="000F74F3">
        <w:rPr>
          <w:rFonts w:cstheme="minorHAnsi"/>
          <w:sz w:val="24"/>
          <w:szCs w:val="24"/>
        </w:rPr>
        <w:t>tři</w:t>
      </w:r>
      <w:r w:rsidR="00A34842">
        <w:rPr>
          <w:rFonts w:cstheme="minorHAnsi"/>
          <w:sz w:val="24"/>
          <w:szCs w:val="24"/>
        </w:rPr>
        <w:t xml:space="preserve"> kapiláry</w:t>
      </w:r>
      <w:r w:rsidR="00717FD5">
        <w:rPr>
          <w:rFonts w:cstheme="minorHAnsi"/>
          <w:sz w:val="24"/>
          <w:szCs w:val="24"/>
        </w:rPr>
        <w:t>,</w:t>
      </w:r>
      <w:r w:rsidR="00A34842">
        <w:rPr>
          <w:rFonts w:cstheme="minorHAnsi"/>
          <w:sz w:val="24"/>
          <w:szCs w:val="24"/>
        </w:rPr>
        <w:t xml:space="preserve"> a</w:t>
      </w:r>
      <w:r w:rsidR="00717FD5">
        <w:rPr>
          <w:rFonts w:cstheme="minorHAnsi"/>
          <w:sz w:val="24"/>
          <w:szCs w:val="24"/>
        </w:rPr>
        <w:t xml:space="preserve"> to tak že</w:t>
      </w:r>
      <w:r w:rsidR="00750EEB">
        <w:rPr>
          <w:rFonts w:cstheme="minorHAnsi"/>
          <w:sz w:val="24"/>
          <w:szCs w:val="24"/>
        </w:rPr>
        <w:t xml:space="preserve"> jednu</w:t>
      </w:r>
      <w:r w:rsidR="00717FD5">
        <w:rPr>
          <w:rFonts w:cstheme="minorHAnsi"/>
          <w:sz w:val="24"/>
          <w:szCs w:val="24"/>
        </w:rPr>
        <w:t xml:space="preserve"> kapiláru vezmete za okraj, snažte se nesahat na střed kapiláry, a</w:t>
      </w:r>
      <w:r w:rsidR="000F74F3">
        <w:rPr>
          <w:rFonts w:cstheme="minorHAnsi"/>
          <w:sz w:val="24"/>
          <w:szCs w:val="24"/>
        </w:rPr>
        <w:t> </w:t>
      </w:r>
      <w:r w:rsidR="00717FD5">
        <w:rPr>
          <w:rFonts w:cstheme="minorHAnsi"/>
          <w:sz w:val="24"/>
          <w:szCs w:val="24"/>
        </w:rPr>
        <w:t>druhý okraj kapiláry opatrně ponoříte do PCR zkumavky se vzorkem. Vyhněte se stěnám mikrozkumavky, protože můžete znečistit vnější povrch kapiláry.</w:t>
      </w:r>
      <w:r w:rsidR="00305677">
        <w:rPr>
          <w:rFonts w:cstheme="minorHAnsi"/>
          <w:sz w:val="24"/>
          <w:szCs w:val="24"/>
        </w:rPr>
        <w:t xml:space="preserve"> </w:t>
      </w:r>
      <w:r w:rsidR="00750EEB">
        <w:rPr>
          <w:rFonts w:cstheme="minorHAnsi"/>
          <w:sz w:val="24"/>
          <w:szCs w:val="24"/>
        </w:rPr>
        <w:t>Objem vzorku se do kapiláry naplní pomocí kapilárních sil. Naplněnou kapiláru se vzorkem opatrně</w:t>
      </w:r>
      <w:r w:rsidR="00717FD5">
        <w:rPr>
          <w:rFonts w:cstheme="minorHAnsi"/>
          <w:sz w:val="24"/>
          <w:szCs w:val="24"/>
        </w:rPr>
        <w:t xml:space="preserve"> </w:t>
      </w:r>
      <w:r w:rsidR="00A34842">
        <w:rPr>
          <w:rFonts w:cstheme="minorHAnsi"/>
          <w:sz w:val="24"/>
          <w:szCs w:val="24"/>
        </w:rPr>
        <w:t>vložte do systému.</w:t>
      </w:r>
      <w:r w:rsidR="00717FD5">
        <w:rPr>
          <w:rFonts w:cstheme="minorHAnsi"/>
          <w:sz w:val="24"/>
          <w:szCs w:val="24"/>
        </w:rPr>
        <w:t xml:space="preserve"> Postup opakujte</w:t>
      </w:r>
      <w:r w:rsidR="00750EEB">
        <w:rPr>
          <w:rFonts w:cstheme="minorHAnsi"/>
          <w:sz w:val="24"/>
          <w:szCs w:val="24"/>
        </w:rPr>
        <w:t xml:space="preserve"> stejně i</w:t>
      </w:r>
      <w:r w:rsidR="00717FD5">
        <w:rPr>
          <w:rFonts w:cstheme="minorHAnsi"/>
          <w:sz w:val="24"/>
          <w:szCs w:val="24"/>
        </w:rPr>
        <w:t xml:space="preserve"> s</w:t>
      </w:r>
      <w:r w:rsidR="000F74F3">
        <w:rPr>
          <w:rFonts w:cstheme="minorHAnsi"/>
          <w:sz w:val="24"/>
          <w:szCs w:val="24"/>
        </w:rPr>
        <w:t> </w:t>
      </w:r>
      <w:r w:rsidR="00717FD5">
        <w:rPr>
          <w:rFonts w:cstheme="minorHAnsi"/>
          <w:sz w:val="24"/>
          <w:szCs w:val="24"/>
        </w:rPr>
        <w:t>druhou</w:t>
      </w:r>
      <w:r w:rsidR="000F74F3">
        <w:rPr>
          <w:rFonts w:cstheme="minorHAnsi"/>
          <w:sz w:val="24"/>
          <w:szCs w:val="24"/>
        </w:rPr>
        <w:t xml:space="preserve"> a třetí</w:t>
      </w:r>
      <w:r w:rsidR="00717FD5">
        <w:rPr>
          <w:rFonts w:cstheme="minorHAnsi"/>
          <w:sz w:val="24"/>
          <w:szCs w:val="24"/>
        </w:rPr>
        <w:t xml:space="preserve"> kapilárou a následně spusťte pre-test</w:t>
      </w:r>
      <w:r w:rsidR="00305677">
        <w:rPr>
          <w:rFonts w:cstheme="minorHAnsi"/>
          <w:sz w:val="24"/>
          <w:szCs w:val="24"/>
        </w:rPr>
        <w:t xml:space="preserve">. Pokud vzorek splňuje požadovaná kritéria, je možné pokračovat </w:t>
      </w:r>
      <w:r w:rsidR="00B039C4">
        <w:rPr>
          <w:rFonts w:cstheme="minorHAnsi"/>
          <w:sz w:val="24"/>
          <w:szCs w:val="24"/>
        </w:rPr>
        <w:t>k</w:t>
      </w:r>
      <w:r w:rsidR="008614A8">
        <w:rPr>
          <w:rFonts w:cstheme="minorHAnsi"/>
          <w:sz w:val="24"/>
          <w:szCs w:val="24"/>
        </w:rPr>
        <w:t> měření afinity interakce</w:t>
      </w:r>
      <w:r w:rsidR="00B039C4">
        <w:rPr>
          <w:rFonts w:cstheme="minorHAnsi"/>
          <w:sz w:val="24"/>
          <w:szCs w:val="24"/>
        </w:rPr>
        <w:t xml:space="preserve"> </w:t>
      </w:r>
      <w:r w:rsidR="008614A8">
        <w:rPr>
          <w:rFonts w:cstheme="minorHAnsi"/>
          <w:sz w:val="24"/>
          <w:szCs w:val="24"/>
        </w:rPr>
        <w:t xml:space="preserve">HSA </w:t>
      </w:r>
      <w:r w:rsidR="00305677">
        <w:rPr>
          <w:rFonts w:cstheme="minorHAnsi"/>
          <w:sz w:val="24"/>
          <w:szCs w:val="24"/>
        </w:rPr>
        <w:t>s léčivem. Pokud ne, změňte typ kapiláry</w:t>
      </w:r>
      <w:r w:rsidR="00750EEB">
        <w:rPr>
          <w:rFonts w:cstheme="minorHAnsi"/>
          <w:sz w:val="24"/>
          <w:szCs w:val="24"/>
        </w:rPr>
        <w:t xml:space="preserve"> či</w:t>
      </w:r>
      <w:r w:rsidR="00305677">
        <w:rPr>
          <w:rFonts w:cstheme="minorHAnsi"/>
          <w:sz w:val="24"/>
          <w:szCs w:val="24"/>
        </w:rPr>
        <w:t xml:space="preserve"> koncentraci vzorku, připravte znova a test opakujte.</w:t>
      </w:r>
    </w:p>
    <w:p w14:paraId="2C5C1EDF" w14:textId="77777777" w:rsidR="00BF064E" w:rsidRPr="00BF064E" w:rsidRDefault="00BF064E" w:rsidP="00BF064E">
      <w:pPr>
        <w:spacing w:before="240"/>
        <w:rPr>
          <w:rFonts w:cstheme="minorHAnsi"/>
          <w:b/>
          <w:sz w:val="24"/>
          <w:szCs w:val="24"/>
        </w:rPr>
      </w:pPr>
      <w:r w:rsidRPr="00BF064E">
        <w:rPr>
          <w:rFonts w:cstheme="minorHAnsi"/>
          <w:b/>
          <w:sz w:val="24"/>
          <w:szCs w:val="24"/>
        </w:rPr>
        <w:lastRenderedPageBreak/>
        <w:t>Vypracování:</w:t>
      </w:r>
    </w:p>
    <w:p w14:paraId="2C24176F" w14:textId="1C67291D" w:rsidR="00030D14" w:rsidRDefault="00030D14" w:rsidP="00BF064E">
      <w:pPr>
        <w:spacing w:before="240"/>
        <w:ind w:firstLine="360"/>
        <w:jc w:val="both"/>
        <w:rPr>
          <w:rFonts w:cstheme="minorHAnsi"/>
          <w:sz w:val="24"/>
          <w:szCs w:val="24"/>
        </w:rPr>
      </w:pPr>
      <w:r>
        <w:rPr>
          <w:rFonts w:cstheme="minorHAnsi"/>
          <w:sz w:val="24"/>
          <w:szCs w:val="24"/>
        </w:rPr>
        <w:t>Přiložte výsledky pre-testu k protokolu a okomentujte.</w:t>
      </w:r>
    </w:p>
    <w:p w14:paraId="4A7C649F" w14:textId="19000188" w:rsidR="00030D14" w:rsidRDefault="00030D14" w:rsidP="00BF064E">
      <w:pPr>
        <w:spacing w:before="240"/>
        <w:ind w:firstLine="360"/>
        <w:jc w:val="both"/>
        <w:rPr>
          <w:rFonts w:cstheme="minorHAnsi"/>
          <w:sz w:val="24"/>
          <w:szCs w:val="24"/>
        </w:rPr>
      </w:pPr>
    </w:p>
    <w:tbl>
      <w:tblPr>
        <w:tblStyle w:val="Mkatabulky"/>
        <w:tblpPr w:leftFromText="141" w:rightFromText="141" w:vertAnchor="page" w:horzAnchor="margin" w:tblpY="4041"/>
        <w:tblW w:w="9243" w:type="dxa"/>
        <w:tblLook w:val="04A0" w:firstRow="1" w:lastRow="0" w:firstColumn="1" w:lastColumn="0" w:noHBand="0" w:noVBand="1"/>
      </w:tblPr>
      <w:tblGrid>
        <w:gridCol w:w="9243"/>
      </w:tblGrid>
      <w:tr w:rsidR="00030D14" w14:paraId="6CBED74D" w14:textId="77777777" w:rsidTr="00030D14">
        <w:trPr>
          <w:trHeight w:val="3959"/>
        </w:trPr>
        <w:tc>
          <w:tcPr>
            <w:tcW w:w="9243" w:type="dxa"/>
            <w:shd w:val="clear" w:color="auto" w:fill="F2F2F2" w:themeFill="background1" w:themeFillShade="F2"/>
          </w:tcPr>
          <w:p w14:paraId="007A3E90" w14:textId="77777777" w:rsidR="00030D14" w:rsidRDefault="00030D14" w:rsidP="00030D14">
            <w:pPr>
              <w:spacing w:before="240"/>
              <w:rPr>
                <w:rFonts w:cstheme="minorHAnsi"/>
                <w:sz w:val="24"/>
                <w:szCs w:val="24"/>
              </w:rPr>
            </w:pPr>
          </w:p>
        </w:tc>
      </w:tr>
    </w:tbl>
    <w:p w14:paraId="4A5C15B5" w14:textId="0C729CB5" w:rsidR="00030D14" w:rsidRDefault="00030D14" w:rsidP="00030D14">
      <w:pPr>
        <w:spacing w:before="240"/>
        <w:jc w:val="both"/>
        <w:rPr>
          <w:rFonts w:cstheme="minorHAnsi"/>
          <w:sz w:val="24"/>
          <w:szCs w:val="24"/>
        </w:rPr>
      </w:pPr>
      <w:r>
        <w:rPr>
          <w:rFonts w:cstheme="minorHAnsi"/>
          <w:sz w:val="24"/>
          <w:szCs w:val="24"/>
        </w:rPr>
        <w:t>Komentáře:</w:t>
      </w:r>
    </w:p>
    <w:p w14:paraId="6F720D85" w14:textId="77777777" w:rsidR="00030D14" w:rsidRDefault="00030D14" w:rsidP="00BF064E">
      <w:pPr>
        <w:spacing w:before="240"/>
        <w:ind w:firstLine="360"/>
        <w:jc w:val="both"/>
        <w:rPr>
          <w:rFonts w:cstheme="minorHAnsi"/>
          <w:sz w:val="24"/>
          <w:szCs w:val="24"/>
        </w:rPr>
      </w:pPr>
    </w:p>
    <w:p w14:paraId="6D495958" w14:textId="0D65086B" w:rsidR="00822C88" w:rsidRPr="00030D14" w:rsidRDefault="00030D14" w:rsidP="00030D14">
      <w:pPr>
        <w:pStyle w:val="Odstavecseseznamem"/>
        <w:numPr>
          <w:ilvl w:val="0"/>
          <w:numId w:val="15"/>
        </w:numPr>
        <w:spacing w:before="240"/>
        <w:jc w:val="both"/>
        <w:rPr>
          <w:b/>
          <w:sz w:val="24"/>
          <w:szCs w:val="24"/>
        </w:rPr>
      </w:pPr>
      <w:r w:rsidRPr="00030D14">
        <w:rPr>
          <w:rFonts w:cstheme="minorHAnsi"/>
          <w:sz w:val="24"/>
          <w:szCs w:val="24"/>
        </w:rPr>
        <w:br w:type="column"/>
      </w:r>
      <w:r w:rsidR="00822C88" w:rsidRPr="00030D14">
        <w:rPr>
          <w:b/>
          <w:sz w:val="24"/>
          <w:szCs w:val="24"/>
        </w:rPr>
        <w:lastRenderedPageBreak/>
        <w:t>Měření afinity interakce</w:t>
      </w:r>
    </w:p>
    <w:p w14:paraId="00107609" w14:textId="36396FB0" w:rsidR="00822C88" w:rsidRDefault="008614A8" w:rsidP="00030D14">
      <w:pPr>
        <w:spacing w:before="240"/>
        <w:ind w:firstLine="360"/>
        <w:jc w:val="both"/>
        <w:rPr>
          <w:rFonts w:cstheme="minorHAnsi"/>
          <w:sz w:val="24"/>
          <w:szCs w:val="24"/>
        </w:rPr>
      </w:pPr>
      <w:r>
        <w:rPr>
          <w:rFonts w:cstheme="minorHAnsi"/>
          <w:sz w:val="24"/>
          <w:szCs w:val="24"/>
        </w:rPr>
        <w:t>Po úspěšném pre-testu následuje</w:t>
      </w:r>
      <w:r w:rsidR="003F5D5B">
        <w:rPr>
          <w:rFonts w:cstheme="minorHAnsi"/>
          <w:sz w:val="24"/>
          <w:szCs w:val="24"/>
        </w:rPr>
        <w:t xml:space="preserve"> ještě ověření vazby mezi proteinem a li</w:t>
      </w:r>
      <w:r w:rsidR="00DA1B58">
        <w:rPr>
          <w:rFonts w:cstheme="minorHAnsi"/>
          <w:sz w:val="24"/>
          <w:szCs w:val="24"/>
        </w:rPr>
        <w:t>gandem dalším předběžným testem</w:t>
      </w:r>
      <w:r w:rsidR="003F5D5B">
        <w:rPr>
          <w:rFonts w:cstheme="minorHAnsi"/>
          <w:sz w:val="24"/>
          <w:szCs w:val="24"/>
        </w:rPr>
        <w:t xml:space="preserve">, ale tento </w:t>
      </w:r>
      <w:r w:rsidR="00DA1B58">
        <w:rPr>
          <w:rFonts w:cstheme="minorHAnsi"/>
          <w:sz w:val="24"/>
          <w:szCs w:val="24"/>
        </w:rPr>
        <w:t xml:space="preserve">krok </w:t>
      </w:r>
      <w:r w:rsidR="003F5D5B">
        <w:rPr>
          <w:rFonts w:cstheme="minorHAnsi"/>
          <w:sz w:val="24"/>
          <w:szCs w:val="24"/>
        </w:rPr>
        <w:t>bude ve cvičení vynechán. O</w:t>
      </w:r>
      <w:r w:rsidR="00AB2FBB">
        <w:rPr>
          <w:rFonts w:cstheme="minorHAnsi"/>
          <w:sz w:val="24"/>
          <w:szCs w:val="24"/>
        </w:rPr>
        <w:t>becně pro měření vazebných parametrů proteinu a ligandu pomocí Monolith</w:t>
      </w:r>
      <w:r w:rsidR="0004051C">
        <w:rPr>
          <w:rFonts w:cstheme="minorHAnsi"/>
          <w:sz w:val="24"/>
          <w:szCs w:val="24"/>
        </w:rPr>
        <w:t xml:space="preserve"> </w:t>
      </w:r>
      <w:r w:rsidR="00AB2FBB">
        <w:rPr>
          <w:rFonts w:cstheme="minorHAnsi"/>
          <w:sz w:val="24"/>
          <w:szCs w:val="24"/>
        </w:rPr>
        <w:t>X je</w:t>
      </w:r>
      <w:r w:rsidR="003F5D5B">
        <w:rPr>
          <w:rFonts w:cstheme="minorHAnsi"/>
          <w:sz w:val="24"/>
          <w:szCs w:val="24"/>
        </w:rPr>
        <w:t xml:space="preserve"> doporučen</w:t>
      </w:r>
      <w:r w:rsidR="00AB2FBB">
        <w:rPr>
          <w:rFonts w:cstheme="minorHAnsi"/>
          <w:sz w:val="24"/>
          <w:szCs w:val="24"/>
        </w:rPr>
        <w:t>o</w:t>
      </w:r>
      <w:r w:rsidR="00DA1B58">
        <w:rPr>
          <w:rFonts w:cstheme="minorHAnsi"/>
          <w:sz w:val="24"/>
          <w:szCs w:val="24"/>
        </w:rPr>
        <w:t>, aby</w:t>
      </w:r>
      <w:r w:rsidR="003F5D5B">
        <w:rPr>
          <w:rFonts w:cstheme="minorHAnsi"/>
          <w:sz w:val="24"/>
          <w:szCs w:val="24"/>
        </w:rPr>
        <w:t xml:space="preserve"> m</w:t>
      </w:r>
      <w:r w:rsidR="008113A0" w:rsidRPr="00750EEB">
        <w:rPr>
          <w:rFonts w:cstheme="minorHAnsi"/>
          <w:sz w:val="24"/>
          <w:szCs w:val="24"/>
        </w:rPr>
        <w:t xml:space="preserve">aximální koncentrace ligandu </w:t>
      </w:r>
      <w:r w:rsidR="00DA1B58">
        <w:rPr>
          <w:rFonts w:cstheme="minorHAnsi"/>
          <w:sz w:val="24"/>
          <w:szCs w:val="24"/>
        </w:rPr>
        <w:t xml:space="preserve">dosahovala </w:t>
      </w:r>
      <w:r w:rsidR="008113A0" w:rsidRPr="00750EEB">
        <w:rPr>
          <w:rFonts w:cstheme="minorHAnsi"/>
          <w:sz w:val="24"/>
          <w:szCs w:val="24"/>
        </w:rPr>
        <w:t xml:space="preserve">přibližně 20 </w:t>
      </w:r>
      <w:r>
        <w:rPr>
          <w:rFonts w:cstheme="minorHAnsi"/>
          <w:sz w:val="24"/>
          <w:szCs w:val="24"/>
        </w:rPr>
        <w:t xml:space="preserve">až 50 </w:t>
      </w:r>
      <w:r w:rsidR="008113A0" w:rsidRPr="00750EEB">
        <w:rPr>
          <w:rFonts w:cstheme="minorHAnsi"/>
          <w:sz w:val="24"/>
          <w:szCs w:val="24"/>
        </w:rPr>
        <w:t xml:space="preserve">krát vyšší </w:t>
      </w:r>
      <w:r w:rsidR="00DA1B58">
        <w:rPr>
          <w:rFonts w:cstheme="minorHAnsi"/>
          <w:sz w:val="24"/>
          <w:szCs w:val="24"/>
        </w:rPr>
        <w:t>hodnotu než předpokládaná</w:t>
      </w:r>
      <w:r w:rsidR="008113A0" w:rsidRPr="00750EEB">
        <w:rPr>
          <w:rFonts w:cstheme="minorHAnsi"/>
          <w:sz w:val="24"/>
          <w:szCs w:val="24"/>
        </w:rPr>
        <w:t xml:space="preserve"> K</w:t>
      </w:r>
      <w:r w:rsidR="008113A0" w:rsidRPr="008C12F4">
        <w:rPr>
          <w:rFonts w:cstheme="minorHAnsi"/>
          <w:sz w:val="24"/>
          <w:szCs w:val="24"/>
          <w:vertAlign w:val="subscript"/>
        </w:rPr>
        <w:t>d</w:t>
      </w:r>
      <w:r w:rsidR="00AB2FBB">
        <w:rPr>
          <w:rFonts w:cstheme="minorHAnsi"/>
          <w:sz w:val="24"/>
          <w:szCs w:val="24"/>
        </w:rPr>
        <w:t>,</w:t>
      </w:r>
      <w:r w:rsidR="00030D14">
        <w:rPr>
          <w:rFonts w:cstheme="minorHAnsi"/>
          <w:sz w:val="24"/>
          <w:szCs w:val="24"/>
        </w:rPr>
        <w:t xml:space="preserve"> a jak bylo zmíněno výše, aby koncentrace proteinu b</w:t>
      </w:r>
      <w:r w:rsidR="00AB2FBB">
        <w:rPr>
          <w:rFonts w:cstheme="minorHAnsi"/>
          <w:sz w:val="24"/>
          <w:szCs w:val="24"/>
        </w:rPr>
        <w:t>yla</w:t>
      </w:r>
      <w:r w:rsidR="00030D14">
        <w:rPr>
          <w:rFonts w:cstheme="minorHAnsi"/>
          <w:sz w:val="24"/>
          <w:szCs w:val="24"/>
        </w:rPr>
        <w:t xml:space="preserve"> pod hodnotou K</w:t>
      </w:r>
      <w:r w:rsidR="00030D14" w:rsidRPr="00030D14">
        <w:rPr>
          <w:rFonts w:cstheme="minorHAnsi"/>
          <w:sz w:val="24"/>
          <w:szCs w:val="24"/>
          <w:vertAlign w:val="subscript"/>
        </w:rPr>
        <w:t>d</w:t>
      </w:r>
      <w:r w:rsidR="008113A0" w:rsidRPr="00750EEB">
        <w:rPr>
          <w:rFonts w:cstheme="minorHAnsi"/>
          <w:sz w:val="24"/>
          <w:szCs w:val="24"/>
        </w:rPr>
        <w:t>.</w:t>
      </w:r>
      <w:r w:rsidR="00750EEB" w:rsidRPr="00750EEB">
        <w:rPr>
          <w:rFonts w:cstheme="minorHAnsi"/>
          <w:sz w:val="24"/>
          <w:szCs w:val="24"/>
        </w:rPr>
        <w:t xml:space="preserve"> Zásadním </w:t>
      </w:r>
      <w:r w:rsidR="00750EEB">
        <w:rPr>
          <w:rFonts w:cstheme="minorHAnsi"/>
          <w:sz w:val="24"/>
          <w:szCs w:val="24"/>
        </w:rPr>
        <w:t>krokem</w:t>
      </w:r>
      <w:r w:rsidR="00750EEB" w:rsidRPr="00750EEB">
        <w:rPr>
          <w:rFonts w:cstheme="minorHAnsi"/>
          <w:sz w:val="24"/>
          <w:szCs w:val="24"/>
        </w:rPr>
        <w:t xml:space="preserve"> pro </w:t>
      </w:r>
      <w:r w:rsidR="00B039C4">
        <w:rPr>
          <w:rFonts w:cstheme="minorHAnsi"/>
          <w:sz w:val="24"/>
          <w:szCs w:val="24"/>
        </w:rPr>
        <w:t>správné</w:t>
      </w:r>
      <w:r w:rsidR="00750EEB" w:rsidRPr="00750EEB">
        <w:rPr>
          <w:rFonts w:cstheme="minorHAnsi"/>
          <w:sz w:val="24"/>
          <w:szCs w:val="24"/>
        </w:rPr>
        <w:t xml:space="preserve"> měření je pečlivé a precizní pipetování</w:t>
      </w:r>
      <w:r w:rsidR="00D359B7" w:rsidRPr="00D359B7">
        <w:rPr>
          <w:rFonts w:cstheme="minorHAnsi"/>
          <w:sz w:val="24"/>
          <w:szCs w:val="24"/>
        </w:rPr>
        <w:t xml:space="preserve"> </w:t>
      </w:r>
      <w:r w:rsidR="00D359B7" w:rsidRPr="00750EEB">
        <w:rPr>
          <w:rFonts w:cstheme="minorHAnsi"/>
          <w:sz w:val="24"/>
          <w:szCs w:val="24"/>
        </w:rPr>
        <w:t>při sériovém ředění</w:t>
      </w:r>
      <w:r w:rsidR="00750EEB" w:rsidRPr="00750EEB">
        <w:rPr>
          <w:rFonts w:cstheme="minorHAnsi"/>
          <w:sz w:val="24"/>
          <w:szCs w:val="24"/>
        </w:rPr>
        <w:t>.</w:t>
      </w:r>
      <w:r w:rsidR="00B039C4">
        <w:rPr>
          <w:rFonts w:cstheme="minorHAnsi"/>
          <w:sz w:val="24"/>
          <w:szCs w:val="24"/>
        </w:rPr>
        <w:t xml:space="preserve"> </w:t>
      </w:r>
      <w:r w:rsidR="00D359B7">
        <w:rPr>
          <w:rFonts w:cstheme="minorHAnsi"/>
          <w:sz w:val="24"/>
          <w:szCs w:val="24"/>
        </w:rPr>
        <w:t>Proto se doporučují p</w:t>
      </w:r>
      <w:r w:rsidR="00D359B7" w:rsidRPr="00750EEB">
        <w:rPr>
          <w:rFonts w:cstheme="minorHAnsi"/>
          <w:sz w:val="24"/>
          <w:szCs w:val="24"/>
        </w:rPr>
        <w:t>ipet</w:t>
      </w:r>
      <w:r w:rsidR="00D359B7">
        <w:rPr>
          <w:rFonts w:cstheme="minorHAnsi"/>
          <w:sz w:val="24"/>
          <w:szCs w:val="24"/>
        </w:rPr>
        <w:t>ovací nízko-</w:t>
      </w:r>
      <w:r w:rsidR="00D359B7" w:rsidRPr="00750EEB">
        <w:rPr>
          <w:rFonts w:cstheme="minorHAnsi"/>
          <w:sz w:val="24"/>
          <w:szCs w:val="24"/>
        </w:rPr>
        <w:t>vazné</w:t>
      </w:r>
      <w:r w:rsidRPr="00750EEB">
        <w:rPr>
          <w:rFonts w:cstheme="minorHAnsi"/>
          <w:sz w:val="24"/>
          <w:szCs w:val="24"/>
        </w:rPr>
        <w:t xml:space="preserve"> špičky</w:t>
      </w:r>
      <w:r w:rsidR="00D359B7">
        <w:rPr>
          <w:rFonts w:cstheme="minorHAnsi"/>
          <w:sz w:val="24"/>
          <w:szCs w:val="24"/>
        </w:rPr>
        <w:t xml:space="preserve">, jelikož koncentrace měřeného HSA se pohybuje </w:t>
      </w:r>
      <w:r w:rsidR="0004051C">
        <w:rPr>
          <w:rFonts w:cstheme="minorHAnsi"/>
          <w:sz w:val="24"/>
          <w:szCs w:val="24"/>
        </w:rPr>
        <w:t xml:space="preserve">v </w:t>
      </w:r>
      <w:r w:rsidR="003F5D5B">
        <w:rPr>
          <w:rFonts w:cstheme="minorHAnsi"/>
          <w:sz w:val="24"/>
          <w:szCs w:val="24"/>
        </w:rPr>
        <w:t>nízkých</w:t>
      </w:r>
      <w:r w:rsidR="0004051C">
        <w:rPr>
          <w:rFonts w:cstheme="minorHAnsi"/>
          <w:sz w:val="24"/>
          <w:szCs w:val="24"/>
        </w:rPr>
        <w:t xml:space="preserve"> koncentracích.</w:t>
      </w:r>
    </w:p>
    <w:p w14:paraId="684D2EBA" w14:textId="3332F0F6" w:rsidR="00B039C4" w:rsidRPr="00AB2FBB" w:rsidRDefault="00D359B7" w:rsidP="00750EEB">
      <w:pPr>
        <w:spacing w:before="240"/>
        <w:jc w:val="both"/>
        <w:rPr>
          <w:rFonts w:cstheme="minorHAnsi"/>
          <w:b/>
          <w:sz w:val="24"/>
          <w:szCs w:val="24"/>
        </w:rPr>
      </w:pPr>
      <w:r w:rsidRPr="00AB2FBB">
        <w:rPr>
          <w:rFonts w:cstheme="minorHAnsi"/>
          <w:b/>
          <w:sz w:val="24"/>
          <w:szCs w:val="24"/>
        </w:rPr>
        <w:t xml:space="preserve">Postup: </w:t>
      </w:r>
    </w:p>
    <w:p w14:paraId="4452C9C2" w14:textId="35796992" w:rsidR="00D359B7" w:rsidRDefault="00DA1B58" w:rsidP="000F74F3">
      <w:pPr>
        <w:spacing w:before="240"/>
        <w:ind w:firstLine="708"/>
        <w:jc w:val="both"/>
        <w:rPr>
          <w:rFonts w:cstheme="minorHAnsi"/>
          <w:sz w:val="24"/>
          <w:szCs w:val="24"/>
        </w:rPr>
      </w:pPr>
      <w:r>
        <w:rPr>
          <w:rFonts w:cstheme="minorHAnsi"/>
          <w:sz w:val="24"/>
          <w:szCs w:val="24"/>
        </w:rPr>
        <w:t>Stejně jako v pre-testu</w:t>
      </w:r>
      <w:r w:rsidR="00D359B7">
        <w:rPr>
          <w:rFonts w:cstheme="minorHAnsi"/>
          <w:sz w:val="24"/>
          <w:szCs w:val="24"/>
        </w:rPr>
        <w:t xml:space="preserve"> </w:t>
      </w:r>
      <w:r>
        <w:rPr>
          <w:rFonts w:cstheme="minorHAnsi"/>
          <w:sz w:val="24"/>
          <w:szCs w:val="24"/>
        </w:rPr>
        <w:t xml:space="preserve">po </w:t>
      </w:r>
      <w:r w:rsidR="00D359B7">
        <w:rPr>
          <w:rFonts w:cstheme="minorHAnsi"/>
          <w:sz w:val="24"/>
          <w:szCs w:val="24"/>
        </w:rPr>
        <w:t>zadání známých údajů do přístroje software automaticky vygeneruje podrobný postup přípravy</w:t>
      </w:r>
      <w:r>
        <w:rPr>
          <w:rFonts w:cstheme="minorHAnsi"/>
          <w:sz w:val="24"/>
          <w:szCs w:val="24"/>
        </w:rPr>
        <w:t xml:space="preserve"> ředící řady</w:t>
      </w:r>
      <w:r w:rsidR="00D359B7">
        <w:rPr>
          <w:rFonts w:cstheme="minorHAnsi"/>
          <w:sz w:val="24"/>
          <w:szCs w:val="24"/>
        </w:rPr>
        <w:t xml:space="preserve">. </w:t>
      </w:r>
      <w:r w:rsidR="00367AE7">
        <w:rPr>
          <w:rFonts w:cstheme="minorHAnsi"/>
          <w:sz w:val="24"/>
          <w:szCs w:val="24"/>
        </w:rPr>
        <w:t xml:space="preserve">Po případném ředění zásobních roztoků HSA a léčiva </w:t>
      </w:r>
      <w:r w:rsidR="00884C17">
        <w:rPr>
          <w:rFonts w:cstheme="minorHAnsi"/>
          <w:sz w:val="24"/>
          <w:szCs w:val="24"/>
        </w:rPr>
        <w:t xml:space="preserve">dle generovaného návodu </w:t>
      </w:r>
      <w:r w:rsidR="00367AE7">
        <w:rPr>
          <w:rFonts w:cstheme="minorHAnsi"/>
          <w:sz w:val="24"/>
          <w:szCs w:val="24"/>
        </w:rPr>
        <w:t>si připravte 16 PCR mikrozkumavek, pečlivě si mikrozkumavky očíslujte</w:t>
      </w:r>
      <w:r w:rsidR="00884C17">
        <w:rPr>
          <w:rFonts w:cstheme="minorHAnsi"/>
          <w:sz w:val="24"/>
          <w:szCs w:val="24"/>
        </w:rPr>
        <w:t xml:space="preserve">. Do první zkumavky pipetujte 20 </w:t>
      </w:r>
      <w:r w:rsidR="00884C17" w:rsidRPr="00AE11B8">
        <w:rPr>
          <w:rFonts w:cstheme="minorHAnsi"/>
          <w:sz w:val="24"/>
          <w:szCs w:val="24"/>
        </w:rPr>
        <w:t>μ</w:t>
      </w:r>
      <w:r w:rsidR="00884C17">
        <w:rPr>
          <w:rFonts w:cstheme="minorHAnsi"/>
          <w:sz w:val="24"/>
          <w:szCs w:val="24"/>
        </w:rPr>
        <w:t>l zásobního roztoku l</w:t>
      </w:r>
      <w:r w:rsidR="00EF14F2">
        <w:rPr>
          <w:rFonts w:cstheme="minorHAnsi"/>
          <w:sz w:val="24"/>
          <w:szCs w:val="24"/>
        </w:rPr>
        <w:t>éčiva a</w:t>
      </w:r>
      <w:r w:rsidR="00884C17">
        <w:rPr>
          <w:rFonts w:cstheme="minorHAnsi"/>
          <w:sz w:val="24"/>
          <w:szCs w:val="24"/>
        </w:rPr>
        <w:t xml:space="preserve"> do zbylých přidejte 10 </w:t>
      </w:r>
      <w:r w:rsidR="00884C17" w:rsidRPr="00AE11B8">
        <w:rPr>
          <w:rFonts w:cstheme="minorHAnsi"/>
          <w:sz w:val="24"/>
          <w:szCs w:val="24"/>
        </w:rPr>
        <w:t>μ</w:t>
      </w:r>
      <w:r w:rsidR="00884C17">
        <w:rPr>
          <w:rFonts w:cstheme="minorHAnsi"/>
          <w:sz w:val="24"/>
          <w:szCs w:val="24"/>
        </w:rPr>
        <w:t>l pufru.</w:t>
      </w:r>
      <w:r w:rsidR="00367AE7">
        <w:rPr>
          <w:rFonts w:cstheme="minorHAnsi"/>
          <w:sz w:val="24"/>
          <w:szCs w:val="24"/>
        </w:rPr>
        <w:t xml:space="preserve"> </w:t>
      </w:r>
      <w:r w:rsidR="00884C17">
        <w:rPr>
          <w:rFonts w:cstheme="minorHAnsi"/>
          <w:sz w:val="24"/>
          <w:szCs w:val="24"/>
        </w:rPr>
        <w:t xml:space="preserve">Poté </w:t>
      </w:r>
      <w:r w:rsidR="00EF14F2">
        <w:rPr>
          <w:rFonts w:cstheme="minorHAnsi"/>
          <w:sz w:val="24"/>
          <w:szCs w:val="24"/>
        </w:rPr>
        <w:t>z</w:t>
      </w:r>
      <w:r w:rsidR="00884C17">
        <w:rPr>
          <w:rFonts w:cstheme="minorHAnsi"/>
          <w:sz w:val="24"/>
          <w:szCs w:val="24"/>
        </w:rPr>
        <w:t xml:space="preserve"> </w:t>
      </w:r>
      <w:r w:rsidR="00EF14F2">
        <w:rPr>
          <w:rFonts w:cstheme="minorHAnsi"/>
          <w:sz w:val="24"/>
          <w:szCs w:val="24"/>
        </w:rPr>
        <w:t>1</w:t>
      </w:r>
      <w:r w:rsidR="00884C17">
        <w:rPr>
          <w:rFonts w:cstheme="minorHAnsi"/>
          <w:sz w:val="24"/>
          <w:szCs w:val="24"/>
        </w:rPr>
        <w:t>. zkumavky</w:t>
      </w:r>
      <w:r w:rsidR="00EF14F2">
        <w:rPr>
          <w:rFonts w:cstheme="minorHAnsi"/>
          <w:sz w:val="24"/>
          <w:szCs w:val="24"/>
        </w:rPr>
        <w:t xml:space="preserve"> odeberte</w:t>
      </w:r>
      <w:r w:rsidR="00884C17">
        <w:rPr>
          <w:rFonts w:cstheme="minorHAnsi"/>
          <w:sz w:val="24"/>
          <w:szCs w:val="24"/>
        </w:rPr>
        <w:t xml:space="preserve"> 10 </w:t>
      </w:r>
      <w:r w:rsidR="00884C17" w:rsidRPr="00AE11B8">
        <w:rPr>
          <w:rFonts w:cstheme="minorHAnsi"/>
          <w:sz w:val="24"/>
          <w:szCs w:val="24"/>
        </w:rPr>
        <w:t>μ</w:t>
      </w:r>
      <w:r w:rsidR="00EF14F2">
        <w:rPr>
          <w:rFonts w:cstheme="minorHAnsi"/>
          <w:sz w:val="24"/>
          <w:szCs w:val="24"/>
        </w:rPr>
        <w:t>l, přeneste do 2. zkumavky</w:t>
      </w:r>
      <w:r w:rsidR="00884C17">
        <w:rPr>
          <w:rFonts w:cstheme="minorHAnsi"/>
          <w:sz w:val="24"/>
          <w:szCs w:val="24"/>
        </w:rPr>
        <w:t xml:space="preserve"> </w:t>
      </w:r>
      <w:r w:rsidR="00816C27">
        <w:rPr>
          <w:rFonts w:cstheme="minorHAnsi"/>
          <w:sz w:val="24"/>
          <w:szCs w:val="24"/>
        </w:rPr>
        <w:t>a </w:t>
      </w:r>
      <w:r w:rsidR="00367AE7">
        <w:rPr>
          <w:rFonts w:cstheme="minorHAnsi"/>
          <w:sz w:val="24"/>
          <w:szCs w:val="24"/>
        </w:rPr>
        <w:t xml:space="preserve">opatrně promíchávejte pomocí pipety (alespoň 5x), z ní odeberete </w:t>
      </w:r>
      <w:r w:rsidR="00884C17">
        <w:rPr>
          <w:rFonts w:cstheme="minorHAnsi"/>
          <w:sz w:val="24"/>
          <w:szCs w:val="24"/>
        </w:rPr>
        <w:t xml:space="preserve">10 </w:t>
      </w:r>
      <w:r w:rsidR="00884C17" w:rsidRPr="00AE11B8">
        <w:rPr>
          <w:rFonts w:cstheme="minorHAnsi"/>
          <w:sz w:val="24"/>
          <w:szCs w:val="24"/>
        </w:rPr>
        <w:t>μ</w:t>
      </w:r>
      <w:r w:rsidR="00EF14F2">
        <w:rPr>
          <w:rFonts w:cstheme="minorHAnsi"/>
          <w:sz w:val="24"/>
          <w:szCs w:val="24"/>
        </w:rPr>
        <w:t>l a </w:t>
      </w:r>
      <w:r w:rsidR="00884C17">
        <w:rPr>
          <w:rFonts w:cstheme="minorHAnsi"/>
          <w:sz w:val="24"/>
          <w:szCs w:val="24"/>
        </w:rPr>
        <w:t xml:space="preserve">přenesete do 3. zkumavky. Opět pečlivě promíchejte, vezměte 10 </w:t>
      </w:r>
      <w:r w:rsidR="00884C17" w:rsidRPr="00AE11B8">
        <w:rPr>
          <w:rFonts w:cstheme="minorHAnsi"/>
          <w:sz w:val="24"/>
          <w:szCs w:val="24"/>
        </w:rPr>
        <w:t>μ</w:t>
      </w:r>
      <w:r w:rsidR="00884C17">
        <w:rPr>
          <w:rFonts w:cstheme="minorHAnsi"/>
          <w:sz w:val="24"/>
          <w:szCs w:val="24"/>
        </w:rPr>
        <w:t>l</w:t>
      </w:r>
      <w:r w:rsidR="00AB2FBB">
        <w:rPr>
          <w:rFonts w:cstheme="minorHAnsi"/>
          <w:sz w:val="24"/>
          <w:szCs w:val="24"/>
        </w:rPr>
        <w:t xml:space="preserve"> </w:t>
      </w:r>
      <w:r w:rsidR="00EF14F2">
        <w:rPr>
          <w:rFonts w:cstheme="minorHAnsi"/>
          <w:sz w:val="24"/>
          <w:szCs w:val="24"/>
        </w:rPr>
        <w:t>ze 3.</w:t>
      </w:r>
      <w:r w:rsidR="00884C17">
        <w:rPr>
          <w:rFonts w:cstheme="minorHAnsi"/>
          <w:sz w:val="24"/>
          <w:szCs w:val="24"/>
        </w:rPr>
        <w:t xml:space="preserve"> do 4. zkumavky,</w:t>
      </w:r>
      <w:r w:rsidR="00AB2FBB">
        <w:rPr>
          <w:rFonts w:cstheme="minorHAnsi"/>
          <w:sz w:val="24"/>
          <w:szCs w:val="24"/>
        </w:rPr>
        <w:t xml:space="preserve"> atd.</w:t>
      </w:r>
      <w:r w:rsidR="0004051C">
        <w:rPr>
          <w:rFonts w:cstheme="minorHAnsi"/>
          <w:sz w:val="24"/>
          <w:szCs w:val="24"/>
        </w:rPr>
        <w:t xml:space="preserve"> proces opakujte</w:t>
      </w:r>
      <w:r w:rsidR="00367AE7">
        <w:rPr>
          <w:rFonts w:cstheme="minorHAnsi"/>
          <w:sz w:val="24"/>
          <w:szCs w:val="24"/>
        </w:rPr>
        <w:t xml:space="preserve">. </w:t>
      </w:r>
      <w:r w:rsidR="00884C17">
        <w:rPr>
          <w:rFonts w:cstheme="minorHAnsi"/>
          <w:sz w:val="24"/>
          <w:szCs w:val="24"/>
        </w:rPr>
        <w:t xml:space="preserve">Pozor, nezapomeňte odebrat 10 </w:t>
      </w:r>
      <w:r w:rsidR="00884C17" w:rsidRPr="00AE11B8">
        <w:rPr>
          <w:rFonts w:cstheme="minorHAnsi"/>
          <w:sz w:val="24"/>
          <w:szCs w:val="24"/>
        </w:rPr>
        <w:t>μ</w:t>
      </w:r>
      <w:r w:rsidR="00884C17">
        <w:rPr>
          <w:rFonts w:cstheme="minorHAnsi"/>
          <w:sz w:val="24"/>
          <w:szCs w:val="24"/>
        </w:rPr>
        <w:t>l z poslední 16.</w:t>
      </w:r>
      <w:r w:rsidR="00EF14F2">
        <w:rPr>
          <w:rFonts w:cstheme="minorHAnsi"/>
          <w:sz w:val="24"/>
          <w:szCs w:val="24"/>
        </w:rPr>
        <w:t xml:space="preserve"> zkumavky a </w:t>
      </w:r>
      <w:r w:rsidR="00884C17">
        <w:rPr>
          <w:rFonts w:cstheme="minorHAnsi"/>
          <w:sz w:val="24"/>
          <w:szCs w:val="24"/>
        </w:rPr>
        <w:t>vyhodit předtím</w:t>
      </w:r>
      <w:r w:rsidR="0004051C">
        <w:rPr>
          <w:rFonts w:cstheme="minorHAnsi"/>
          <w:sz w:val="24"/>
          <w:szCs w:val="24"/>
        </w:rPr>
        <w:t>,</w:t>
      </w:r>
      <w:r w:rsidR="00884C17">
        <w:rPr>
          <w:rFonts w:cstheme="minorHAnsi"/>
          <w:sz w:val="24"/>
          <w:szCs w:val="24"/>
        </w:rPr>
        <w:t xml:space="preserve"> než začnete přidávat roztok </w:t>
      </w:r>
      <w:r w:rsidR="00EF14F2">
        <w:rPr>
          <w:rFonts w:cstheme="minorHAnsi"/>
          <w:sz w:val="24"/>
          <w:szCs w:val="24"/>
        </w:rPr>
        <w:t>značeného HSA</w:t>
      </w:r>
      <w:r w:rsidR="00884C17">
        <w:rPr>
          <w:rFonts w:cstheme="minorHAnsi"/>
          <w:sz w:val="24"/>
          <w:szCs w:val="24"/>
        </w:rPr>
        <w:t xml:space="preserve">. </w:t>
      </w:r>
      <w:r w:rsidR="00EF14F2">
        <w:rPr>
          <w:rFonts w:cstheme="minorHAnsi"/>
          <w:sz w:val="24"/>
          <w:szCs w:val="24"/>
        </w:rPr>
        <w:t xml:space="preserve">Nyní ke každému vzorku přidejte 10 </w:t>
      </w:r>
      <w:r w:rsidR="00EF14F2" w:rsidRPr="00AE11B8">
        <w:rPr>
          <w:rFonts w:cstheme="minorHAnsi"/>
          <w:sz w:val="24"/>
          <w:szCs w:val="24"/>
        </w:rPr>
        <w:t>μ</w:t>
      </w:r>
      <w:r w:rsidR="00EF14F2">
        <w:rPr>
          <w:rFonts w:cstheme="minorHAnsi"/>
          <w:sz w:val="24"/>
          <w:szCs w:val="24"/>
        </w:rPr>
        <w:t>l požadované koncentrace HSA, nezapomeňte míchat pipetou</w:t>
      </w:r>
      <w:r w:rsidR="0004051C">
        <w:rPr>
          <w:rFonts w:cstheme="minorHAnsi"/>
          <w:sz w:val="24"/>
          <w:szCs w:val="24"/>
        </w:rPr>
        <w:t xml:space="preserve"> a měnit špičky</w:t>
      </w:r>
      <w:r w:rsidR="00EF14F2">
        <w:rPr>
          <w:rFonts w:cstheme="minorHAnsi"/>
          <w:sz w:val="24"/>
          <w:szCs w:val="24"/>
        </w:rPr>
        <w:t xml:space="preserve">. </w:t>
      </w:r>
      <w:r w:rsidR="00AB2FBB">
        <w:rPr>
          <w:rFonts w:cstheme="minorHAnsi"/>
          <w:sz w:val="24"/>
          <w:szCs w:val="24"/>
        </w:rPr>
        <w:t>N</w:t>
      </w:r>
      <w:r w:rsidR="0004051C">
        <w:rPr>
          <w:rFonts w:cstheme="minorHAnsi"/>
          <w:sz w:val="24"/>
          <w:szCs w:val="24"/>
        </w:rPr>
        <w:t xml:space="preserve">ázorné zobrazení </w:t>
      </w:r>
      <w:r w:rsidR="00816C27">
        <w:rPr>
          <w:rFonts w:cstheme="minorHAnsi"/>
          <w:sz w:val="24"/>
          <w:szCs w:val="24"/>
        </w:rPr>
        <w:t xml:space="preserve">postupu přípravy vzorků </w:t>
      </w:r>
      <w:r w:rsidR="0004051C">
        <w:rPr>
          <w:rFonts w:cstheme="minorHAnsi"/>
          <w:sz w:val="24"/>
          <w:szCs w:val="24"/>
        </w:rPr>
        <w:t>najdete na </w:t>
      </w:r>
      <w:r w:rsidR="00AB2FBB">
        <w:rPr>
          <w:rFonts w:cstheme="minorHAnsi"/>
          <w:sz w:val="24"/>
          <w:szCs w:val="24"/>
        </w:rPr>
        <w:t xml:space="preserve">obrázku 7. </w:t>
      </w:r>
      <w:r w:rsidR="00EF14F2">
        <w:rPr>
          <w:rFonts w:cstheme="minorHAnsi"/>
          <w:sz w:val="24"/>
          <w:szCs w:val="24"/>
        </w:rPr>
        <w:t>P</w:t>
      </w:r>
      <w:r w:rsidR="00816C27">
        <w:rPr>
          <w:rFonts w:cstheme="minorHAnsi"/>
          <w:sz w:val="24"/>
          <w:szCs w:val="24"/>
        </w:rPr>
        <w:t>oté p</w:t>
      </w:r>
      <w:r w:rsidR="00EF14F2">
        <w:rPr>
          <w:rFonts w:cstheme="minorHAnsi"/>
          <w:sz w:val="24"/>
          <w:szCs w:val="24"/>
        </w:rPr>
        <w:t xml:space="preserve">ostupně naplňujte kapiláry stejným způsobem jako v předešlé </w:t>
      </w:r>
      <w:r w:rsidR="0004051C">
        <w:rPr>
          <w:rFonts w:cstheme="minorHAnsi"/>
          <w:sz w:val="24"/>
          <w:szCs w:val="24"/>
        </w:rPr>
        <w:t>části a vkládejte do </w:t>
      </w:r>
      <w:r w:rsidR="00EF14F2">
        <w:rPr>
          <w:rFonts w:cstheme="minorHAnsi"/>
          <w:sz w:val="24"/>
          <w:szCs w:val="24"/>
        </w:rPr>
        <w:t>správných pozic</w:t>
      </w:r>
      <w:r w:rsidR="0004051C">
        <w:rPr>
          <w:rFonts w:cstheme="minorHAnsi"/>
          <w:sz w:val="24"/>
          <w:szCs w:val="24"/>
        </w:rPr>
        <w:t xml:space="preserve"> v nástavci</w:t>
      </w:r>
      <w:r w:rsidR="00EF14F2">
        <w:rPr>
          <w:rFonts w:cstheme="minorHAnsi"/>
          <w:sz w:val="24"/>
          <w:szCs w:val="24"/>
        </w:rPr>
        <w:t>. Pozice jedna je nejvíce koncentrovaná</w:t>
      </w:r>
      <w:r w:rsidR="008C12F4">
        <w:rPr>
          <w:rFonts w:cstheme="minorHAnsi"/>
          <w:sz w:val="24"/>
          <w:szCs w:val="24"/>
        </w:rPr>
        <w:t>, dodržujte posloupnost řady</w:t>
      </w:r>
      <w:r w:rsidR="00EF14F2">
        <w:rPr>
          <w:rFonts w:cstheme="minorHAnsi"/>
          <w:sz w:val="24"/>
          <w:szCs w:val="24"/>
        </w:rPr>
        <w:t>.</w:t>
      </w:r>
    </w:p>
    <w:p w14:paraId="050051EA" w14:textId="134607BB" w:rsidR="008C12F4" w:rsidRDefault="008C12F4" w:rsidP="000F39DA">
      <w:pPr>
        <w:spacing w:before="240"/>
        <w:jc w:val="both"/>
        <w:rPr>
          <w:rFonts w:cstheme="minorHAnsi"/>
          <w:sz w:val="24"/>
          <w:szCs w:val="24"/>
        </w:rPr>
      </w:pPr>
      <w:r w:rsidRPr="008C12F4">
        <w:rPr>
          <w:rFonts w:cstheme="minorHAnsi"/>
          <w:noProof/>
          <w:sz w:val="24"/>
          <w:szCs w:val="24"/>
          <w:lang w:eastAsia="cs-CZ"/>
        </w:rPr>
        <w:drawing>
          <wp:inline distT="0" distB="0" distL="0" distR="0" wp14:anchorId="04EBE49C" wp14:editId="64779D27">
            <wp:extent cx="5652654" cy="2842531"/>
            <wp:effectExtent l="0" t="0" r="571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54798" cy="2843609"/>
                    </a:xfrm>
                    <a:prstGeom prst="rect">
                      <a:avLst/>
                    </a:prstGeom>
                  </pic:spPr>
                </pic:pic>
              </a:graphicData>
            </a:graphic>
          </wp:inline>
        </w:drawing>
      </w:r>
    </w:p>
    <w:p w14:paraId="281B493C" w14:textId="1E90FD20" w:rsidR="00AB2FBB" w:rsidRPr="00750EEB" w:rsidRDefault="00AB2FBB" w:rsidP="00AB2FBB">
      <w:pPr>
        <w:spacing w:before="240"/>
        <w:jc w:val="center"/>
        <w:rPr>
          <w:rFonts w:cstheme="minorHAnsi"/>
          <w:b/>
          <w:sz w:val="24"/>
          <w:szCs w:val="24"/>
        </w:rPr>
      </w:pPr>
      <w:r>
        <w:rPr>
          <w:rFonts w:cstheme="minorHAnsi"/>
          <w:b/>
          <w:sz w:val="24"/>
          <w:szCs w:val="24"/>
        </w:rPr>
        <w:t>Obr. 7</w:t>
      </w:r>
      <w:r w:rsidR="00044615">
        <w:rPr>
          <w:rFonts w:cstheme="minorHAnsi"/>
          <w:b/>
          <w:sz w:val="24"/>
          <w:szCs w:val="24"/>
        </w:rPr>
        <w:t xml:space="preserve">:  </w:t>
      </w:r>
      <w:r w:rsidRPr="00750EEB">
        <w:rPr>
          <w:rFonts w:cstheme="minorHAnsi"/>
          <w:b/>
          <w:sz w:val="24"/>
          <w:szCs w:val="24"/>
        </w:rPr>
        <w:t xml:space="preserve"> </w:t>
      </w:r>
      <w:r>
        <w:rPr>
          <w:rFonts w:cstheme="minorHAnsi"/>
          <w:b/>
          <w:sz w:val="24"/>
          <w:szCs w:val="24"/>
        </w:rPr>
        <w:t>Příprava ředící řady pro měření afinitní interakce</w:t>
      </w:r>
      <w:r w:rsidR="000F74F3">
        <w:rPr>
          <w:rFonts w:cstheme="minorHAnsi"/>
          <w:b/>
          <w:sz w:val="24"/>
          <w:szCs w:val="24"/>
        </w:rPr>
        <w:t>.</w:t>
      </w:r>
    </w:p>
    <w:p w14:paraId="121320DD" w14:textId="77777777" w:rsidR="00AB2FBB" w:rsidRPr="00BF064E" w:rsidRDefault="00AB2FBB" w:rsidP="00AB2FBB">
      <w:pPr>
        <w:spacing w:before="240"/>
        <w:rPr>
          <w:rFonts w:cstheme="minorHAnsi"/>
          <w:b/>
          <w:sz w:val="24"/>
          <w:szCs w:val="24"/>
        </w:rPr>
      </w:pPr>
      <w:r w:rsidRPr="00BF064E">
        <w:rPr>
          <w:rFonts w:cstheme="minorHAnsi"/>
          <w:b/>
          <w:sz w:val="24"/>
          <w:szCs w:val="24"/>
        </w:rPr>
        <w:lastRenderedPageBreak/>
        <w:t>Vypracování:</w:t>
      </w:r>
    </w:p>
    <w:p w14:paraId="02E06B65" w14:textId="44A68012" w:rsidR="00AB2FBB" w:rsidRDefault="00AB2FBB" w:rsidP="00AB2FBB">
      <w:pPr>
        <w:spacing w:before="240"/>
        <w:ind w:firstLine="360"/>
        <w:jc w:val="both"/>
        <w:rPr>
          <w:rFonts w:cstheme="minorHAnsi"/>
          <w:sz w:val="24"/>
          <w:szCs w:val="24"/>
        </w:rPr>
      </w:pPr>
      <w:r>
        <w:rPr>
          <w:rFonts w:cstheme="minorHAnsi"/>
          <w:sz w:val="24"/>
          <w:szCs w:val="24"/>
        </w:rPr>
        <w:t xml:space="preserve">Výsledky ze softwaru přiložte k protokolu a okomentujte v závěru. Dále vypočítejte hodnotu </w:t>
      </w:r>
      <w:r w:rsidR="00816C27">
        <w:rPr>
          <w:rFonts w:cstheme="minorHAnsi"/>
          <w:sz w:val="24"/>
          <w:szCs w:val="24"/>
        </w:rPr>
        <w:t xml:space="preserve">vazebné konstanty </w:t>
      </w:r>
      <w:r>
        <w:rPr>
          <w:rFonts w:cstheme="minorHAnsi"/>
          <w:sz w:val="24"/>
          <w:szCs w:val="24"/>
        </w:rPr>
        <w:t>K</w:t>
      </w:r>
      <w:r w:rsidRPr="00AB2FBB">
        <w:rPr>
          <w:rFonts w:cstheme="minorHAnsi"/>
          <w:sz w:val="24"/>
          <w:szCs w:val="24"/>
          <w:vertAlign w:val="subscript"/>
        </w:rPr>
        <w:t>b</w:t>
      </w:r>
      <w:r>
        <w:rPr>
          <w:rFonts w:cstheme="minorHAnsi"/>
          <w:sz w:val="24"/>
          <w:szCs w:val="24"/>
          <w:vertAlign w:val="subscript"/>
        </w:rPr>
        <w:t>,</w:t>
      </w:r>
      <w:r>
        <w:rPr>
          <w:rFonts w:cstheme="minorHAnsi"/>
          <w:sz w:val="24"/>
          <w:szCs w:val="24"/>
        </w:rPr>
        <w:t xml:space="preserve"> uveďte správné jednotky a porovnejte s</w:t>
      </w:r>
      <w:r w:rsidR="00F73E97">
        <w:rPr>
          <w:rFonts w:cstheme="minorHAnsi"/>
          <w:sz w:val="24"/>
          <w:szCs w:val="24"/>
        </w:rPr>
        <w:t> výsledky vazebných parametrů z odborné literatury pomocí jiných technologií (citace).</w:t>
      </w:r>
    </w:p>
    <w:p w14:paraId="7684C280" w14:textId="19D1DDC4" w:rsidR="00AB2FBB" w:rsidRPr="00F73E97" w:rsidRDefault="00F73E97" w:rsidP="00F73E97">
      <w:pPr>
        <w:spacing w:before="240"/>
        <w:jc w:val="both"/>
        <w:rPr>
          <w:rFonts w:cstheme="minorHAnsi"/>
          <w:b/>
          <w:sz w:val="24"/>
          <w:szCs w:val="24"/>
        </w:rPr>
      </w:pPr>
      <w:r w:rsidRPr="00F73E97">
        <w:rPr>
          <w:rFonts w:cstheme="minorHAnsi"/>
          <w:b/>
          <w:sz w:val="24"/>
          <w:szCs w:val="24"/>
        </w:rPr>
        <w:t>Závěr:</w:t>
      </w:r>
    </w:p>
    <w:tbl>
      <w:tblPr>
        <w:tblStyle w:val="Mkatabulky"/>
        <w:tblpPr w:leftFromText="141" w:rightFromText="141" w:vertAnchor="page" w:horzAnchor="margin" w:tblpY="4041"/>
        <w:tblW w:w="9208" w:type="dxa"/>
        <w:tblLook w:val="04A0" w:firstRow="1" w:lastRow="0" w:firstColumn="1" w:lastColumn="0" w:noHBand="0" w:noVBand="1"/>
      </w:tblPr>
      <w:tblGrid>
        <w:gridCol w:w="9208"/>
      </w:tblGrid>
      <w:tr w:rsidR="00AB2FBB" w14:paraId="0CD24241" w14:textId="77777777" w:rsidTr="00F73E97">
        <w:trPr>
          <w:trHeight w:val="10472"/>
        </w:trPr>
        <w:tc>
          <w:tcPr>
            <w:tcW w:w="9208" w:type="dxa"/>
            <w:shd w:val="clear" w:color="auto" w:fill="F2F2F2" w:themeFill="background1" w:themeFillShade="F2"/>
          </w:tcPr>
          <w:p w14:paraId="5E26AD46" w14:textId="77777777" w:rsidR="00AB2FBB" w:rsidRDefault="00AB2FBB" w:rsidP="00A026EE">
            <w:pPr>
              <w:spacing w:before="240"/>
              <w:rPr>
                <w:rFonts w:cstheme="minorHAnsi"/>
                <w:sz w:val="24"/>
                <w:szCs w:val="24"/>
              </w:rPr>
            </w:pPr>
          </w:p>
        </w:tc>
      </w:tr>
    </w:tbl>
    <w:p w14:paraId="00A35A84" w14:textId="77777777" w:rsidR="00AB2FBB" w:rsidRPr="00750EEB" w:rsidRDefault="00AB2FBB" w:rsidP="00F73E97">
      <w:pPr>
        <w:spacing w:before="240"/>
        <w:jc w:val="both"/>
        <w:rPr>
          <w:rFonts w:cstheme="minorHAnsi"/>
          <w:sz w:val="24"/>
          <w:szCs w:val="24"/>
        </w:rPr>
      </w:pPr>
    </w:p>
    <w:sectPr w:rsidR="00AB2FBB" w:rsidRPr="00750EEB" w:rsidSect="00093E8D">
      <w:headerReference w:type="even" r:id="rId21"/>
      <w:headerReference w:type="default" r:id="rId22"/>
      <w:footerReference w:type="even" r:id="rId23"/>
      <w:footerReference w:type="default" r:id="rId24"/>
      <w:headerReference w:type="first" r:id="rId25"/>
      <w:footerReference w:type="first" r:id="rId26"/>
      <w:pgSz w:w="11906" w:h="16838"/>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9B8D10" w14:textId="77777777" w:rsidR="00877F45" w:rsidRDefault="00877F45" w:rsidP="007D0FEE">
      <w:pPr>
        <w:spacing w:line="240" w:lineRule="auto"/>
      </w:pPr>
      <w:r>
        <w:separator/>
      </w:r>
    </w:p>
  </w:endnote>
  <w:endnote w:type="continuationSeparator" w:id="0">
    <w:p w14:paraId="2AC36D2E" w14:textId="77777777" w:rsidR="00877F45" w:rsidRDefault="00877F45" w:rsidP="007D0F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E9F4D" w14:textId="77777777" w:rsidR="00F91CCC" w:rsidRDefault="00F91CC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7059205"/>
      <w:docPartObj>
        <w:docPartGallery w:val="Page Numbers (Bottom of Page)"/>
        <w:docPartUnique/>
      </w:docPartObj>
    </w:sdtPr>
    <w:sdtEndPr/>
    <w:sdtContent>
      <w:p w14:paraId="30F232B1" w14:textId="17E4F564" w:rsidR="00907BDA" w:rsidRDefault="00907BDA">
        <w:pPr>
          <w:pStyle w:val="Zpat"/>
          <w:jc w:val="center"/>
        </w:pPr>
        <w:r>
          <w:fldChar w:fldCharType="begin"/>
        </w:r>
        <w:r>
          <w:instrText xml:space="preserve"> PAGE   \* MERGEFORMAT </w:instrText>
        </w:r>
        <w:r>
          <w:fldChar w:fldCharType="separate"/>
        </w:r>
        <w:r w:rsidR="00374CE6">
          <w:rPr>
            <w:noProof/>
          </w:rPr>
          <w:t>2</w:t>
        </w:r>
        <w:r>
          <w:rPr>
            <w:noProof/>
          </w:rPr>
          <w:fldChar w:fldCharType="end"/>
        </w:r>
      </w:p>
    </w:sdtContent>
  </w:sdt>
  <w:p w14:paraId="568F8904" w14:textId="77777777" w:rsidR="00907BDA" w:rsidRDefault="00907BDA">
    <w:pPr>
      <w:pStyle w:val="Zpat"/>
    </w:pPr>
  </w:p>
  <w:p w14:paraId="5B883AB0" w14:textId="77777777" w:rsidR="00907BDA" w:rsidRDefault="00907BDA"/>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439AE" w14:textId="77777777" w:rsidR="00F91CCC" w:rsidRDefault="00F91CC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73FCE3" w14:textId="77777777" w:rsidR="00877F45" w:rsidRDefault="00877F45" w:rsidP="007D0FEE">
      <w:pPr>
        <w:spacing w:line="240" w:lineRule="auto"/>
      </w:pPr>
      <w:r>
        <w:separator/>
      </w:r>
    </w:p>
  </w:footnote>
  <w:footnote w:type="continuationSeparator" w:id="0">
    <w:p w14:paraId="797FD258" w14:textId="77777777" w:rsidR="00877F45" w:rsidRDefault="00877F45" w:rsidP="007D0F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9AFF3" w14:textId="77777777" w:rsidR="00F91CCC" w:rsidRDefault="00F91CCC">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C1B93" w14:textId="2FCEF1D3" w:rsidR="00907BDA" w:rsidRDefault="00907BDA" w:rsidP="00713BE3">
    <w:pPr>
      <w:pStyle w:val="Zhlav"/>
    </w:pPr>
    <w:r>
      <w:t>Laboratorní úloha: MST</w:t>
    </w:r>
    <w:r>
      <w:ptab w:relativeTo="margin" w:alignment="right" w:leader="none"/>
    </w:r>
    <w:r>
      <w:t xml:space="preserve"> Kohútová Lenka, Bržezická</w:t>
    </w:r>
    <w:r w:rsidR="0054319F" w:rsidRPr="0054319F">
      <w:t xml:space="preserve"> </w:t>
    </w:r>
    <w:r w:rsidR="0054319F">
      <w:t>Taťána</w:t>
    </w:r>
  </w:p>
  <w:p w14:paraId="17AAB26B" w14:textId="77777777" w:rsidR="00907BDA" w:rsidRPr="00713BE3" w:rsidRDefault="00907BDA" w:rsidP="00713BE3">
    <w:pPr>
      <w:pStyle w:val="Zhlav"/>
    </w:pPr>
  </w:p>
  <w:p w14:paraId="0A8B6873" w14:textId="77777777" w:rsidR="00907BDA" w:rsidRDefault="00907BD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E4DD2" w14:textId="77777777" w:rsidR="00F91CCC" w:rsidRDefault="00F91CC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D3B85"/>
    <w:multiLevelType w:val="hybridMultilevel"/>
    <w:tmpl w:val="03C6282C"/>
    <w:lvl w:ilvl="0" w:tplc="60868104">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3F675F0"/>
    <w:multiLevelType w:val="hybridMultilevel"/>
    <w:tmpl w:val="4656A9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891209C"/>
    <w:multiLevelType w:val="hybridMultilevel"/>
    <w:tmpl w:val="8862B3C8"/>
    <w:lvl w:ilvl="0" w:tplc="B2CCF440">
      <w:start w:val="1"/>
      <w:numFmt w:val="bullet"/>
      <w:lvlText w:val=""/>
      <w:lvlJc w:val="left"/>
      <w:pPr>
        <w:tabs>
          <w:tab w:val="num" w:pos="720"/>
        </w:tabs>
        <w:ind w:left="720" w:hanging="360"/>
      </w:pPr>
      <w:rPr>
        <w:rFonts w:ascii="Wingdings 3" w:hAnsi="Wingdings 3" w:hint="default"/>
      </w:rPr>
    </w:lvl>
    <w:lvl w:ilvl="1" w:tplc="E4FE7F96" w:tentative="1">
      <w:start w:val="1"/>
      <w:numFmt w:val="bullet"/>
      <w:lvlText w:val=""/>
      <w:lvlJc w:val="left"/>
      <w:pPr>
        <w:tabs>
          <w:tab w:val="num" w:pos="1440"/>
        </w:tabs>
        <w:ind w:left="1440" w:hanging="360"/>
      </w:pPr>
      <w:rPr>
        <w:rFonts w:ascii="Wingdings 3" w:hAnsi="Wingdings 3" w:hint="default"/>
      </w:rPr>
    </w:lvl>
    <w:lvl w:ilvl="2" w:tplc="35AA0E9A" w:tentative="1">
      <w:start w:val="1"/>
      <w:numFmt w:val="bullet"/>
      <w:lvlText w:val=""/>
      <w:lvlJc w:val="left"/>
      <w:pPr>
        <w:tabs>
          <w:tab w:val="num" w:pos="2160"/>
        </w:tabs>
        <w:ind w:left="2160" w:hanging="360"/>
      </w:pPr>
      <w:rPr>
        <w:rFonts w:ascii="Wingdings 3" w:hAnsi="Wingdings 3" w:hint="default"/>
      </w:rPr>
    </w:lvl>
    <w:lvl w:ilvl="3" w:tplc="751C1B20" w:tentative="1">
      <w:start w:val="1"/>
      <w:numFmt w:val="bullet"/>
      <w:lvlText w:val=""/>
      <w:lvlJc w:val="left"/>
      <w:pPr>
        <w:tabs>
          <w:tab w:val="num" w:pos="2880"/>
        </w:tabs>
        <w:ind w:left="2880" w:hanging="360"/>
      </w:pPr>
      <w:rPr>
        <w:rFonts w:ascii="Wingdings 3" w:hAnsi="Wingdings 3" w:hint="default"/>
      </w:rPr>
    </w:lvl>
    <w:lvl w:ilvl="4" w:tplc="070A88D6" w:tentative="1">
      <w:start w:val="1"/>
      <w:numFmt w:val="bullet"/>
      <w:lvlText w:val=""/>
      <w:lvlJc w:val="left"/>
      <w:pPr>
        <w:tabs>
          <w:tab w:val="num" w:pos="3600"/>
        </w:tabs>
        <w:ind w:left="3600" w:hanging="360"/>
      </w:pPr>
      <w:rPr>
        <w:rFonts w:ascii="Wingdings 3" w:hAnsi="Wingdings 3" w:hint="default"/>
      </w:rPr>
    </w:lvl>
    <w:lvl w:ilvl="5" w:tplc="05E0B2B0" w:tentative="1">
      <w:start w:val="1"/>
      <w:numFmt w:val="bullet"/>
      <w:lvlText w:val=""/>
      <w:lvlJc w:val="left"/>
      <w:pPr>
        <w:tabs>
          <w:tab w:val="num" w:pos="4320"/>
        </w:tabs>
        <w:ind w:left="4320" w:hanging="360"/>
      </w:pPr>
      <w:rPr>
        <w:rFonts w:ascii="Wingdings 3" w:hAnsi="Wingdings 3" w:hint="default"/>
      </w:rPr>
    </w:lvl>
    <w:lvl w:ilvl="6" w:tplc="A894C5C4" w:tentative="1">
      <w:start w:val="1"/>
      <w:numFmt w:val="bullet"/>
      <w:lvlText w:val=""/>
      <w:lvlJc w:val="left"/>
      <w:pPr>
        <w:tabs>
          <w:tab w:val="num" w:pos="5040"/>
        </w:tabs>
        <w:ind w:left="5040" w:hanging="360"/>
      </w:pPr>
      <w:rPr>
        <w:rFonts w:ascii="Wingdings 3" w:hAnsi="Wingdings 3" w:hint="default"/>
      </w:rPr>
    </w:lvl>
    <w:lvl w:ilvl="7" w:tplc="6A5A85A6" w:tentative="1">
      <w:start w:val="1"/>
      <w:numFmt w:val="bullet"/>
      <w:lvlText w:val=""/>
      <w:lvlJc w:val="left"/>
      <w:pPr>
        <w:tabs>
          <w:tab w:val="num" w:pos="5760"/>
        </w:tabs>
        <w:ind w:left="5760" w:hanging="360"/>
      </w:pPr>
      <w:rPr>
        <w:rFonts w:ascii="Wingdings 3" w:hAnsi="Wingdings 3" w:hint="default"/>
      </w:rPr>
    </w:lvl>
    <w:lvl w:ilvl="8" w:tplc="B41AE430"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19AF0C32"/>
    <w:multiLevelType w:val="hybridMultilevel"/>
    <w:tmpl w:val="9F6223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E2B708A"/>
    <w:multiLevelType w:val="hybridMultilevel"/>
    <w:tmpl w:val="F9F00C32"/>
    <w:lvl w:ilvl="0" w:tplc="1A78C6FA">
      <w:start w:val="8"/>
      <w:numFmt w:val="bullet"/>
      <w:lvlText w:val="-"/>
      <w:lvlJc w:val="left"/>
      <w:pPr>
        <w:ind w:left="1080" w:hanging="360"/>
      </w:pPr>
      <w:rPr>
        <w:rFonts w:ascii="Calibri" w:eastAsiaTheme="minorHAnsi" w:hAnsi="Calibri"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30A02220"/>
    <w:multiLevelType w:val="hybridMultilevel"/>
    <w:tmpl w:val="CCF21B5A"/>
    <w:lvl w:ilvl="0" w:tplc="B2CCF440">
      <w:start w:val="1"/>
      <w:numFmt w:val="bullet"/>
      <w:lvlText w:val=""/>
      <w:lvlJc w:val="left"/>
      <w:pPr>
        <w:ind w:left="720" w:hanging="360"/>
      </w:pPr>
      <w:rPr>
        <w:rFonts w:ascii="Wingdings 3" w:hAnsi="Wingdings 3"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1536B8F"/>
    <w:multiLevelType w:val="hybridMultilevel"/>
    <w:tmpl w:val="04BAC518"/>
    <w:lvl w:ilvl="0" w:tplc="8686519A">
      <w:start w:val="8"/>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2065CDA"/>
    <w:multiLevelType w:val="multilevel"/>
    <w:tmpl w:val="122C91DC"/>
    <w:lvl w:ilvl="0">
      <w:start w:val="1"/>
      <w:numFmt w:val="decimal"/>
      <w:pStyle w:val="Nadpis1"/>
      <w:lvlText w:val="%1"/>
      <w:lvlJc w:val="left"/>
      <w:pPr>
        <w:ind w:left="432" w:hanging="432"/>
      </w:pPr>
      <w:rPr>
        <w:i w:val="0"/>
      </w:rPr>
    </w:lvl>
    <w:lvl w:ilvl="1">
      <w:start w:val="1"/>
      <w:numFmt w:val="decimal"/>
      <w:pStyle w:val="Nadpis2"/>
      <w:lvlText w:val="%1.%2"/>
      <w:lvlJc w:val="left"/>
      <w:pPr>
        <w:ind w:left="7097" w:hanging="576"/>
      </w:pPr>
    </w:lvl>
    <w:lvl w:ilvl="2">
      <w:start w:val="1"/>
      <w:numFmt w:val="decimal"/>
      <w:pStyle w:val="Nadpis3"/>
      <w:lvlText w:val="%1.%2.%3"/>
      <w:lvlJc w:val="left"/>
      <w:pPr>
        <w:ind w:left="3272" w:hanging="720"/>
      </w:pPr>
    </w:lvl>
    <w:lvl w:ilvl="3">
      <w:start w:val="1"/>
      <w:numFmt w:val="decimal"/>
      <w:pStyle w:val="Nadpis4"/>
      <w:lvlText w:val="%1.%2.%3.%4"/>
      <w:lvlJc w:val="left"/>
      <w:pPr>
        <w:ind w:left="864" w:hanging="864"/>
      </w:pPr>
      <w:rPr>
        <w:rFonts w:ascii="Times New Roman" w:hAnsi="Times New Roman" w:cs="Times New Roman"/>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8" w15:restartNumberingAfterBreak="0">
    <w:nsid w:val="32B92BB4"/>
    <w:multiLevelType w:val="hybridMultilevel"/>
    <w:tmpl w:val="AEB27A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3E50F47"/>
    <w:multiLevelType w:val="hybridMultilevel"/>
    <w:tmpl w:val="8B84DCD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0" w15:restartNumberingAfterBreak="0">
    <w:nsid w:val="413B2EFC"/>
    <w:multiLevelType w:val="hybridMultilevel"/>
    <w:tmpl w:val="EE06E542"/>
    <w:lvl w:ilvl="0" w:tplc="F76E01F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1970E06"/>
    <w:multiLevelType w:val="hybridMultilevel"/>
    <w:tmpl w:val="69FC55D2"/>
    <w:lvl w:ilvl="0" w:tplc="EAE26E6A">
      <w:start w:val="20"/>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519006B"/>
    <w:multiLevelType w:val="hybridMultilevel"/>
    <w:tmpl w:val="4F3C204A"/>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3302727"/>
    <w:multiLevelType w:val="hybridMultilevel"/>
    <w:tmpl w:val="7B18C29A"/>
    <w:lvl w:ilvl="0" w:tplc="AE848D54">
      <w:start w:val="20"/>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851555B"/>
    <w:multiLevelType w:val="hybridMultilevel"/>
    <w:tmpl w:val="03C6282C"/>
    <w:lvl w:ilvl="0" w:tplc="60868104">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E0A0289"/>
    <w:multiLevelType w:val="hybridMultilevel"/>
    <w:tmpl w:val="CBD2D6DA"/>
    <w:lvl w:ilvl="0" w:tplc="B2CCF440">
      <w:start w:val="1"/>
      <w:numFmt w:val="bullet"/>
      <w:lvlText w:val=""/>
      <w:lvlJc w:val="left"/>
      <w:pPr>
        <w:ind w:left="1482" w:hanging="360"/>
      </w:pPr>
      <w:rPr>
        <w:rFonts w:ascii="Wingdings 3" w:hAnsi="Wingdings 3" w:hint="default"/>
      </w:rPr>
    </w:lvl>
    <w:lvl w:ilvl="1" w:tplc="04050003" w:tentative="1">
      <w:start w:val="1"/>
      <w:numFmt w:val="bullet"/>
      <w:lvlText w:val="o"/>
      <w:lvlJc w:val="left"/>
      <w:pPr>
        <w:ind w:left="2202" w:hanging="360"/>
      </w:pPr>
      <w:rPr>
        <w:rFonts w:ascii="Courier New" w:hAnsi="Courier New" w:cs="Courier New" w:hint="default"/>
      </w:rPr>
    </w:lvl>
    <w:lvl w:ilvl="2" w:tplc="04050005" w:tentative="1">
      <w:start w:val="1"/>
      <w:numFmt w:val="bullet"/>
      <w:lvlText w:val=""/>
      <w:lvlJc w:val="left"/>
      <w:pPr>
        <w:ind w:left="2922" w:hanging="360"/>
      </w:pPr>
      <w:rPr>
        <w:rFonts w:ascii="Wingdings" w:hAnsi="Wingdings" w:hint="default"/>
      </w:rPr>
    </w:lvl>
    <w:lvl w:ilvl="3" w:tplc="04050001" w:tentative="1">
      <w:start w:val="1"/>
      <w:numFmt w:val="bullet"/>
      <w:lvlText w:val=""/>
      <w:lvlJc w:val="left"/>
      <w:pPr>
        <w:ind w:left="3642" w:hanging="360"/>
      </w:pPr>
      <w:rPr>
        <w:rFonts w:ascii="Symbol" w:hAnsi="Symbol" w:hint="default"/>
      </w:rPr>
    </w:lvl>
    <w:lvl w:ilvl="4" w:tplc="04050003" w:tentative="1">
      <w:start w:val="1"/>
      <w:numFmt w:val="bullet"/>
      <w:lvlText w:val="o"/>
      <w:lvlJc w:val="left"/>
      <w:pPr>
        <w:ind w:left="4362" w:hanging="360"/>
      </w:pPr>
      <w:rPr>
        <w:rFonts w:ascii="Courier New" w:hAnsi="Courier New" w:cs="Courier New" w:hint="default"/>
      </w:rPr>
    </w:lvl>
    <w:lvl w:ilvl="5" w:tplc="04050005" w:tentative="1">
      <w:start w:val="1"/>
      <w:numFmt w:val="bullet"/>
      <w:lvlText w:val=""/>
      <w:lvlJc w:val="left"/>
      <w:pPr>
        <w:ind w:left="5082" w:hanging="360"/>
      </w:pPr>
      <w:rPr>
        <w:rFonts w:ascii="Wingdings" w:hAnsi="Wingdings" w:hint="default"/>
      </w:rPr>
    </w:lvl>
    <w:lvl w:ilvl="6" w:tplc="04050001" w:tentative="1">
      <w:start w:val="1"/>
      <w:numFmt w:val="bullet"/>
      <w:lvlText w:val=""/>
      <w:lvlJc w:val="left"/>
      <w:pPr>
        <w:ind w:left="5802" w:hanging="360"/>
      </w:pPr>
      <w:rPr>
        <w:rFonts w:ascii="Symbol" w:hAnsi="Symbol" w:hint="default"/>
      </w:rPr>
    </w:lvl>
    <w:lvl w:ilvl="7" w:tplc="04050003" w:tentative="1">
      <w:start w:val="1"/>
      <w:numFmt w:val="bullet"/>
      <w:lvlText w:val="o"/>
      <w:lvlJc w:val="left"/>
      <w:pPr>
        <w:ind w:left="6522" w:hanging="360"/>
      </w:pPr>
      <w:rPr>
        <w:rFonts w:ascii="Courier New" w:hAnsi="Courier New" w:cs="Courier New" w:hint="default"/>
      </w:rPr>
    </w:lvl>
    <w:lvl w:ilvl="8" w:tplc="04050005" w:tentative="1">
      <w:start w:val="1"/>
      <w:numFmt w:val="bullet"/>
      <w:lvlText w:val=""/>
      <w:lvlJc w:val="left"/>
      <w:pPr>
        <w:ind w:left="7242" w:hanging="360"/>
      </w:pPr>
      <w:rPr>
        <w:rFonts w:ascii="Wingdings" w:hAnsi="Wingdings" w:hint="default"/>
      </w:rPr>
    </w:lvl>
  </w:abstractNum>
  <w:abstractNum w:abstractNumId="16" w15:restartNumberingAfterBreak="0">
    <w:nsid w:val="6A43498F"/>
    <w:multiLevelType w:val="hybridMultilevel"/>
    <w:tmpl w:val="03C6282C"/>
    <w:lvl w:ilvl="0" w:tplc="60868104">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020508C"/>
    <w:multiLevelType w:val="hybridMultilevel"/>
    <w:tmpl w:val="4F3C204A"/>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15"/>
  </w:num>
  <w:num w:numId="3">
    <w:abstractNumId w:val="5"/>
  </w:num>
  <w:num w:numId="4">
    <w:abstractNumId w:val="16"/>
  </w:num>
  <w:num w:numId="5">
    <w:abstractNumId w:val="7"/>
  </w:num>
  <w:num w:numId="6">
    <w:abstractNumId w:val="4"/>
  </w:num>
  <w:num w:numId="7">
    <w:abstractNumId w:val="6"/>
  </w:num>
  <w:num w:numId="8">
    <w:abstractNumId w:val="0"/>
  </w:num>
  <w:num w:numId="9">
    <w:abstractNumId w:val="14"/>
  </w:num>
  <w:num w:numId="10">
    <w:abstractNumId w:val="13"/>
  </w:num>
  <w:num w:numId="11">
    <w:abstractNumId w:val="11"/>
  </w:num>
  <w:num w:numId="12">
    <w:abstractNumId w:val="12"/>
  </w:num>
  <w:num w:numId="13">
    <w:abstractNumId w:val="10"/>
  </w:num>
  <w:num w:numId="14">
    <w:abstractNumId w:val="9"/>
  </w:num>
  <w:num w:numId="15">
    <w:abstractNumId w:val="17"/>
  </w:num>
  <w:num w:numId="16">
    <w:abstractNumId w:val="1"/>
  </w:num>
  <w:num w:numId="17">
    <w:abstractNumId w:val="3"/>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B46"/>
    <w:rsid w:val="00002EC0"/>
    <w:rsid w:val="00005B89"/>
    <w:rsid w:val="00011561"/>
    <w:rsid w:val="00015C4F"/>
    <w:rsid w:val="00015EA5"/>
    <w:rsid w:val="00016427"/>
    <w:rsid w:val="00017409"/>
    <w:rsid w:val="0002430B"/>
    <w:rsid w:val="00025CB8"/>
    <w:rsid w:val="0002648E"/>
    <w:rsid w:val="00030D14"/>
    <w:rsid w:val="0004051C"/>
    <w:rsid w:val="00040B8E"/>
    <w:rsid w:val="00044615"/>
    <w:rsid w:val="00053F8B"/>
    <w:rsid w:val="0006210D"/>
    <w:rsid w:val="00062D57"/>
    <w:rsid w:val="00071AD8"/>
    <w:rsid w:val="00072C8F"/>
    <w:rsid w:val="00087A94"/>
    <w:rsid w:val="00093E8D"/>
    <w:rsid w:val="000A66AE"/>
    <w:rsid w:val="000A7161"/>
    <w:rsid w:val="000B741D"/>
    <w:rsid w:val="000C30E4"/>
    <w:rsid w:val="000C4C62"/>
    <w:rsid w:val="000D314B"/>
    <w:rsid w:val="000E72CE"/>
    <w:rsid w:val="000E7949"/>
    <w:rsid w:val="000F267E"/>
    <w:rsid w:val="000F39DA"/>
    <w:rsid w:val="000F4424"/>
    <w:rsid w:val="000F4944"/>
    <w:rsid w:val="000F6DBB"/>
    <w:rsid w:val="000F74F3"/>
    <w:rsid w:val="00102CCA"/>
    <w:rsid w:val="00105A07"/>
    <w:rsid w:val="00110AC5"/>
    <w:rsid w:val="00112746"/>
    <w:rsid w:val="00114019"/>
    <w:rsid w:val="001204DD"/>
    <w:rsid w:val="00132958"/>
    <w:rsid w:val="00160C79"/>
    <w:rsid w:val="001704C8"/>
    <w:rsid w:val="0017483A"/>
    <w:rsid w:val="001778EB"/>
    <w:rsid w:val="00192AF4"/>
    <w:rsid w:val="00197123"/>
    <w:rsid w:val="001A67FB"/>
    <w:rsid w:val="001C12F5"/>
    <w:rsid w:val="001D427C"/>
    <w:rsid w:val="00203F9A"/>
    <w:rsid w:val="00205C2F"/>
    <w:rsid w:val="002131FF"/>
    <w:rsid w:val="002141BD"/>
    <w:rsid w:val="00215BEF"/>
    <w:rsid w:val="002162FE"/>
    <w:rsid w:val="0022277B"/>
    <w:rsid w:val="002341D5"/>
    <w:rsid w:val="00237383"/>
    <w:rsid w:val="0024058E"/>
    <w:rsid w:val="002407B2"/>
    <w:rsid w:val="0025312B"/>
    <w:rsid w:val="00256050"/>
    <w:rsid w:val="002708BD"/>
    <w:rsid w:val="002740F3"/>
    <w:rsid w:val="00276819"/>
    <w:rsid w:val="00284866"/>
    <w:rsid w:val="0028781F"/>
    <w:rsid w:val="002931E5"/>
    <w:rsid w:val="00294102"/>
    <w:rsid w:val="002977B3"/>
    <w:rsid w:val="002B3A1F"/>
    <w:rsid w:val="002C1B81"/>
    <w:rsid w:val="002C34F8"/>
    <w:rsid w:val="002C38A6"/>
    <w:rsid w:val="002C5FBF"/>
    <w:rsid w:val="002D18E5"/>
    <w:rsid w:val="002F1C5E"/>
    <w:rsid w:val="00300676"/>
    <w:rsid w:val="00303851"/>
    <w:rsid w:val="00305677"/>
    <w:rsid w:val="003056F6"/>
    <w:rsid w:val="0030772B"/>
    <w:rsid w:val="0031176F"/>
    <w:rsid w:val="003175C5"/>
    <w:rsid w:val="00321D2C"/>
    <w:rsid w:val="003365E4"/>
    <w:rsid w:val="00337D5C"/>
    <w:rsid w:val="0034228F"/>
    <w:rsid w:val="00355FE8"/>
    <w:rsid w:val="003603F5"/>
    <w:rsid w:val="00365348"/>
    <w:rsid w:val="00367AE7"/>
    <w:rsid w:val="00373F30"/>
    <w:rsid w:val="00374CE6"/>
    <w:rsid w:val="00375E6E"/>
    <w:rsid w:val="00397E11"/>
    <w:rsid w:val="003B0BCC"/>
    <w:rsid w:val="003C14D7"/>
    <w:rsid w:val="003C3CAD"/>
    <w:rsid w:val="003C3E4E"/>
    <w:rsid w:val="003C48D5"/>
    <w:rsid w:val="003C5FEA"/>
    <w:rsid w:val="003D16B6"/>
    <w:rsid w:val="003D4E18"/>
    <w:rsid w:val="003E1033"/>
    <w:rsid w:val="003E239A"/>
    <w:rsid w:val="003F4252"/>
    <w:rsid w:val="003F5D5B"/>
    <w:rsid w:val="004040CF"/>
    <w:rsid w:val="0041279F"/>
    <w:rsid w:val="004154A0"/>
    <w:rsid w:val="00425262"/>
    <w:rsid w:val="0042578F"/>
    <w:rsid w:val="00433C28"/>
    <w:rsid w:val="004348D0"/>
    <w:rsid w:val="00435C52"/>
    <w:rsid w:val="00441FF7"/>
    <w:rsid w:val="00456210"/>
    <w:rsid w:val="00464FF3"/>
    <w:rsid w:val="0047324D"/>
    <w:rsid w:val="00480FA2"/>
    <w:rsid w:val="00481A38"/>
    <w:rsid w:val="00490C34"/>
    <w:rsid w:val="004A0315"/>
    <w:rsid w:val="004B24E1"/>
    <w:rsid w:val="004B43B1"/>
    <w:rsid w:val="004B50D7"/>
    <w:rsid w:val="004C3270"/>
    <w:rsid w:val="004C557C"/>
    <w:rsid w:val="004C76B0"/>
    <w:rsid w:val="004D2885"/>
    <w:rsid w:val="004D67B1"/>
    <w:rsid w:val="004D6C6B"/>
    <w:rsid w:val="004E1121"/>
    <w:rsid w:val="004E1873"/>
    <w:rsid w:val="004E7924"/>
    <w:rsid w:val="004F07B7"/>
    <w:rsid w:val="004F1231"/>
    <w:rsid w:val="00511714"/>
    <w:rsid w:val="00513057"/>
    <w:rsid w:val="0052484E"/>
    <w:rsid w:val="00534030"/>
    <w:rsid w:val="00534F9C"/>
    <w:rsid w:val="0054319F"/>
    <w:rsid w:val="005438E8"/>
    <w:rsid w:val="00560E84"/>
    <w:rsid w:val="00575816"/>
    <w:rsid w:val="00583B35"/>
    <w:rsid w:val="00585BE9"/>
    <w:rsid w:val="00587CD5"/>
    <w:rsid w:val="00590A7E"/>
    <w:rsid w:val="005915FF"/>
    <w:rsid w:val="00591EE5"/>
    <w:rsid w:val="0059590D"/>
    <w:rsid w:val="00597F51"/>
    <w:rsid w:val="005A0AB7"/>
    <w:rsid w:val="005A3687"/>
    <w:rsid w:val="005B7484"/>
    <w:rsid w:val="005C60B4"/>
    <w:rsid w:val="005D25E8"/>
    <w:rsid w:val="005D35DA"/>
    <w:rsid w:val="005D436C"/>
    <w:rsid w:val="005D6C2F"/>
    <w:rsid w:val="005E0BD0"/>
    <w:rsid w:val="005F4B66"/>
    <w:rsid w:val="005F7C4E"/>
    <w:rsid w:val="0060499F"/>
    <w:rsid w:val="006049D8"/>
    <w:rsid w:val="00606231"/>
    <w:rsid w:val="006102F3"/>
    <w:rsid w:val="00611170"/>
    <w:rsid w:val="00616C61"/>
    <w:rsid w:val="00636F6E"/>
    <w:rsid w:val="00642A09"/>
    <w:rsid w:val="00642AA8"/>
    <w:rsid w:val="00646041"/>
    <w:rsid w:val="00651ED0"/>
    <w:rsid w:val="00655CCB"/>
    <w:rsid w:val="00663E35"/>
    <w:rsid w:val="0067392B"/>
    <w:rsid w:val="00677BFE"/>
    <w:rsid w:val="00683ED4"/>
    <w:rsid w:val="006867EC"/>
    <w:rsid w:val="0069057D"/>
    <w:rsid w:val="006A336C"/>
    <w:rsid w:val="006A75DC"/>
    <w:rsid w:val="006B0055"/>
    <w:rsid w:val="006C3089"/>
    <w:rsid w:val="006D1607"/>
    <w:rsid w:val="006E03FA"/>
    <w:rsid w:val="006F0E16"/>
    <w:rsid w:val="006F6FC8"/>
    <w:rsid w:val="00706799"/>
    <w:rsid w:val="00713BE3"/>
    <w:rsid w:val="00717FD5"/>
    <w:rsid w:val="007209D7"/>
    <w:rsid w:val="007310FC"/>
    <w:rsid w:val="00731975"/>
    <w:rsid w:val="00734861"/>
    <w:rsid w:val="0073567E"/>
    <w:rsid w:val="00750146"/>
    <w:rsid w:val="00750EEB"/>
    <w:rsid w:val="007656AD"/>
    <w:rsid w:val="0077029A"/>
    <w:rsid w:val="007727CA"/>
    <w:rsid w:val="007A13CE"/>
    <w:rsid w:val="007C15EE"/>
    <w:rsid w:val="007D0FEE"/>
    <w:rsid w:val="007D3765"/>
    <w:rsid w:val="007D38F8"/>
    <w:rsid w:val="007E33C0"/>
    <w:rsid w:val="007E3D6A"/>
    <w:rsid w:val="007E433B"/>
    <w:rsid w:val="007E739B"/>
    <w:rsid w:val="007F0AFA"/>
    <w:rsid w:val="007F7184"/>
    <w:rsid w:val="00806805"/>
    <w:rsid w:val="008113A0"/>
    <w:rsid w:val="00816C27"/>
    <w:rsid w:val="00817400"/>
    <w:rsid w:val="00822C88"/>
    <w:rsid w:val="00840B43"/>
    <w:rsid w:val="008426CD"/>
    <w:rsid w:val="00843B3B"/>
    <w:rsid w:val="00846447"/>
    <w:rsid w:val="00851B2B"/>
    <w:rsid w:val="008614A8"/>
    <w:rsid w:val="008734BB"/>
    <w:rsid w:val="00877762"/>
    <w:rsid w:val="00877F45"/>
    <w:rsid w:val="0088312F"/>
    <w:rsid w:val="00884C17"/>
    <w:rsid w:val="008955F2"/>
    <w:rsid w:val="008962AD"/>
    <w:rsid w:val="008A623E"/>
    <w:rsid w:val="008A7628"/>
    <w:rsid w:val="008B043A"/>
    <w:rsid w:val="008C12F4"/>
    <w:rsid w:val="008D496F"/>
    <w:rsid w:val="008D70B5"/>
    <w:rsid w:val="008E5819"/>
    <w:rsid w:val="00900DF3"/>
    <w:rsid w:val="00904EB4"/>
    <w:rsid w:val="00907BDA"/>
    <w:rsid w:val="009338BD"/>
    <w:rsid w:val="00945A0D"/>
    <w:rsid w:val="00952832"/>
    <w:rsid w:val="0095626E"/>
    <w:rsid w:val="00971246"/>
    <w:rsid w:val="00973262"/>
    <w:rsid w:val="00982736"/>
    <w:rsid w:val="00986E1E"/>
    <w:rsid w:val="009932BD"/>
    <w:rsid w:val="00996584"/>
    <w:rsid w:val="009A770F"/>
    <w:rsid w:val="009B4D34"/>
    <w:rsid w:val="009B715E"/>
    <w:rsid w:val="009C1BF0"/>
    <w:rsid w:val="009D7082"/>
    <w:rsid w:val="009F34ED"/>
    <w:rsid w:val="00A06B46"/>
    <w:rsid w:val="00A237AC"/>
    <w:rsid w:val="00A2759D"/>
    <w:rsid w:val="00A301E1"/>
    <w:rsid w:val="00A34842"/>
    <w:rsid w:val="00A34F65"/>
    <w:rsid w:val="00A37551"/>
    <w:rsid w:val="00A44324"/>
    <w:rsid w:val="00A47FFE"/>
    <w:rsid w:val="00A5054D"/>
    <w:rsid w:val="00A50DED"/>
    <w:rsid w:val="00A51F77"/>
    <w:rsid w:val="00A578EC"/>
    <w:rsid w:val="00A61F18"/>
    <w:rsid w:val="00A64032"/>
    <w:rsid w:val="00A66C2E"/>
    <w:rsid w:val="00A73D8D"/>
    <w:rsid w:val="00A74329"/>
    <w:rsid w:val="00A92A87"/>
    <w:rsid w:val="00A942B7"/>
    <w:rsid w:val="00A96B24"/>
    <w:rsid w:val="00AA4FF8"/>
    <w:rsid w:val="00AA6637"/>
    <w:rsid w:val="00AA788D"/>
    <w:rsid w:val="00AB0C7C"/>
    <w:rsid w:val="00AB2FBB"/>
    <w:rsid w:val="00AC396B"/>
    <w:rsid w:val="00AD6946"/>
    <w:rsid w:val="00AE11B8"/>
    <w:rsid w:val="00AE5310"/>
    <w:rsid w:val="00AE5D55"/>
    <w:rsid w:val="00AE6564"/>
    <w:rsid w:val="00AE6AC2"/>
    <w:rsid w:val="00AF13A8"/>
    <w:rsid w:val="00AF6F8D"/>
    <w:rsid w:val="00AF74A1"/>
    <w:rsid w:val="00B00199"/>
    <w:rsid w:val="00B039C4"/>
    <w:rsid w:val="00B15638"/>
    <w:rsid w:val="00B25B53"/>
    <w:rsid w:val="00B45DF6"/>
    <w:rsid w:val="00B5342A"/>
    <w:rsid w:val="00B62E33"/>
    <w:rsid w:val="00B66F62"/>
    <w:rsid w:val="00B73B9A"/>
    <w:rsid w:val="00B73EAF"/>
    <w:rsid w:val="00B75BFD"/>
    <w:rsid w:val="00B75D6C"/>
    <w:rsid w:val="00B761D5"/>
    <w:rsid w:val="00B8763B"/>
    <w:rsid w:val="00B91001"/>
    <w:rsid w:val="00BA06D9"/>
    <w:rsid w:val="00BA1B5A"/>
    <w:rsid w:val="00BB09D6"/>
    <w:rsid w:val="00BB7485"/>
    <w:rsid w:val="00BC7704"/>
    <w:rsid w:val="00BF064E"/>
    <w:rsid w:val="00BF6DFD"/>
    <w:rsid w:val="00C02699"/>
    <w:rsid w:val="00C038C7"/>
    <w:rsid w:val="00C07AE1"/>
    <w:rsid w:val="00C10F1F"/>
    <w:rsid w:val="00C14251"/>
    <w:rsid w:val="00C14AC8"/>
    <w:rsid w:val="00C2074A"/>
    <w:rsid w:val="00C219C6"/>
    <w:rsid w:val="00C22093"/>
    <w:rsid w:val="00C23513"/>
    <w:rsid w:val="00C325CF"/>
    <w:rsid w:val="00C34C4B"/>
    <w:rsid w:val="00C42517"/>
    <w:rsid w:val="00C6741E"/>
    <w:rsid w:val="00C907D1"/>
    <w:rsid w:val="00C91D16"/>
    <w:rsid w:val="00CA0707"/>
    <w:rsid w:val="00CA417E"/>
    <w:rsid w:val="00CA619E"/>
    <w:rsid w:val="00CA6359"/>
    <w:rsid w:val="00CA755D"/>
    <w:rsid w:val="00CB7916"/>
    <w:rsid w:val="00CC0CEF"/>
    <w:rsid w:val="00CC1ECD"/>
    <w:rsid w:val="00CD4CEB"/>
    <w:rsid w:val="00CD7DC6"/>
    <w:rsid w:val="00CE52FB"/>
    <w:rsid w:val="00CE77C9"/>
    <w:rsid w:val="00CF02E2"/>
    <w:rsid w:val="00D03BB5"/>
    <w:rsid w:val="00D06017"/>
    <w:rsid w:val="00D25437"/>
    <w:rsid w:val="00D27D74"/>
    <w:rsid w:val="00D3531C"/>
    <w:rsid w:val="00D359B7"/>
    <w:rsid w:val="00D36069"/>
    <w:rsid w:val="00D41018"/>
    <w:rsid w:val="00D47040"/>
    <w:rsid w:val="00D507B0"/>
    <w:rsid w:val="00D50EB1"/>
    <w:rsid w:val="00D574FB"/>
    <w:rsid w:val="00D700B7"/>
    <w:rsid w:val="00D71237"/>
    <w:rsid w:val="00D722A8"/>
    <w:rsid w:val="00D91504"/>
    <w:rsid w:val="00D92D05"/>
    <w:rsid w:val="00DA000F"/>
    <w:rsid w:val="00DA1B58"/>
    <w:rsid w:val="00DB05E1"/>
    <w:rsid w:val="00DB1640"/>
    <w:rsid w:val="00DB7C62"/>
    <w:rsid w:val="00DC295C"/>
    <w:rsid w:val="00DE3E83"/>
    <w:rsid w:val="00DF5190"/>
    <w:rsid w:val="00E03153"/>
    <w:rsid w:val="00E21CFF"/>
    <w:rsid w:val="00E26450"/>
    <w:rsid w:val="00E27C2E"/>
    <w:rsid w:val="00E30F88"/>
    <w:rsid w:val="00E349ED"/>
    <w:rsid w:val="00E40184"/>
    <w:rsid w:val="00E43EC9"/>
    <w:rsid w:val="00E442DC"/>
    <w:rsid w:val="00E521D2"/>
    <w:rsid w:val="00E5544F"/>
    <w:rsid w:val="00E709A2"/>
    <w:rsid w:val="00E70E75"/>
    <w:rsid w:val="00E82730"/>
    <w:rsid w:val="00E919E3"/>
    <w:rsid w:val="00EA1D27"/>
    <w:rsid w:val="00EA2C5B"/>
    <w:rsid w:val="00EB2C84"/>
    <w:rsid w:val="00EB3206"/>
    <w:rsid w:val="00EB48E8"/>
    <w:rsid w:val="00EB624E"/>
    <w:rsid w:val="00ED350B"/>
    <w:rsid w:val="00ED4625"/>
    <w:rsid w:val="00ED6C05"/>
    <w:rsid w:val="00ED718E"/>
    <w:rsid w:val="00EE5118"/>
    <w:rsid w:val="00EF10AD"/>
    <w:rsid w:val="00EF14F2"/>
    <w:rsid w:val="00F02148"/>
    <w:rsid w:val="00F07351"/>
    <w:rsid w:val="00F15CAF"/>
    <w:rsid w:val="00F16240"/>
    <w:rsid w:val="00F177F9"/>
    <w:rsid w:val="00F2690E"/>
    <w:rsid w:val="00F3211A"/>
    <w:rsid w:val="00F50A0D"/>
    <w:rsid w:val="00F558DB"/>
    <w:rsid w:val="00F659E8"/>
    <w:rsid w:val="00F73E97"/>
    <w:rsid w:val="00F82EAA"/>
    <w:rsid w:val="00F9174B"/>
    <w:rsid w:val="00F91CCC"/>
    <w:rsid w:val="00F95B60"/>
    <w:rsid w:val="00FA235E"/>
    <w:rsid w:val="00FA5677"/>
    <w:rsid w:val="00FB0905"/>
    <w:rsid w:val="00FB3CEB"/>
    <w:rsid w:val="00FC02ED"/>
    <w:rsid w:val="00FC1767"/>
    <w:rsid w:val="00FC7887"/>
    <w:rsid w:val="00FC7A97"/>
    <w:rsid w:val="00FD4EA1"/>
    <w:rsid w:val="00FD55BE"/>
    <w:rsid w:val="00FD74E9"/>
    <w:rsid w:val="00FF79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2B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97E11"/>
    <w:pPr>
      <w:spacing w:after="0"/>
    </w:pPr>
    <w:rPr>
      <w:sz w:val="16"/>
      <w:szCs w:val="16"/>
    </w:rPr>
  </w:style>
  <w:style w:type="paragraph" w:styleId="Nadpis1">
    <w:name w:val="heading 1"/>
    <w:basedOn w:val="Normln"/>
    <w:next w:val="Normln"/>
    <w:link w:val="Nadpis1Char"/>
    <w:uiPriority w:val="9"/>
    <w:qFormat/>
    <w:rsid w:val="00BA06D9"/>
    <w:pPr>
      <w:keepNext/>
      <w:numPr>
        <w:numId w:val="5"/>
      </w:numPr>
      <w:spacing w:before="240" w:after="60" w:line="360" w:lineRule="auto"/>
      <w:jc w:val="both"/>
      <w:outlineLvl w:val="0"/>
    </w:pPr>
    <w:rPr>
      <w:rFonts w:ascii="Times New Roman" w:eastAsia="Times New Roman" w:hAnsi="Times New Roman" w:cs="Times New Roman"/>
      <w:b/>
      <w:bCs/>
      <w:caps/>
      <w:spacing w:val="40"/>
      <w:kern w:val="32"/>
      <w:sz w:val="32"/>
      <w:szCs w:val="32"/>
      <w:lang w:eastAsia="cs-CZ"/>
    </w:rPr>
  </w:style>
  <w:style w:type="paragraph" w:styleId="Nadpis2">
    <w:name w:val="heading 2"/>
    <w:basedOn w:val="Normln"/>
    <w:next w:val="Normln"/>
    <w:link w:val="Nadpis2Char"/>
    <w:qFormat/>
    <w:rsid w:val="00BA06D9"/>
    <w:pPr>
      <w:keepNext/>
      <w:numPr>
        <w:ilvl w:val="1"/>
        <w:numId w:val="5"/>
      </w:numPr>
      <w:spacing w:before="240" w:after="60" w:line="360" w:lineRule="auto"/>
      <w:ind w:left="576"/>
      <w:outlineLvl w:val="1"/>
    </w:pPr>
    <w:rPr>
      <w:rFonts w:ascii="Times New Roman" w:eastAsia="Times New Roman" w:hAnsi="Times New Roman" w:cs="Times New Roman"/>
      <w:b/>
      <w:bCs/>
      <w:iCs/>
      <w:spacing w:val="10"/>
      <w:sz w:val="28"/>
      <w:szCs w:val="26"/>
      <w:lang w:eastAsia="cs-CZ"/>
    </w:rPr>
  </w:style>
  <w:style w:type="paragraph" w:styleId="Nadpis3">
    <w:name w:val="heading 3"/>
    <w:basedOn w:val="Normln"/>
    <w:next w:val="Normln"/>
    <w:link w:val="Nadpis3Char"/>
    <w:qFormat/>
    <w:rsid w:val="00BA06D9"/>
    <w:pPr>
      <w:keepNext/>
      <w:numPr>
        <w:ilvl w:val="2"/>
        <w:numId w:val="5"/>
      </w:numPr>
      <w:spacing w:before="240" w:after="60" w:line="360" w:lineRule="auto"/>
      <w:ind w:left="0" w:firstLine="0"/>
      <w:jc w:val="both"/>
      <w:outlineLvl w:val="2"/>
    </w:pPr>
    <w:rPr>
      <w:rFonts w:ascii="Times New Roman" w:eastAsia="Times New Roman" w:hAnsi="Times New Roman" w:cs="Times New Roman"/>
      <w:b/>
      <w:bCs/>
      <w:spacing w:val="10"/>
      <w:sz w:val="24"/>
      <w:szCs w:val="26"/>
      <w:lang w:eastAsia="cs-CZ"/>
    </w:rPr>
  </w:style>
  <w:style w:type="paragraph" w:styleId="Nadpis4">
    <w:name w:val="heading 4"/>
    <w:basedOn w:val="Normln"/>
    <w:next w:val="Normln"/>
    <w:link w:val="Nadpis4Char"/>
    <w:unhideWhenUsed/>
    <w:qFormat/>
    <w:rsid w:val="00BA06D9"/>
    <w:pPr>
      <w:keepNext/>
      <w:keepLines/>
      <w:numPr>
        <w:ilvl w:val="3"/>
        <w:numId w:val="5"/>
      </w:numPr>
      <w:spacing w:before="200" w:line="360" w:lineRule="auto"/>
      <w:jc w:val="both"/>
      <w:outlineLvl w:val="3"/>
    </w:pPr>
    <w:rPr>
      <w:rFonts w:ascii="Times New Roman" w:eastAsiaTheme="majorEastAsia" w:hAnsi="Times New Roman" w:cs="Times New Roman"/>
      <w:bCs/>
      <w:i/>
      <w:iCs/>
      <w:sz w:val="24"/>
      <w:szCs w:val="24"/>
      <w:lang w:eastAsia="cs-CZ"/>
    </w:rPr>
  </w:style>
  <w:style w:type="paragraph" w:styleId="Nadpis5">
    <w:name w:val="heading 5"/>
    <w:basedOn w:val="Normln"/>
    <w:next w:val="Normln"/>
    <w:link w:val="Nadpis5Char"/>
    <w:semiHidden/>
    <w:unhideWhenUsed/>
    <w:qFormat/>
    <w:rsid w:val="00BA06D9"/>
    <w:pPr>
      <w:keepNext/>
      <w:keepLines/>
      <w:numPr>
        <w:ilvl w:val="4"/>
        <w:numId w:val="5"/>
      </w:numPr>
      <w:spacing w:before="200" w:line="360" w:lineRule="auto"/>
      <w:jc w:val="both"/>
      <w:outlineLvl w:val="4"/>
    </w:pPr>
    <w:rPr>
      <w:rFonts w:asciiTheme="majorHAnsi" w:eastAsiaTheme="majorEastAsia" w:hAnsiTheme="majorHAnsi" w:cstheme="majorBidi"/>
      <w:color w:val="243F60" w:themeColor="accent1" w:themeShade="7F"/>
      <w:sz w:val="24"/>
      <w:szCs w:val="24"/>
      <w:lang w:eastAsia="cs-CZ"/>
    </w:rPr>
  </w:style>
  <w:style w:type="paragraph" w:styleId="Nadpis6">
    <w:name w:val="heading 6"/>
    <w:basedOn w:val="Normln"/>
    <w:next w:val="Normln"/>
    <w:link w:val="Nadpis6Char"/>
    <w:semiHidden/>
    <w:unhideWhenUsed/>
    <w:qFormat/>
    <w:rsid w:val="00BA06D9"/>
    <w:pPr>
      <w:keepNext/>
      <w:keepLines/>
      <w:numPr>
        <w:ilvl w:val="5"/>
        <w:numId w:val="5"/>
      </w:numPr>
      <w:spacing w:before="200" w:line="360" w:lineRule="auto"/>
      <w:jc w:val="both"/>
      <w:outlineLvl w:val="5"/>
    </w:pPr>
    <w:rPr>
      <w:rFonts w:asciiTheme="majorHAnsi" w:eastAsiaTheme="majorEastAsia" w:hAnsiTheme="majorHAnsi" w:cstheme="majorBidi"/>
      <w:i/>
      <w:iCs/>
      <w:color w:val="243F60" w:themeColor="accent1" w:themeShade="7F"/>
      <w:sz w:val="24"/>
      <w:szCs w:val="24"/>
      <w:lang w:eastAsia="cs-CZ"/>
    </w:rPr>
  </w:style>
  <w:style w:type="paragraph" w:styleId="Nadpis7">
    <w:name w:val="heading 7"/>
    <w:basedOn w:val="Normln"/>
    <w:next w:val="Normln"/>
    <w:link w:val="Nadpis7Char"/>
    <w:semiHidden/>
    <w:unhideWhenUsed/>
    <w:qFormat/>
    <w:rsid w:val="00BA06D9"/>
    <w:pPr>
      <w:keepNext/>
      <w:keepLines/>
      <w:numPr>
        <w:ilvl w:val="6"/>
        <w:numId w:val="5"/>
      </w:numPr>
      <w:spacing w:before="200" w:line="360" w:lineRule="auto"/>
      <w:jc w:val="both"/>
      <w:outlineLvl w:val="6"/>
    </w:pPr>
    <w:rPr>
      <w:rFonts w:asciiTheme="majorHAnsi" w:eastAsiaTheme="majorEastAsia" w:hAnsiTheme="majorHAnsi" w:cstheme="majorBidi"/>
      <w:i/>
      <w:iCs/>
      <w:color w:val="404040" w:themeColor="text1" w:themeTint="BF"/>
      <w:sz w:val="24"/>
      <w:szCs w:val="24"/>
      <w:lang w:eastAsia="cs-CZ"/>
    </w:rPr>
  </w:style>
  <w:style w:type="paragraph" w:styleId="Nadpis8">
    <w:name w:val="heading 8"/>
    <w:basedOn w:val="Normln"/>
    <w:next w:val="Normln"/>
    <w:link w:val="Nadpis8Char"/>
    <w:semiHidden/>
    <w:unhideWhenUsed/>
    <w:qFormat/>
    <w:rsid w:val="00BA06D9"/>
    <w:pPr>
      <w:keepNext/>
      <w:keepLines/>
      <w:numPr>
        <w:ilvl w:val="7"/>
        <w:numId w:val="5"/>
      </w:numPr>
      <w:spacing w:before="200" w:line="360" w:lineRule="auto"/>
      <w:jc w:val="both"/>
      <w:outlineLvl w:val="7"/>
    </w:pPr>
    <w:rPr>
      <w:rFonts w:asciiTheme="majorHAnsi" w:eastAsiaTheme="majorEastAsia" w:hAnsiTheme="majorHAnsi" w:cstheme="majorBidi"/>
      <w:color w:val="404040" w:themeColor="text1" w:themeTint="BF"/>
      <w:sz w:val="20"/>
      <w:szCs w:val="20"/>
      <w:lang w:eastAsia="cs-CZ"/>
    </w:rPr>
  </w:style>
  <w:style w:type="paragraph" w:styleId="Nadpis9">
    <w:name w:val="heading 9"/>
    <w:basedOn w:val="Normln"/>
    <w:next w:val="Normln"/>
    <w:link w:val="Nadpis9Char"/>
    <w:semiHidden/>
    <w:unhideWhenUsed/>
    <w:qFormat/>
    <w:rsid w:val="00BA06D9"/>
    <w:pPr>
      <w:keepNext/>
      <w:keepLines/>
      <w:numPr>
        <w:ilvl w:val="8"/>
        <w:numId w:val="5"/>
      </w:numPr>
      <w:spacing w:before="200" w:line="360" w:lineRule="auto"/>
      <w:jc w:val="both"/>
      <w:outlineLvl w:val="8"/>
    </w:pPr>
    <w:rPr>
      <w:rFonts w:asciiTheme="majorHAnsi" w:eastAsiaTheme="majorEastAsia" w:hAnsiTheme="majorHAnsi" w:cstheme="majorBidi"/>
      <w:i/>
      <w:iCs/>
      <w:color w:val="404040" w:themeColor="text1" w:themeTint="BF"/>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62D57"/>
    <w:pPr>
      <w:spacing w:line="240" w:lineRule="auto"/>
    </w:pPr>
    <w:rPr>
      <w:rFonts w:ascii="Tahoma" w:hAnsi="Tahoma" w:cs="Tahoma"/>
    </w:rPr>
  </w:style>
  <w:style w:type="character" w:customStyle="1" w:styleId="TextbublinyChar">
    <w:name w:val="Text bubliny Char"/>
    <w:basedOn w:val="Standardnpsmoodstavce"/>
    <w:link w:val="Textbubliny"/>
    <w:uiPriority w:val="99"/>
    <w:semiHidden/>
    <w:rsid w:val="00062D57"/>
    <w:rPr>
      <w:rFonts w:ascii="Tahoma" w:hAnsi="Tahoma" w:cs="Tahoma"/>
      <w:sz w:val="16"/>
      <w:szCs w:val="16"/>
    </w:rPr>
  </w:style>
  <w:style w:type="paragraph" w:styleId="Zhlav">
    <w:name w:val="header"/>
    <w:basedOn w:val="Normln"/>
    <w:link w:val="ZhlavChar"/>
    <w:uiPriority w:val="99"/>
    <w:unhideWhenUsed/>
    <w:rsid w:val="007D0FEE"/>
    <w:pPr>
      <w:tabs>
        <w:tab w:val="center" w:pos="4536"/>
        <w:tab w:val="right" w:pos="9072"/>
      </w:tabs>
      <w:spacing w:line="240" w:lineRule="auto"/>
    </w:pPr>
  </w:style>
  <w:style w:type="character" w:customStyle="1" w:styleId="ZhlavChar">
    <w:name w:val="Záhlaví Char"/>
    <w:basedOn w:val="Standardnpsmoodstavce"/>
    <w:link w:val="Zhlav"/>
    <w:uiPriority w:val="99"/>
    <w:rsid w:val="007D0FEE"/>
    <w:rPr>
      <w:sz w:val="16"/>
      <w:szCs w:val="16"/>
    </w:rPr>
  </w:style>
  <w:style w:type="paragraph" w:styleId="Zpat">
    <w:name w:val="footer"/>
    <w:basedOn w:val="Normln"/>
    <w:link w:val="ZpatChar"/>
    <w:uiPriority w:val="99"/>
    <w:unhideWhenUsed/>
    <w:rsid w:val="007D0FEE"/>
    <w:pPr>
      <w:tabs>
        <w:tab w:val="center" w:pos="4536"/>
        <w:tab w:val="right" w:pos="9072"/>
      </w:tabs>
      <w:spacing w:line="240" w:lineRule="auto"/>
    </w:pPr>
  </w:style>
  <w:style w:type="character" w:customStyle="1" w:styleId="ZpatChar">
    <w:name w:val="Zápatí Char"/>
    <w:basedOn w:val="Standardnpsmoodstavce"/>
    <w:link w:val="Zpat"/>
    <w:uiPriority w:val="99"/>
    <w:rsid w:val="007D0FEE"/>
    <w:rPr>
      <w:sz w:val="16"/>
      <w:szCs w:val="16"/>
    </w:rPr>
  </w:style>
  <w:style w:type="paragraph" w:styleId="Odstavecseseznamem">
    <w:name w:val="List Paragraph"/>
    <w:basedOn w:val="Normln"/>
    <w:uiPriority w:val="34"/>
    <w:qFormat/>
    <w:rsid w:val="00D41018"/>
    <w:pPr>
      <w:ind w:left="720"/>
      <w:contextualSpacing/>
    </w:pPr>
  </w:style>
  <w:style w:type="table" w:styleId="Mkatabulky">
    <w:name w:val="Table Grid"/>
    <w:basedOn w:val="Normlntabulka"/>
    <w:uiPriority w:val="59"/>
    <w:rsid w:val="009C1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tnovnzvraznn3">
    <w:name w:val="Light Shading Accent 3"/>
    <w:basedOn w:val="Normlntabulka"/>
    <w:uiPriority w:val="60"/>
    <w:rsid w:val="0030067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ulka">
    <w:name w:val="Tabulka"/>
    <w:basedOn w:val="Normln"/>
    <w:link w:val="TabulkaChar"/>
    <w:qFormat/>
    <w:rsid w:val="005F7C4E"/>
    <w:pPr>
      <w:spacing w:line="240" w:lineRule="auto"/>
      <w:jc w:val="both"/>
    </w:pPr>
    <w:rPr>
      <w:rFonts w:ascii="Times New Roman" w:eastAsia="Times New Roman" w:hAnsi="Times New Roman" w:cs="Times New Roman"/>
      <w:sz w:val="24"/>
      <w:szCs w:val="24"/>
      <w:lang w:eastAsia="cs-CZ"/>
    </w:rPr>
  </w:style>
  <w:style w:type="character" w:customStyle="1" w:styleId="TabulkaChar">
    <w:name w:val="Tabulka Char"/>
    <w:basedOn w:val="Standardnpsmoodstavce"/>
    <w:link w:val="Tabulka"/>
    <w:rsid w:val="005F7C4E"/>
    <w:rPr>
      <w:rFonts w:ascii="Times New Roman" w:eastAsia="Times New Roman" w:hAnsi="Times New Roman" w:cs="Times New Roman"/>
      <w:sz w:val="24"/>
      <w:szCs w:val="24"/>
      <w:lang w:eastAsia="cs-CZ"/>
    </w:rPr>
  </w:style>
  <w:style w:type="paragraph" w:styleId="Titulek">
    <w:name w:val="caption"/>
    <w:basedOn w:val="Normln"/>
    <w:next w:val="Normln"/>
    <w:link w:val="TitulekChar"/>
    <w:uiPriority w:val="35"/>
    <w:qFormat/>
    <w:rsid w:val="00A73D8D"/>
    <w:pPr>
      <w:spacing w:line="360" w:lineRule="auto"/>
      <w:jc w:val="both"/>
    </w:pPr>
    <w:rPr>
      <w:rFonts w:ascii="Times New Roman" w:eastAsia="Times New Roman" w:hAnsi="Times New Roman" w:cs="Times New Roman"/>
      <w:bCs/>
      <w:sz w:val="20"/>
      <w:szCs w:val="20"/>
      <w:lang w:eastAsia="cs-CZ"/>
    </w:rPr>
  </w:style>
  <w:style w:type="character" w:customStyle="1" w:styleId="TitulekChar">
    <w:name w:val="Titulek Char"/>
    <w:basedOn w:val="Standardnpsmoodstavce"/>
    <w:link w:val="Titulek"/>
    <w:rsid w:val="00A73D8D"/>
    <w:rPr>
      <w:rFonts w:ascii="Times New Roman" w:eastAsia="Times New Roman" w:hAnsi="Times New Roman" w:cs="Times New Roman"/>
      <w:bCs/>
      <w:sz w:val="20"/>
      <w:szCs w:val="20"/>
      <w:lang w:eastAsia="cs-CZ"/>
    </w:rPr>
  </w:style>
  <w:style w:type="character" w:customStyle="1" w:styleId="Nadpis1Char">
    <w:name w:val="Nadpis 1 Char"/>
    <w:basedOn w:val="Standardnpsmoodstavce"/>
    <w:link w:val="Nadpis1"/>
    <w:uiPriority w:val="9"/>
    <w:rsid w:val="00BA06D9"/>
    <w:rPr>
      <w:rFonts w:ascii="Times New Roman" w:eastAsia="Times New Roman" w:hAnsi="Times New Roman" w:cs="Times New Roman"/>
      <w:b/>
      <w:bCs/>
      <w:caps/>
      <w:spacing w:val="40"/>
      <w:kern w:val="32"/>
      <w:sz w:val="32"/>
      <w:szCs w:val="32"/>
      <w:lang w:eastAsia="cs-CZ"/>
    </w:rPr>
  </w:style>
  <w:style w:type="character" w:customStyle="1" w:styleId="Nadpis2Char">
    <w:name w:val="Nadpis 2 Char"/>
    <w:basedOn w:val="Standardnpsmoodstavce"/>
    <w:link w:val="Nadpis2"/>
    <w:rsid w:val="00BA06D9"/>
    <w:rPr>
      <w:rFonts w:ascii="Times New Roman" w:eastAsia="Times New Roman" w:hAnsi="Times New Roman" w:cs="Times New Roman"/>
      <w:b/>
      <w:bCs/>
      <w:iCs/>
      <w:spacing w:val="10"/>
      <w:sz w:val="28"/>
      <w:szCs w:val="26"/>
      <w:lang w:eastAsia="cs-CZ"/>
    </w:rPr>
  </w:style>
  <w:style w:type="character" w:customStyle="1" w:styleId="Nadpis3Char">
    <w:name w:val="Nadpis 3 Char"/>
    <w:basedOn w:val="Standardnpsmoodstavce"/>
    <w:link w:val="Nadpis3"/>
    <w:rsid w:val="00BA06D9"/>
    <w:rPr>
      <w:rFonts w:ascii="Times New Roman" w:eastAsia="Times New Roman" w:hAnsi="Times New Roman" w:cs="Times New Roman"/>
      <w:b/>
      <w:bCs/>
      <w:spacing w:val="10"/>
      <w:sz w:val="24"/>
      <w:szCs w:val="26"/>
      <w:lang w:eastAsia="cs-CZ"/>
    </w:rPr>
  </w:style>
  <w:style w:type="character" w:customStyle="1" w:styleId="Nadpis4Char">
    <w:name w:val="Nadpis 4 Char"/>
    <w:basedOn w:val="Standardnpsmoodstavce"/>
    <w:link w:val="Nadpis4"/>
    <w:rsid w:val="00BA06D9"/>
    <w:rPr>
      <w:rFonts w:ascii="Times New Roman" w:eastAsiaTheme="majorEastAsia" w:hAnsi="Times New Roman" w:cs="Times New Roman"/>
      <w:bCs/>
      <w:i/>
      <w:iCs/>
      <w:sz w:val="24"/>
      <w:szCs w:val="24"/>
      <w:lang w:eastAsia="cs-CZ"/>
    </w:rPr>
  </w:style>
  <w:style w:type="character" w:customStyle="1" w:styleId="Nadpis5Char">
    <w:name w:val="Nadpis 5 Char"/>
    <w:basedOn w:val="Standardnpsmoodstavce"/>
    <w:link w:val="Nadpis5"/>
    <w:semiHidden/>
    <w:rsid w:val="00BA06D9"/>
    <w:rPr>
      <w:rFonts w:asciiTheme="majorHAnsi" w:eastAsiaTheme="majorEastAsia" w:hAnsiTheme="majorHAnsi" w:cstheme="majorBidi"/>
      <w:color w:val="243F60" w:themeColor="accent1" w:themeShade="7F"/>
      <w:sz w:val="24"/>
      <w:szCs w:val="24"/>
      <w:lang w:eastAsia="cs-CZ"/>
    </w:rPr>
  </w:style>
  <w:style w:type="character" w:customStyle="1" w:styleId="Nadpis6Char">
    <w:name w:val="Nadpis 6 Char"/>
    <w:basedOn w:val="Standardnpsmoodstavce"/>
    <w:link w:val="Nadpis6"/>
    <w:semiHidden/>
    <w:rsid w:val="00BA06D9"/>
    <w:rPr>
      <w:rFonts w:asciiTheme="majorHAnsi" w:eastAsiaTheme="majorEastAsia" w:hAnsiTheme="majorHAnsi" w:cstheme="majorBidi"/>
      <w:i/>
      <w:iCs/>
      <w:color w:val="243F60" w:themeColor="accent1" w:themeShade="7F"/>
      <w:sz w:val="24"/>
      <w:szCs w:val="24"/>
      <w:lang w:eastAsia="cs-CZ"/>
    </w:rPr>
  </w:style>
  <w:style w:type="character" w:customStyle="1" w:styleId="Nadpis7Char">
    <w:name w:val="Nadpis 7 Char"/>
    <w:basedOn w:val="Standardnpsmoodstavce"/>
    <w:link w:val="Nadpis7"/>
    <w:semiHidden/>
    <w:rsid w:val="00BA06D9"/>
    <w:rPr>
      <w:rFonts w:asciiTheme="majorHAnsi" w:eastAsiaTheme="majorEastAsia" w:hAnsiTheme="majorHAnsi" w:cstheme="majorBidi"/>
      <w:i/>
      <w:iCs/>
      <w:color w:val="404040" w:themeColor="text1" w:themeTint="BF"/>
      <w:sz w:val="24"/>
      <w:szCs w:val="24"/>
      <w:lang w:eastAsia="cs-CZ"/>
    </w:rPr>
  </w:style>
  <w:style w:type="character" w:customStyle="1" w:styleId="Nadpis8Char">
    <w:name w:val="Nadpis 8 Char"/>
    <w:basedOn w:val="Standardnpsmoodstavce"/>
    <w:link w:val="Nadpis8"/>
    <w:semiHidden/>
    <w:rsid w:val="00BA06D9"/>
    <w:rPr>
      <w:rFonts w:asciiTheme="majorHAnsi" w:eastAsiaTheme="majorEastAsia" w:hAnsiTheme="majorHAnsi" w:cstheme="majorBidi"/>
      <w:color w:val="404040" w:themeColor="text1" w:themeTint="BF"/>
      <w:sz w:val="20"/>
      <w:szCs w:val="20"/>
      <w:lang w:eastAsia="cs-CZ"/>
    </w:rPr>
  </w:style>
  <w:style w:type="character" w:customStyle="1" w:styleId="Nadpis9Char">
    <w:name w:val="Nadpis 9 Char"/>
    <w:basedOn w:val="Standardnpsmoodstavce"/>
    <w:link w:val="Nadpis9"/>
    <w:semiHidden/>
    <w:rsid w:val="00BA06D9"/>
    <w:rPr>
      <w:rFonts w:asciiTheme="majorHAnsi" w:eastAsiaTheme="majorEastAsia" w:hAnsiTheme="majorHAnsi" w:cstheme="majorBidi"/>
      <w:i/>
      <w:iCs/>
      <w:color w:val="404040" w:themeColor="text1" w:themeTint="BF"/>
      <w:sz w:val="20"/>
      <w:szCs w:val="20"/>
      <w:lang w:eastAsia="cs-CZ"/>
    </w:rPr>
  </w:style>
  <w:style w:type="paragraph" w:customStyle="1" w:styleId="MTDisplayEquation">
    <w:name w:val="MTDisplayEquation"/>
    <w:basedOn w:val="Normln"/>
    <w:next w:val="Normln"/>
    <w:link w:val="MTDisplayEquationChar"/>
    <w:rsid w:val="00BA06D9"/>
    <w:pPr>
      <w:tabs>
        <w:tab w:val="center" w:pos="4540"/>
        <w:tab w:val="right" w:pos="9080"/>
      </w:tabs>
      <w:spacing w:line="360" w:lineRule="auto"/>
      <w:ind w:firstLine="567"/>
      <w:jc w:val="both"/>
    </w:pPr>
    <w:rPr>
      <w:rFonts w:ascii="Times New Roman" w:eastAsia="Times New Roman" w:hAnsi="Times New Roman" w:cs="Times New Roman"/>
      <w:sz w:val="24"/>
      <w:szCs w:val="24"/>
      <w:lang w:eastAsia="cs-CZ"/>
    </w:rPr>
  </w:style>
  <w:style w:type="character" w:customStyle="1" w:styleId="MTDisplayEquationChar">
    <w:name w:val="MTDisplayEquation Char"/>
    <w:basedOn w:val="Standardnpsmoodstavce"/>
    <w:link w:val="MTDisplayEquation"/>
    <w:rsid w:val="00BA06D9"/>
    <w:rPr>
      <w:rFonts w:ascii="Times New Roman" w:eastAsia="Times New Roman" w:hAnsi="Times New Roman" w:cs="Times New Roman"/>
      <w:sz w:val="24"/>
      <w:szCs w:val="24"/>
      <w:lang w:eastAsia="cs-CZ"/>
    </w:rPr>
  </w:style>
  <w:style w:type="character" w:customStyle="1" w:styleId="mh6">
    <w:name w:val="_mh6"/>
    <w:basedOn w:val="Standardnpsmoodstavce"/>
    <w:rsid w:val="00E919E3"/>
  </w:style>
  <w:style w:type="character" w:customStyle="1" w:styleId="hwtze">
    <w:name w:val="hwtze"/>
    <w:basedOn w:val="Standardnpsmoodstavce"/>
    <w:rsid w:val="00480FA2"/>
  </w:style>
  <w:style w:type="character" w:customStyle="1" w:styleId="rynqvb">
    <w:name w:val="rynqvb"/>
    <w:basedOn w:val="Standardnpsmoodstavce"/>
    <w:rsid w:val="00480FA2"/>
  </w:style>
  <w:style w:type="character" w:styleId="Hypertextovodkaz">
    <w:name w:val="Hyperlink"/>
    <w:basedOn w:val="Standardnpsmoodstavce"/>
    <w:uiPriority w:val="99"/>
    <w:unhideWhenUsed/>
    <w:rsid w:val="00BB74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280764">
      <w:bodyDiv w:val="1"/>
      <w:marLeft w:val="0"/>
      <w:marRight w:val="0"/>
      <w:marTop w:val="0"/>
      <w:marBottom w:val="0"/>
      <w:divBdr>
        <w:top w:val="none" w:sz="0" w:space="0" w:color="auto"/>
        <w:left w:val="none" w:sz="0" w:space="0" w:color="auto"/>
        <w:bottom w:val="none" w:sz="0" w:space="0" w:color="auto"/>
        <w:right w:val="none" w:sz="0" w:space="0" w:color="auto"/>
      </w:divBdr>
    </w:div>
    <w:div w:id="228003907">
      <w:bodyDiv w:val="1"/>
      <w:marLeft w:val="0"/>
      <w:marRight w:val="0"/>
      <w:marTop w:val="0"/>
      <w:marBottom w:val="0"/>
      <w:divBdr>
        <w:top w:val="none" w:sz="0" w:space="0" w:color="auto"/>
        <w:left w:val="none" w:sz="0" w:space="0" w:color="auto"/>
        <w:bottom w:val="none" w:sz="0" w:space="0" w:color="auto"/>
        <w:right w:val="none" w:sz="0" w:space="0" w:color="auto"/>
      </w:divBdr>
    </w:div>
    <w:div w:id="922687104">
      <w:bodyDiv w:val="1"/>
      <w:marLeft w:val="0"/>
      <w:marRight w:val="0"/>
      <w:marTop w:val="0"/>
      <w:marBottom w:val="0"/>
      <w:divBdr>
        <w:top w:val="none" w:sz="0" w:space="0" w:color="auto"/>
        <w:left w:val="none" w:sz="0" w:space="0" w:color="auto"/>
        <w:bottom w:val="none" w:sz="0" w:space="0" w:color="auto"/>
        <w:right w:val="none" w:sz="0" w:space="0" w:color="auto"/>
      </w:divBdr>
      <w:divsChild>
        <w:div w:id="1690523902">
          <w:marLeft w:val="576"/>
          <w:marRight w:val="0"/>
          <w:marTop w:val="80"/>
          <w:marBottom w:val="0"/>
          <w:divBdr>
            <w:top w:val="none" w:sz="0" w:space="0" w:color="auto"/>
            <w:left w:val="none" w:sz="0" w:space="0" w:color="auto"/>
            <w:bottom w:val="none" w:sz="0" w:space="0" w:color="auto"/>
            <w:right w:val="none" w:sz="0" w:space="0" w:color="auto"/>
          </w:divBdr>
        </w:div>
        <w:div w:id="1945726917">
          <w:marLeft w:val="576"/>
          <w:marRight w:val="0"/>
          <w:marTop w:val="80"/>
          <w:marBottom w:val="0"/>
          <w:divBdr>
            <w:top w:val="none" w:sz="0" w:space="0" w:color="auto"/>
            <w:left w:val="none" w:sz="0" w:space="0" w:color="auto"/>
            <w:bottom w:val="none" w:sz="0" w:space="0" w:color="auto"/>
            <w:right w:val="none" w:sz="0" w:space="0" w:color="auto"/>
          </w:divBdr>
        </w:div>
        <w:div w:id="2133094284">
          <w:marLeft w:val="576"/>
          <w:marRight w:val="0"/>
          <w:marTop w:val="80"/>
          <w:marBottom w:val="0"/>
          <w:divBdr>
            <w:top w:val="none" w:sz="0" w:space="0" w:color="auto"/>
            <w:left w:val="none" w:sz="0" w:space="0" w:color="auto"/>
            <w:bottom w:val="none" w:sz="0" w:space="0" w:color="auto"/>
            <w:right w:val="none" w:sz="0" w:space="0" w:color="auto"/>
          </w:divBdr>
        </w:div>
        <w:div w:id="363555507">
          <w:marLeft w:val="576"/>
          <w:marRight w:val="0"/>
          <w:marTop w:val="80"/>
          <w:marBottom w:val="0"/>
          <w:divBdr>
            <w:top w:val="none" w:sz="0" w:space="0" w:color="auto"/>
            <w:left w:val="none" w:sz="0" w:space="0" w:color="auto"/>
            <w:bottom w:val="none" w:sz="0" w:space="0" w:color="auto"/>
            <w:right w:val="none" w:sz="0" w:space="0" w:color="auto"/>
          </w:divBdr>
        </w:div>
        <w:div w:id="1587224399">
          <w:marLeft w:val="576"/>
          <w:marRight w:val="0"/>
          <w:marTop w:val="80"/>
          <w:marBottom w:val="0"/>
          <w:divBdr>
            <w:top w:val="none" w:sz="0" w:space="0" w:color="auto"/>
            <w:left w:val="none" w:sz="0" w:space="0" w:color="auto"/>
            <w:bottom w:val="none" w:sz="0" w:space="0" w:color="auto"/>
            <w:right w:val="none" w:sz="0" w:space="0" w:color="auto"/>
          </w:divBdr>
        </w:div>
        <w:div w:id="1731998765">
          <w:marLeft w:val="576"/>
          <w:marRight w:val="0"/>
          <w:marTop w:val="80"/>
          <w:marBottom w:val="0"/>
          <w:divBdr>
            <w:top w:val="none" w:sz="0" w:space="0" w:color="auto"/>
            <w:left w:val="none" w:sz="0" w:space="0" w:color="auto"/>
            <w:bottom w:val="none" w:sz="0" w:space="0" w:color="auto"/>
            <w:right w:val="none" w:sz="0" w:space="0" w:color="auto"/>
          </w:divBdr>
        </w:div>
      </w:divsChild>
    </w:div>
    <w:div w:id="1080518396">
      <w:bodyDiv w:val="1"/>
      <w:marLeft w:val="0"/>
      <w:marRight w:val="0"/>
      <w:marTop w:val="0"/>
      <w:marBottom w:val="0"/>
      <w:divBdr>
        <w:top w:val="none" w:sz="0" w:space="0" w:color="auto"/>
        <w:left w:val="none" w:sz="0" w:space="0" w:color="auto"/>
        <w:bottom w:val="none" w:sz="0" w:space="0" w:color="auto"/>
        <w:right w:val="none" w:sz="0" w:space="0" w:color="auto"/>
      </w:divBdr>
    </w:div>
    <w:div w:id="1083600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support.nanotempertech.com" TargetMode="External"/><Relationship Id="rId17" Type="http://schemas.microsoft.com/office/2007/relationships/hdphoto" Target="media/hdphoto1.wdp"/><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2785</Words>
  <Characters>14293</Characters>
  <Application>Microsoft Office Word</Application>
  <DocSecurity>0</DocSecurity>
  <Lines>366</Lines>
  <Paragraphs>174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2023-12-07T08:57:00Z</dcterms:created>
  <dcterms:modified xsi:type="dcterms:W3CDTF">2023-12-07T08:57:00Z</dcterms:modified>
</cp:coreProperties>
</file>