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E3" w:rsidRPr="00E628E3" w:rsidRDefault="00E628E3" w:rsidP="00E628E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 w:themeColor="text1"/>
          <w:sz w:val="32"/>
          <w:szCs w:val="32"/>
        </w:rPr>
      </w:pPr>
      <w:r w:rsidRPr="00E628E3">
        <w:rPr>
          <w:rFonts w:ascii="Calibri" w:hAnsi="Calibri" w:cs="Tahoma"/>
          <w:b/>
          <w:bCs/>
          <w:color w:val="000000" w:themeColor="text1"/>
          <w:sz w:val="32"/>
          <w:szCs w:val="32"/>
        </w:rPr>
        <w:t>Intenzivní ošetřovatelská péče v chirurgických oborech</w:t>
      </w:r>
    </w:p>
    <w:p w:rsidR="00E628E3" w:rsidRPr="00E628E3" w:rsidRDefault="00E628E3" w:rsidP="00E628E3">
      <w:pPr>
        <w:autoSpaceDE w:val="0"/>
        <w:autoSpaceDN w:val="0"/>
        <w:adjustRightInd w:val="0"/>
        <w:jc w:val="center"/>
        <w:rPr>
          <w:rFonts w:ascii="Calibri" w:hAnsi="Calibri" w:cs="Tahoma"/>
          <w:bCs/>
          <w:i/>
          <w:color w:val="000000" w:themeColor="text1"/>
        </w:rPr>
      </w:pPr>
      <w:r w:rsidRPr="00E628E3">
        <w:rPr>
          <w:rFonts w:ascii="Calibri" w:hAnsi="Calibri" w:cs="Tahoma"/>
          <w:bCs/>
          <w:i/>
          <w:color w:val="000000" w:themeColor="text1"/>
        </w:rPr>
        <w:t>Kombinované studium</w:t>
      </w:r>
    </w:p>
    <w:p w:rsidR="00634C6A" w:rsidRDefault="00634C6A" w:rsidP="00634C6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</w:pPr>
      <w:r w:rsidRPr="00E628E3"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  <w:t xml:space="preserve">podzimní semestr </w:t>
      </w:r>
      <w:r w:rsidR="0014439D"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  <w:t>2023/2024</w:t>
      </w:r>
    </w:p>
    <w:p w:rsidR="000A6965" w:rsidRDefault="000A6965" w:rsidP="00634C6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</w:pPr>
      <w:proofErr w:type="spellStart"/>
      <w:r w:rsidRPr="000A6965"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  <w:t>KUCh</w:t>
      </w:r>
      <w:proofErr w:type="spellEnd"/>
      <w:r w:rsidRPr="000A6965"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  <w:t xml:space="preserve"> MIKOC0332p</w:t>
      </w:r>
    </w:p>
    <w:p w:rsidR="000A6965" w:rsidRPr="00E628E3" w:rsidRDefault="0014439D" w:rsidP="00634C6A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</w:pPr>
      <w:proofErr w:type="spellStart"/>
      <w:r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  <w:t>St-Pá-Pá</w:t>
      </w:r>
      <w:proofErr w:type="spellEnd"/>
      <w:r w:rsidR="005933E0">
        <w:rPr>
          <w:rFonts w:ascii="Calibri" w:hAnsi="Calibri" w:cs="Tahoma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:rsidR="00634C6A" w:rsidRPr="00E628E3" w:rsidRDefault="00634C6A" w:rsidP="00634C6A">
      <w:pPr>
        <w:autoSpaceDE w:val="0"/>
        <w:autoSpaceDN w:val="0"/>
        <w:adjustRightInd w:val="0"/>
        <w:rPr>
          <w:rFonts w:ascii="Calibri" w:hAnsi="Calibri" w:cs="Tahoma"/>
          <w:color w:val="000000" w:themeColor="text1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526"/>
        <w:gridCol w:w="5245"/>
        <w:gridCol w:w="3402"/>
      </w:tblGrid>
      <w:tr w:rsidR="00E628E3" w:rsidRPr="00E628E3" w:rsidTr="00E628E3">
        <w:trPr>
          <w:trHeight w:val="813"/>
        </w:trPr>
        <w:tc>
          <w:tcPr>
            <w:tcW w:w="1526" w:type="dxa"/>
            <w:shd w:val="clear" w:color="auto" w:fill="auto"/>
          </w:tcPr>
          <w:p w:rsidR="005933E0" w:rsidRPr="005933E0" w:rsidRDefault="0014439D" w:rsidP="005933E0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color w:val="000000" w:themeColor="text1"/>
              </w:rPr>
            </w:pPr>
            <w:r>
              <w:rPr>
                <w:rFonts w:ascii="Calibri" w:hAnsi="Calibri" w:cs="Tahoma"/>
                <w:color w:val="000000" w:themeColor="text1"/>
              </w:rPr>
              <w:t>13</w:t>
            </w:r>
            <w:r w:rsidR="002169DA" w:rsidRPr="00E628E3">
              <w:rPr>
                <w:rFonts w:ascii="Calibri" w:hAnsi="Calibri" w:cs="Tahoma"/>
                <w:color w:val="000000" w:themeColor="text1"/>
              </w:rPr>
              <w:t>.</w:t>
            </w:r>
            <w:r w:rsidR="00E628E3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="000A6965">
              <w:rPr>
                <w:rFonts w:ascii="Calibri" w:hAnsi="Calibri" w:cs="Tahoma"/>
                <w:color w:val="000000" w:themeColor="text1"/>
              </w:rPr>
              <w:t>09</w:t>
            </w:r>
            <w:r w:rsidR="002169DA" w:rsidRPr="00E628E3">
              <w:rPr>
                <w:rFonts w:ascii="Calibri" w:hAnsi="Calibri" w:cs="Tahoma"/>
                <w:color w:val="000000" w:themeColor="text1"/>
              </w:rPr>
              <w:t>.</w:t>
            </w:r>
            <w:r w:rsidR="00E628E3">
              <w:rPr>
                <w:rFonts w:ascii="Calibri" w:hAnsi="Calibri" w:cs="Tahoma"/>
                <w:color w:val="000000" w:themeColor="text1"/>
              </w:rPr>
              <w:t xml:space="preserve"> </w:t>
            </w:r>
            <w:r>
              <w:rPr>
                <w:rFonts w:ascii="Calibri" w:hAnsi="Calibri" w:cs="Tahoma"/>
                <w:color w:val="000000" w:themeColor="text1"/>
              </w:rPr>
              <w:t>2023</w:t>
            </w:r>
            <w:r w:rsidR="005933E0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>12.00 – 14:30</w:t>
            </w:r>
          </w:p>
          <w:p w:rsidR="005933E0" w:rsidRPr="005933E0" w:rsidRDefault="005933E0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</w:p>
          <w:p w:rsidR="00634C6A" w:rsidRPr="005933E0" w:rsidRDefault="00634C6A" w:rsidP="00E3446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634C6A" w:rsidRPr="00E628E3" w:rsidRDefault="00634C6A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Rány, typy, hojení ran, moderní chirurgická terapie</w:t>
            </w:r>
          </w:p>
          <w:p w:rsidR="00634C6A" w:rsidRPr="00E628E3" w:rsidRDefault="00634C6A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Poranění skeletu, dělení, hojení zlomenin</w:t>
            </w:r>
          </w:p>
          <w:p w:rsidR="00634C6A" w:rsidRDefault="00634C6A" w:rsidP="00E628E3">
            <w:pPr>
              <w:autoSpaceDE w:val="0"/>
              <w:autoSpaceDN w:val="0"/>
              <w:adjustRightInd w:val="0"/>
              <w:ind w:left="189" w:hanging="189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Trauma vazů, šlach a kloubů, ASK</w:t>
            </w:r>
          </w:p>
          <w:p w:rsidR="00F4457E" w:rsidRDefault="00F4457E" w:rsidP="00F4457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Konzervativní léčení zlomenin, typy fixace</w:t>
            </w:r>
          </w:p>
          <w:p w:rsidR="00F4457E" w:rsidRPr="00E628E3" w:rsidRDefault="00F4457E" w:rsidP="00F4457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Osteosyntézy indikace, typy, provedení</w:t>
            </w:r>
          </w:p>
          <w:p w:rsidR="00634C6A" w:rsidRPr="00E628E3" w:rsidRDefault="00634C6A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34C6A" w:rsidRDefault="001F3259" w:rsidP="000973D5">
            <w:pPr>
              <w:autoSpaceDE w:val="0"/>
              <w:autoSpaceDN w:val="0"/>
              <w:adjustRightInd w:val="0"/>
              <w:ind w:firstLine="51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MUDr. Mašek</w:t>
            </w:r>
          </w:p>
          <w:p w:rsidR="0014439D" w:rsidRPr="00E628E3" w:rsidRDefault="0014439D" w:rsidP="000973D5">
            <w:pPr>
              <w:autoSpaceDE w:val="0"/>
              <w:autoSpaceDN w:val="0"/>
              <w:adjustRightInd w:val="0"/>
              <w:ind w:firstLine="51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t xml:space="preserve">Jihlavská </w:t>
            </w:r>
            <w:proofErr w:type="spellStart"/>
            <w:r>
              <w:t>KUCh</w:t>
            </w:r>
            <w:proofErr w:type="spellEnd"/>
            <w:r>
              <w:t xml:space="preserve"> N05190</w:t>
            </w:r>
          </w:p>
        </w:tc>
      </w:tr>
      <w:tr w:rsidR="00E628E3" w:rsidRPr="00E628E3" w:rsidTr="00E628E3">
        <w:trPr>
          <w:trHeight w:val="782"/>
        </w:trPr>
        <w:tc>
          <w:tcPr>
            <w:tcW w:w="1526" w:type="dxa"/>
            <w:shd w:val="clear" w:color="auto" w:fill="auto"/>
          </w:tcPr>
          <w:p w:rsidR="00634C6A" w:rsidRPr="00E628E3" w:rsidRDefault="0014439D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</w:rPr>
              <w:t>15</w:t>
            </w:r>
            <w:r w:rsidR="002169DA" w:rsidRPr="00E628E3">
              <w:rPr>
                <w:rFonts w:ascii="Calibri" w:hAnsi="Calibri" w:cs="Tahoma"/>
                <w:color w:val="000000" w:themeColor="text1"/>
              </w:rPr>
              <w:t>.</w:t>
            </w:r>
            <w:r w:rsidR="00E628E3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="000A6965">
              <w:rPr>
                <w:rFonts w:ascii="Calibri" w:hAnsi="Calibri" w:cs="Tahoma"/>
                <w:color w:val="000000" w:themeColor="text1"/>
              </w:rPr>
              <w:t>09</w:t>
            </w:r>
            <w:r w:rsidR="002169DA" w:rsidRPr="00E628E3">
              <w:rPr>
                <w:rFonts w:ascii="Calibri" w:hAnsi="Calibri" w:cs="Tahoma"/>
                <w:color w:val="000000" w:themeColor="text1"/>
              </w:rPr>
              <w:t>.</w:t>
            </w:r>
            <w:r w:rsidR="00E628E3">
              <w:rPr>
                <w:rFonts w:ascii="Calibri" w:hAnsi="Calibri" w:cs="Tahoma"/>
                <w:color w:val="000000" w:themeColor="text1"/>
              </w:rPr>
              <w:t xml:space="preserve"> </w:t>
            </w:r>
            <w:r>
              <w:rPr>
                <w:rFonts w:ascii="Calibri" w:hAnsi="Calibri" w:cs="Tahoma"/>
                <w:color w:val="000000" w:themeColor="text1"/>
              </w:rPr>
              <w:t>2023</w:t>
            </w:r>
            <w:r w:rsidR="005933E0">
              <w:rPr>
                <w:rFonts w:ascii="Calibri" w:hAnsi="Calibri" w:cs="Tahoma"/>
                <w:color w:val="000000" w:themeColor="text1"/>
              </w:rPr>
              <w:t xml:space="preserve"> </w:t>
            </w:r>
            <w:r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>13:00</w:t>
            </w:r>
            <w:r w:rsidR="005933E0"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33E0" w:rsidRPr="005933E0"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>-</w:t>
            </w:r>
            <w:r w:rsidR="005933E0"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>15.30</w:t>
            </w:r>
          </w:p>
        </w:tc>
        <w:tc>
          <w:tcPr>
            <w:tcW w:w="5245" w:type="dxa"/>
            <w:shd w:val="clear" w:color="auto" w:fill="auto"/>
          </w:tcPr>
          <w:p w:rsidR="003A3737" w:rsidRPr="00E628E3" w:rsidRDefault="003A3737" w:rsidP="00634C6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Trauma horní a dolní končetiny</w:t>
            </w:r>
          </w:p>
          <w:p w:rsidR="00F4457E" w:rsidRPr="00E628E3" w:rsidRDefault="00F4457E" w:rsidP="00F4457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Trauma pánve, páteře a míchy</w:t>
            </w:r>
          </w:p>
          <w:p w:rsidR="00634C6A" w:rsidRDefault="00634C6A" w:rsidP="00634C6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E628E3">
              <w:rPr>
                <w:rFonts w:ascii="Calibri" w:hAnsi="Calibri" w:cs="Tahoma"/>
                <w:color w:val="000000" w:themeColor="text1"/>
              </w:rPr>
              <w:t>Komplikace v traumatologii, infekce, paklouby, TEN</w:t>
            </w:r>
          </w:p>
          <w:p w:rsidR="00634C6A" w:rsidRPr="00E628E3" w:rsidRDefault="00634C6A" w:rsidP="00634C6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34C6A" w:rsidRDefault="00DF5012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MUDr.  Kábela</w:t>
            </w:r>
            <w:bookmarkStart w:id="0" w:name="_GoBack"/>
            <w:bookmarkEnd w:id="0"/>
          </w:p>
          <w:p w:rsidR="0014439D" w:rsidRPr="00E628E3" w:rsidRDefault="0014439D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t xml:space="preserve">Jihlavská </w:t>
            </w:r>
            <w:proofErr w:type="spellStart"/>
            <w:r>
              <w:t>KUCh</w:t>
            </w:r>
            <w:proofErr w:type="spellEnd"/>
            <w:r>
              <w:t xml:space="preserve"> N05190</w:t>
            </w:r>
          </w:p>
        </w:tc>
      </w:tr>
      <w:tr w:rsidR="00F4457E" w:rsidRPr="00F4457E" w:rsidTr="00E628E3">
        <w:trPr>
          <w:trHeight w:val="782"/>
        </w:trPr>
        <w:tc>
          <w:tcPr>
            <w:tcW w:w="1526" w:type="dxa"/>
            <w:shd w:val="clear" w:color="auto" w:fill="auto"/>
          </w:tcPr>
          <w:p w:rsidR="00634C6A" w:rsidRPr="00F4457E" w:rsidRDefault="0014439D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>15</w:t>
            </w:r>
            <w:r w:rsidR="002169DA" w:rsidRPr="00F4457E">
              <w:rPr>
                <w:rFonts w:ascii="Calibri" w:hAnsi="Calibri" w:cs="Tahoma"/>
                <w:color w:val="000000" w:themeColor="text1"/>
              </w:rPr>
              <w:t>.</w:t>
            </w:r>
            <w:r w:rsidR="00E628E3" w:rsidRPr="00F4457E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Pr="00F4457E">
              <w:rPr>
                <w:rFonts w:ascii="Calibri" w:hAnsi="Calibri" w:cs="Tahoma"/>
                <w:color w:val="000000" w:themeColor="text1"/>
              </w:rPr>
              <w:t>12</w:t>
            </w:r>
            <w:r w:rsidR="002169DA" w:rsidRPr="00F4457E">
              <w:rPr>
                <w:rFonts w:ascii="Calibri" w:hAnsi="Calibri" w:cs="Tahoma"/>
                <w:color w:val="000000" w:themeColor="text1"/>
              </w:rPr>
              <w:t>.</w:t>
            </w:r>
            <w:r w:rsidR="00E628E3" w:rsidRPr="00F4457E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Pr="00F4457E">
              <w:rPr>
                <w:rFonts w:ascii="Calibri" w:hAnsi="Calibri" w:cs="Tahoma"/>
                <w:color w:val="000000" w:themeColor="text1"/>
              </w:rPr>
              <w:t>2023</w:t>
            </w:r>
            <w:r w:rsidR="005933E0" w:rsidRPr="00F4457E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Pr="00F4457E"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  <w:t>12:30-14:10</w:t>
            </w:r>
          </w:p>
        </w:tc>
        <w:tc>
          <w:tcPr>
            <w:tcW w:w="5245" w:type="dxa"/>
            <w:shd w:val="clear" w:color="auto" w:fill="auto"/>
          </w:tcPr>
          <w:p w:rsidR="00EC01AB" w:rsidRPr="00F4457E" w:rsidRDefault="00EC01AB" w:rsidP="00EC01A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>Trauma hrudníku, srdce a mediastina</w:t>
            </w:r>
          </w:p>
          <w:p w:rsidR="00634C6A" w:rsidRPr="00F4457E" w:rsidRDefault="00EC01AB" w:rsidP="00F4457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 xml:space="preserve">Trauma dutiny břišní, </w:t>
            </w:r>
            <w:proofErr w:type="spellStart"/>
            <w:r w:rsidRPr="00F4457E">
              <w:rPr>
                <w:rFonts w:ascii="Calibri" w:hAnsi="Calibri" w:cs="Tahoma"/>
                <w:color w:val="000000" w:themeColor="text1"/>
              </w:rPr>
              <w:t>retroperitonea</w:t>
            </w:r>
            <w:proofErr w:type="spellEnd"/>
            <w:r w:rsidRPr="00F4457E">
              <w:rPr>
                <w:rFonts w:ascii="Calibri" w:hAnsi="Calibri" w:cs="Tahoma"/>
                <w:color w:val="000000" w:themeColor="text1"/>
              </w:rPr>
              <w:t xml:space="preserve"> a </w:t>
            </w:r>
            <w:proofErr w:type="spellStart"/>
            <w:r w:rsidRPr="00F4457E">
              <w:rPr>
                <w:rFonts w:ascii="Calibri" w:hAnsi="Calibri" w:cs="Tahoma"/>
                <w:color w:val="000000" w:themeColor="text1"/>
              </w:rPr>
              <w:t>urotraktu</w:t>
            </w:r>
            <w:proofErr w:type="spellEnd"/>
          </w:p>
          <w:p w:rsidR="00F4457E" w:rsidRPr="00F4457E" w:rsidRDefault="00F4457E" w:rsidP="00F4457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>Trauma mozku a periferních nervů</w:t>
            </w:r>
          </w:p>
        </w:tc>
        <w:tc>
          <w:tcPr>
            <w:tcW w:w="3402" w:type="dxa"/>
            <w:shd w:val="clear" w:color="auto" w:fill="auto"/>
          </w:tcPr>
          <w:p w:rsidR="00EC01AB" w:rsidRPr="00F4457E" w:rsidRDefault="00EC01AB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  <w:p w:rsidR="00634C6A" w:rsidRPr="00F4457E" w:rsidRDefault="0014439D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F4457E">
              <w:rPr>
                <w:color w:val="000000" w:themeColor="text1"/>
              </w:rPr>
              <w:t>Kamenice 5 B11/327</w:t>
            </w:r>
          </w:p>
        </w:tc>
      </w:tr>
      <w:tr w:rsidR="00E628E3" w:rsidRPr="00F4457E" w:rsidTr="00E628E3">
        <w:trPr>
          <w:trHeight w:val="1038"/>
        </w:trPr>
        <w:tc>
          <w:tcPr>
            <w:tcW w:w="1526" w:type="dxa"/>
            <w:shd w:val="clear" w:color="auto" w:fill="auto"/>
          </w:tcPr>
          <w:p w:rsidR="005933E0" w:rsidRPr="00F4457E" w:rsidRDefault="005933E0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F4457E" w:rsidRPr="00F4457E" w:rsidRDefault="00EC01AB" w:rsidP="00EC01A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 xml:space="preserve">Traumatický šok, MOF, </w:t>
            </w:r>
            <w:r w:rsidR="00F4457E" w:rsidRPr="00F4457E">
              <w:rPr>
                <w:rFonts w:ascii="Calibri" w:hAnsi="Calibri" w:cs="Tahoma"/>
                <w:color w:val="000000" w:themeColor="text1"/>
              </w:rPr>
              <w:t>SIRS, sepse,</w:t>
            </w:r>
            <w:r w:rsidRPr="00F4457E">
              <w:rPr>
                <w:rFonts w:ascii="Calibri" w:hAnsi="Calibri" w:cs="Tahoma"/>
                <w:color w:val="000000" w:themeColor="text1"/>
              </w:rPr>
              <w:t xml:space="preserve"> </w:t>
            </w:r>
            <w:proofErr w:type="spellStart"/>
            <w:r w:rsidRPr="00F4457E">
              <w:rPr>
                <w:rFonts w:ascii="Calibri" w:hAnsi="Calibri" w:cs="Tahoma"/>
                <w:color w:val="000000" w:themeColor="text1"/>
              </w:rPr>
              <w:t>compartment</w:t>
            </w:r>
            <w:proofErr w:type="spellEnd"/>
            <w:r w:rsidRPr="00F4457E">
              <w:rPr>
                <w:rFonts w:ascii="Calibri" w:hAnsi="Calibri" w:cs="Tahoma"/>
                <w:color w:val="000000" w:themeColor="text1"/>
              </w:rPr>
              <w:t xml:space="preserve"> syndrom, </w:t>
            </w:r>
            <w:proofErr w:type="spellStart"/>
            <w:r w:rsidRPr="00F4457E">
              <w:rPr>
                <w:rFonts w:ascii="Calibri" w:hAnsi="Calibri" w:cs="Tahoma"/>
                <w:color w:val="000000" w:themeColor="text1"/>
              </w:rPr>
              <w:t>polytrauma</w:t>
            </w:r>
            <w:proofErr w:type="spellEnd"/>
            <w:r w:rsidR="00F4457E" w:rsidRPr="00F4457E">
              <w:rPr>
                <w:rFonts w:ascii="Calibri" w:hAnsi="Calibri" w:cs="Tahoma"/>
                <w:color w:val="000000" w:themeColor="text1"/>
              </w:rPr>
              <w:t xml:space="preserve"> </w:t>
            </w:r>
          </w:p>
          <w:p w:rsidR="00EC01AB" w:rsidRPr="00F4457E" w:rsidRDefault="00EC01AB" w:rsidP="00EC01A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>Organizace traumatologické péče v ČR</w:t>
            </w:r>
          </w:p>
          <w:p w:rsidR="00634C6A" w:rsidRPr="00F4457E" w:rsidRDefault="00634C6A" w:rsidP="00634C6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</w:rPr>
            </w:pPr>
            <w:r w:rsidRPr="00F4457E">
              <w:rPr>
                <w:rFonts w:ascii="Calibri" w:hAnsi="Calibri" w:cs="Tahoma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34C6A" w:rsidRPr="00F4457E" w:rsidRDefault="00634C6A" w:rsidP="000973D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</w:tr>
    </w:tbl>
    <w:p w:rsidR="002169DA" w:rsidRPr="00F4457E" w:rsidRDefault="002169DA" w:rsidP="007E49C3">
      <w:pPr>
        <w:tabs>
          <w:tab w:val="left" w:pos="1260"/>
          <w:tab w:val="left" w:pos="6660"/>
        </w:tabs>
        <w:rPr>
          <w:rFonts w:ascii="Calibri" w:hAnsi="Calibri"/>
          <w:b/>
          <w:color w:val="000000" w:themeColor="text1"/>
          <w:sz w:val="32"/>
          <w:szCs w:val="32"/>
          <w:u w:val="single"/>
        </w:rPr>
      </w:pPr>
    </w:p>
    <w:p w:rsidR="005576E2" w:rsidRDefault="005576E2" w:rsidP="005576E2">
      <w:pPr>
        <w:tabs>
          <w:tab w:val="left" w:pos="1260"/>
          <w:tab w:val="left" w:pos="6660"/>
        </w:tabs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Zkouškové období: </w:t>
      </w:r>
      <w:proofErr w:type="gramStart"/>
      <w:r>
        <w:rPr>
          <w:rFonts w:ascii="Calibri" w:hAnsi="Calibri"/>
          <w:b/>
          <w:sz w:val="32"/>
          <w:szCs w:val="32"/>
          <w:u w:val="single"/>
        </w:rPr>
        <w:t>02.01.2024</w:t>
      </w:r>
      <w:proofErr w:type="gramEnd"/>
      <w:r>
        <w:rPr>
          <w:rFonts w:ascii="Calibri" w:hAnsi="Calibri"/>
          <w:b/>
          <w:sz w:val="32"/>
          <w:szCs w:val="32"/>
          <w:u w:val="single"/>
        </w:rPr>
        <w:t xml:space="preserve"> – 16.2.2024</w:t>
      </w:r>
    </w:p>
    <w:p w:rsidR="00634C6A" w:rsidRPr="00E628E3" w:rsidRDefault="00634C6A" w:rsidP="00634C6A">
      <w:pPr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color w:val="000000" w:themeColor="text1"/>
        </w:rPr>
      </w:pPr>
    </w:p>
    <w:p w:rsidR="00634C6A" w:rsidRPr="00E628E3" w:rsidRDefault="00634C6A" w:rsidP="00634C6A">
      <w:pPr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color w:val="000000" w:themeColor="text1"/>
        </w:rPr>
      </w:pPr>
    </w:p>
    <w:p w:rsidR="00EC01AB" w:rsidRDefault="00634C6A" w:rsidP="00634C6A">
      <w:pPr>
        <w:tabs>
          <w:tab w:val="left" w:pos="1260"/>
          <w:tab w:val="left" w:pos="6660"/>
        </w:tabs>
        <w:ind w:left="1134" w:hanging="1134"/>
        <w:rPr>
          <w:rFonts w:ascii="Calibri" w:hAnsi="Calibri"/>
          <w:b/>
          <w:color w:val="000000" w:themeColor="text1"/>
        </w:rPr>
      </w:pPr>
      <w:r w:rsidRPr="00E628E3">
        <w:rPr>
          <w:rFonts w:ascii="Calibri" w:hAnsi="Calibri"/>
          <w:b/>
          <w:color w:val="000000" w:themeColor="text1"/>
        </w:rPr>
        <w:t>Místo:</w:t>
      </w:r>
      <w:r w:rsidRPr="00E628E3">
        <w:rPr>
          <w:rFonts w:ascii="Calibri" w:hAnsi="Calibri"/>
          <w:b/>
          <w:color w:val="000000" w:themeColor="text1"/>
        </w:rPr>
        <w:tab/>
        <w:t xml:space="preserve">Posluchárna Kliniky úrazové chirurgie FN Brno, 5. NP Lůžkový trakt – PMDV </w:t>
      </w:r>
    </w:p>
    <w:p w:rsidR="0014439D" w:rsidRPr="0014439D" w:rsidRDefault="0014439D" w:rsidP="00634C6A">
      <w:pPr>
        <w:tabs>
          <w:tab w:val="left" w:pos="1260"/>
          <w:tab w:val="left" w:pos="6660"/>
        </w:tabs>
        <w:ind w:left="1134" w:hanging="1134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ab/>
      </w:r>
      <w:r w:rsidRPr="0014439D">
        <w:rPr>
          <w:b/>
        </w:rPr>
        <w:t>Kamenice 5 B11/327</w:t>
      </w:r>
    </w:p>
    <w:p w:rsidR="00634C6A" w:rsidRPr="00E34465" w:rsidRDefault="00EC01AB" w:rsidP="00E3446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 w:themeColor="text1"/>
          <w:u w:val="single"/>
        </w:rPr>
      </w:pPr>
      <w:r w:rsidRPr="00E628E3">
        <w:rPr>
          <w:rFonts w:ascii="Calibri" w:hAnsi="Calibri"/>
          <w:b/>
          <w:color w:val="000000" w:themeColor="text1"/>
        </w:rPr>
        <w:tab/>
      </w:r>
      <w:r w:rsidR="00634C6A" w:rsidRPr="00E628E3">
        <w:rPr>
          <w:rFonts w:ascii="Calibri" w:hAnsi="Calibri"/>
          <w:b/>
          <w:color w:val="000000" w:themeColor="text1"/>
        </w:rPr>
        <w:t>(</w:t>
      </w:r>
      <w:proofErr w:type="spellStart"/>
      <w:r w:rsidR="0014439D">
        <w:rPr>
          <w:rFonts w:ascii="Calibri" w:hAnsi="Calibri" w:cs="Tahoma"/>
          <w:b/>
          <w:bCs/>
          <w:color w:val="000000" w:themeColor="text1"/>
          <w:u w:val="single"/>
        </w:rPr>
        <w:t>St-Pá-Pá</w:t>
      </w:r>
      <w:proofErr w:type="spellEnd"/>
      <w:r w:rsidR="00E34465">
        <w:rPr>
          <w:rFonts w:ascii="Calibri" w:hAnsi="Calibri" w:cs="Tahoma"/>
          <w:b/>
          <w:bCs/>
          <w:color w:val="000000" w:themeColor="text1"/>
          <w:u w:val="single"/>
        </w:rPr>
        <w:t>)</w:t>
      </w:r>
    </w:p>
    <w:p w:rsidR="00634C6A" w:rsidRPr="00E628E3" w:rsidRDefault="00634C6A" w:rsidP="00634C6A">
      <w:pPr>
        <w:tabs>
          <w:tab w:val="left" w:pos="1260"/>
          <w:tab w:val="left" w:pos="6660"/>
        </w:tabs>
        <w:rPr>
          <w:rFonts w:ascii="Calibri" w:hAnsi="Calibri"/>
          <w:color w:val="000000" w:themeColor="text1"/>
        </w:rPr>
      </w:pPr>
    </w:p>
    <w:p w:rsidR="00634C6A" w:rsidRPr="00E628E3" w:rsidRDefault="00634C6A" w:rsidP="00634C6A">
      <w:pPr>
        <w:tabs>
          <w:tab w:val="left" w:pos="6660"/>
        </w:tabs>
        <w:rPr>
          <w:rFonts w:ascii="Calibri" w:hAnsi="Calibri"/>
          <w:color w:val="000000" w:themeColor="text1"/>
        </w:rPr>
      </w:pPr>
      <w:r w:rsidRPr="00E628E3">
        <w:rPr>
          <w:rFonts w:ascii="Calibri" w:hAnsi="Calibri"/>
          <w:color w:val="000000" w:themeColor="text1"/>
        </w:rPr>
        <w:t>Literatura:  M. Muller a kol. Chirurgie pro studium a praxi</w:t>
      </w:r>
    </w:p>
    <w:p w:rsidR="00634C6A" w:rsidRPr="00E628E3" w:rsidRDefault="00634C6A" w:rsidP="00634C6A">
      <w:pPr>
        <w:tabs>
          <w:tab w:val="left" w:pos="1260"/>
          <w:tab w:val="left" w:pos="6660"/>
        </w:tabs>
        <w:ind w:firstLine="1134"/>
        <w:rPr>
          <w:rFonts w:ascii="Calibri" w:hAnsi="Calibri"/>
          <w:color w:val="000000" w:themeColor="text1"/>
        </w:rPr>
      </w:pPr>
      <w:r w:rsidRPr="00E628E3">
        <w:rPr>
          <w:rFonts w:ascii="Calibri" w:hAnsi="Calibri"/>
          <w:color w:val="000000" w:themeColor="text1"/>
        </w:rPr>
        <w:t>M. Zeman a kol. Speciální chirurgie</w:t>
      </w:r>
    </w:p>
    <w:p w:rsidR="00634C6A" w:rsidRPr="00E628E3" w:rsidRDefault="00634C6A" w:rsidP="00634C6A">
      <w:pPr>
        <w:tabs>
          <w:tab w:val="left" w:pos="1260"/>
          <w:tab w:val="left" w:pos="6660"/>
        </w:tabs>
        <w:ind w:firstLine="1134"/>
        <w:rPr>
          <w:rFonts w:ascii="Calibri" w:hAnsi="Calibri"/>
          <w:color w:val="000000" w:themeColor="text1"/>
        </w:rPr>
      </w:pPr>
      <w:r w:rsidRPr="00E628E3">
        <w:rPr>
          <w:rFonts w:ascii="Calibri" w:hAnsi="Calibri"/>
          <w:color w:val="000000" w:themeColor="text1"/>
        </w:rPr>
        <w:t>M. Zeman a kol. Chirurgická propedeutika</w:t>
      </w:r>
    </w:p>
    <w:p w:rsidR="00634C6A" w:rsidRPr="00E628E3" w:rsidRDefault="00634C6A" w:rsidP="00634C6A">
      <w:pPr>
        <w:tabs>
          <w:tab w:val="left" w:pos="1260"/>
          <w:tab w:val="left" w:pos="6660"/>
        </w:tabs>
        <w:rPr>
          <w:rFonts w:ascii="Calibri" w:hAnsi="Calibri"/>
          <w:color w:val="000000" w:themeColor="text1"/>
        </w:rPr>
      </w:pPr>
    </w:p>
    <w:p w:rsidR="00634C6A" w:rsidRPr="00E628E3" w:rsidRDefault="00634C6A" w:rsidP="00634C6A">
      <w:pPr>
        <w:tabs>
          <w:tab w:val="left" w:pos="1260"/>
          <w:tab w:val="left" w:pos="6660"/>
        </w:tabs>
        <w:rPr>
          <w:rFonts w:ascii="Calibri" w:hAnsi="Calibri"/>
          <w:color w:val="000000" w:themeColor="text1"/>
        </w:rPr>
      </w:pPr>
    </w:p>
    <w:p w:rsidR="00634C6A" w:rsidRPr="00E628E3" w:rsidRDefault="000A6965" w:rsidP="00634C6A">
      <w:pPr>
        <w:tabs>
          <w:tab w:val="left" w:pos="1260"/>
          <w:tab w:val="left" w:pos="6660"/>
        </w:tabs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Organizace: MUDr. Daniel Ira</w:t>
      </w:r>
      <w:r w:rsidR="00634C6A" w:rsidRPr="00E628E3">
        <w:rPr>
          <w:rFonts w:ascii="Calibri" w:hAnsi="Calibri"/>
          <w:b/>
          <w:color w:val="000000" w:themeColor="text1"/>
        </w:rPr>
        <w:t>, Ph.D.</w:t>
      </w:r>
    </w:p>
    <w:p w:rsidR="009F6090" w:rsidRPr="00E628E3" w:rsidRDefault="00634C6A" w:rsidP="003A3737">
      <w:pPr>
        <w:tabs>
          <w:tab w:val="left" w:pos="1260"/>
          <w:tab w:val="left" w:pos="6660"/>
        </w:tabs>
        <w:rPr>
          <w:rFonts w:ascii="Calibri" w:hAnsi="Calibri" w:cs="Tahoma"/>
          <w:color w:val="000000" w:themeColor="text1"/>
        </w:rPr>
      </w:pPr>
      <w:r w:rsidRPr="00E628E3">
        <w:rPr>
          <w:rFonts w:ascii="Calibri" w:hAnsi="Calibri"/>
          <w:b/>
          <w:color w:val="000000" w:themeColor="text1"/>
        </w:rPr>
        <w:t xml:space="preserve">Zkoušející: </w:t>
      </w:r>
      <w:r w:rsidRPr="00E628E3">
        <w:rPr>
          <w:rFonts w:ascii="Calibri" w:hAnsi="Calibri"/>
          <w:b/>
          <w:color w:val="000000" w:themeColor="text1"/>
        </w:rPr>
        <w:tab/>
        <w:t>Doc. MUDr. Michal Mašek, CSc., MUDr. Milan Krtička, Ph.D.</w:t>
      </w:r>
      <w:r w:rsidR="000A6965">
        <w:rPr>
          <w:rFonts w:ascii="Calibri" w:hAnsi="Calibri"/>
          <w:b/>
          <w:color w:val="000000" w:themeColor="text1"/>
        </w:rPr>
        <w:t>, MUDr. Daniel Ira</w:t>
      </w:r>
      <w:r w:rsidR="000A6965" w:rsidRPr="00E628E3">
        <w:rPr>
          <w:rFonts w:ascii="Calibri" w:hAnsi="Calibri"/>
          <w:b/>
          <w:color w:val="000000" w:themeColor="text1"/>
        </w:rPr>
        <w:t>, Ph.D.</w:t>
      </w:r>
      <w:r w:rsidR="000A6965">
        <w:rPr>
          <w:rFonts w:ascii="Calibri" w:hAnsi="Calibri"/>
          <w:b/>
          <w:color w:val="000000" w:themeColor="text1"/>
        </w:rPr>
        <w:t xml:space="preserve">, MUDr. Radek </w:t>
      </w:r>
      <w:proofErr w:type="spellStart"/>
      <w:r w:rsidR="000A6965">
        <w:rPr>
          <w:rFonts w:ascii="Calibri" w:hAnsi="Calibri"/>
          <w:b/>
          <w:color w:val="000000" w:themeColor="text1"/>
        </w:rPr>
        <w:t>Pikula</w:t>
      </w:r>
      <w:proofErr w:type="spellEnd"/>
      <w:r w:rsidR="000A6965" w:rsidRPr="00E628E3">
        <w:rPr>
          <w:rFonts w:ascii="Calibri" w:hAnsi="Calibri"/>
          <w:b/>
          <w:color w:val="000000" w:themeColor="text1"/>
        </w:rPr>
        <w:t>, Ph.D.</w:t>
      </w:r>
    </w:p>
    <w:sectPr w:rsidR="009F6090" w:rsidRPr="00E628E3" w:rsidSect="00AA4E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5"/>
    <w:rsid w:val="00041B1F"/>
    <w:rsid w:val="000A6965"/>
    <w:rsid w:val="000E4AA5"/>
    <w:rsid w:val="0014439D"/>
    <w:rsid w:val="00197669"/>
    <w:rsid w:val="001F3259"/>
    <w:rsid w:val="002169DA"/>
    <w:rsid w:val="002707C2"/>
    <w:rsid w:val="003A3737"/>
    <w:rsid w:val="004E1FE8"/>
    <w:rsid w:val="005576E2"/>
    <w:rsid w:val="005933E0"/>
    <w:rsid w:val="00617FC6"/>
    <w:rsid w:val="00634C6A"/>
    <w:rsid w:val="007E49C3"/>
    <w:rsid w:val="009F6090"/>
    <w:rsid w:val="00AA4E4C"/>
    <w:rsid w:val="00AF5D81"/>
    <w:rsid w:val="00B9493A"/>
    <w:rsid w:val="00C144C3"/>
    <w:rsid w:val="00C95805"/>
    <w:rsid w:val="00DA59DD"/>
    <w:rsid w:val="00DF5012"/>
    <w:rsid w:val="00E34465"/>
    <w:rsid w:val="00E628E3"/>
    <w:rsid w:val="00EC01AB"/>
    <w:rsid w:val="00F4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BC67"/>
  <w14:defaultImageDpi w14:val="32767"/>
  <w15:docId w15:val="{5C6B2457-8EDB-4229-8C24-863A092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 Milan Krtičkovi</dc:creator>
  <cp:lastModifiedBy>Daniel Ira</cp:lastModifiedBy>
  <cp:revision>8</cp:revision>
  <cp:lastPrinted>2019-09-03T08:40:00Z</cp:lastPrinted>
  <dcterms:created xsi:type="dcterms:W3CDTF">2022-08-14T15:13:00Z</dcterms:created>
  <dcterms:modified xsi:type="dcterms:W3CDTF">2023-09-04T18:13:00Z</dcterms:modified>
</cp:coreProperties>
</file>