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AE89" w14:textId="05C28AFB" w:rsidR="00C97694" w:rsidRDefault="000527AC" w:rsidP="000527AC">
      <w:hyperlink r:id="rId4" w:history="1">
        <w:r w:rsidRPr="00087B0E">
          <w:rPr>
            <w:rStyle w:val="Hypertextovodkaz"/>
          </w:rPr>
          <w:t>https://portal.med.muni.cz/clanek-768-teoreticke-zaklady-praktickych-cviceni-z-fyziologie-cloveka.html</w:t>
        </w:r>
      </w:hyperlink>
    </w:p>
    <w:p w14:paraId="6A1A0396" w14:textId="28D62960" w:rsidR="000527AC" w:rsidRPr="000527AC" w:rsidRDefault="000527AC" w:rsidP="000527AC">
      <w:hyperlink r:id="rId5" w:history="1">
        <w:r>
          <w:rPr>
            <w:rStyle w:val="Hypertextovodkaz"/>
          </w:rPr>
          <w:t>Portál LF MU Brno: Teoretické základy praktických cvičení z fyziologie člověka (muni.cz)</w:t>
        </w:r>
      </w:hyperlink>
    </w:p>
    <w:sectPr w:rsidR="000527AC" w:rsidRPr="0005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AC"/>
    <w:rsid w:val="000527AC"/>
    <w:rsid w:val="00990131"/>
    <w:rsid w:val="00C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C3D7"/>
  <w15:chartTrackingRefBased/>
  <w15:docId w15:val="{31C6267D-C0DA-4EA4-9FC7-608D5CCF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27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med.muni.cz/clanek-768-teoreticke-zaklady-praktickych-cviceni-z-fyziologie-cloveka.html" TargetMode="External"/><Relationship Id="rId4" Type="http://schemas.openxmlformats.org/officeDocument/2006/relationships/hyperlink" Target="https://portal.med.muni.cz/clanek-768-teoreticke-zaklady-praktickych-cviceni-z-fyziologie-clovek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Company>Masarykova univerzita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Nováková</dc:creator>
  <cp:keywords/>
  <dc:description/>
  <cp:lastModifiedBy>Zuzana Nováková</cp:lastModifiedBy>
  <cp:revision>1</cp:revision>
  <dcterms:created xsi:type="dcterms:W3CDTF">2024-09-09T06:52:00Z</dcterms:created>
  <dcterms:modified xsi:type="dcterms:W3CDTF">2024-09-09T06:53:00Z</dcterms:modified>
</cp:coreProperties>
</file>