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6F" w:rsidRPr="00DD236F" w:rsidRDefault="00DD236F" w:rsidP="00DD236F">
      <w:r w:rsidRPr="00DD236F">
        <w:rPr>
          <w:b/>
          <w:bCs/>
        </w:rPr>
        <w:t xml:space="preserve">Speciální pomůcky pro </w:t>
      </w:r>
      <w:r>
        <w:rPr>
          <w:b/>
          <w:bCs/>
        </w:rPr>
        <w:t>osoby</w:t>
      </w:r>
      <w:r w:rsidRPr="00DD236F">
        <w:rPr>
          <w:b/>
          <w:bCs/>
        </w:rPr>
        <w:t xml:space="preserve"> se zrakovým postižením </w:t>
      </w:r>
    </w:p>
    <w:p w:rsidR="00B85CC0" w:rsidRDefault="00B85CC0" w:rsidP="00DD236F">
      <w:pPr>
        <w:rPr>
          <w:b/>
          <w:bCs/>
        </w:rPr>
      </w:pPr>
    </w:p>
    <w:p w:rsidR="00DD236F" w:rsidRPr="00DD236F" w:rsidRDefault="00DD236F" w:rsidP="00DD236F">
      <w:r w:rsidRPr="00DD236F">
        <w:rPr>
          <w:b/>
          <w:bCs/>
        </w:rPr>
        <w:t xml:space="preserve">Zdroje </w:t>
      </w:r>
    </w:p>
    <w:p w:rsidR="00DD236F" w:rsidRPr="00DD236F" w:rsidRDefault="00DD236F" w:rsidP="00B85CC0">
      <w:pPr>
        <w:ind w:left="708"/>
      </w:pPr>
      <w:r w:rsidRPr="00DD236F">
        <w:rPr>
          <w:b/>
          <w:bCs/>
        </w:rPr>
        <w:t xml:space="preserve">Karásek, P.; Pavlíček, R.; Bubeníčková, H. </w:t>
      </w:r>
      <w:r w:rsidRPr="00DD236F">
        <w:rPr>
          <w:b/>
          <w:bCs/>
          <w:i/>
          <w:iCs/>
        </w:rPr>
        <w:t xml:space="preserve">Kompenzační pomůcky pro uživatele se zrakovým postižením. </w:t>
      </w:r>
      <w:r w:rsidRPr="00DD236F">
        <w:rPr>
          <w:b/>
          <w:bCs/>
        </w:rPr>
        <w:t xml:space="preserve">Brno:  </w:t>
      </w:r>
      <w:proofErr w:type="spellStart"/>
      <w:r w:rsidRPr="00DD236F">
        <w:rPr>
          <w:b/>
          <w:bCs/>
        </w:rPr>
        <w:t>TyfloCentrum</w:t>
      </w:r>
      <w:proofErr w:type="spellEnd"/>
      <w:r w:rsidRPr="00DD236F">
        <w:rPr>
          <w:b/>
          <w:bCs/>
        </w:rPr>
        <w:t xml:space="preserve">, 2012. </w:t>
      </w:r>
      <w:hyperlink r:id="rId4" w:history="1">
        <w:r w:rsidRPr="00DD236F">
          <w:rPr>
            <w:rStyle w:val="Hypertextovodkaz"/>
            <w:b/>
            <w:bCs/>
          </w:rPr>
          <w:t>http://pomucky.blindfriendly.cz/</w:t>
        </w:r>
      </w:hyperlink>
      <w:r w:rsidRPr="00DD236F">
        <w:rPr>
          <w:b/>
          <w:bCs/>
        </w:rPr>
        <w:t xml:space="preserve"> </w:t>
      </w:r>
    </w:p>
    <w:p w:rsidR="00DD236F" w:rsidRPr="00DD236F" w:rsidRDefault="00DD236F" w:rsidP="00B85CC0">
      <w:pPr>
        <w:ind w:left="708"/>
      </w:pPr>
      <w:hyperlink r:id="rId5" w:history="1">
        <w:r w:rsidRPr="00DD236F">
          <w:rPr>
            <w:rStyle w:val="Hypertextovodkaz"/>
            <w:b/>
            <w:bCs/>
          </w:rPr>
          <w:t>http://www.</w:t>
        </w:r>
      </w:hyperlink>
      <w:hyperlink r:id="rId6" w:history="1">
        <w:r w:rsidRPr="00DD236F">
          <w:rPr>
            <w:rStyle w:val="Hypertextovodkaz"/>
            <w:b/>
            <w:bCs/>
          </w:rPr>
          <w:t>tyflopomucky.cz</w:t>
        </w:r>
      </w:hyperlink>
      <w:r w:rsidRPr="00DD236F">
        <w:rPr>
          <w:b/>
          <w:bCs/>
        </w:rPr>
        <w:t xml:space="preserve"> </w:t>
      </w:r>
    </w:p>
    <w:p w:rsidR="00B85CC0" w:rsidRDefault="00B85CC0" w:rsidP="00DD236F">
      <w:pPr>
        <w:rPr>
          <w:b/>
          <w:bCs/>
        </w:rPr>
      </w:pPr>
    </w:p>
    <w:p w:rsidR="00DD236F" w:rsidRPr="00DD236F" w:rsidRDefault="00DD236F" w:rsidP="00DD236F">
      <w:r w:rsidRPr="00DD236F">
        <w:rPr>
          <w:b/>
          <w:bCs/>
        </w:rPr>
        <w:t xml:space="preserve">Terminologie I 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>Speciální pomůcky/pomůcky pro zrakově postižené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>Reedukační a kompenzační pomůcky, popř. rehabilitační pomůcky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>Kompenzační pomůcky</w:t>
      </w:r>
    </w:p>
    <w:p w:rsidR="00DD236F" w:rsidRPr="00B85CC0" w:rsidRDefault="00DD236F" w:rsidP="00B85CC0">
      <w:pPr>
        <w:ind w:left="708"/>
      </w:pPr>
      <w:proofErr w:type="spellStart"/>
      <w:r w:rsidRPr="00B85CC0">
        <w:rPr>
          <w:bCs/>
        </w:rPr>
        <w:t>Tyflopomůcky</w:t>
      </w:r>
      <w:proofErr w:type="spellEnd"/>
      <w:r w:rsidRPr="00B85CC0">
        <w:rPr>
          <w:bCs/>
        </w:rPr>
        <w:t xml:space="preserve"> </w:t>
      </w:r>
    </w:p>
    <w:p w:rsidR="00B85CC0" w:rsidRDefault="00B85CC0" w:rsidP="00DD236F">
      <w:pPr>
        <w:rPr>
          <w:b/>
          <w:bCs/>
        </w:rPr>
      </w:pPr>
    </w:p>
    <w:p w:rsidR="00DD236F" w:rsidRPr="00DD236F" w:rsidRDefault="00DD236F" w:rsidP="00DD236F">
      <w:r w:rsidRPr="00DD236F">
        <w:rPr>
          <w:b/>
          <w:bCs/>
        </w:rPr>
        <w:t xml:space="preserve">Terminologie II 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 xml:space="preserve">Speciální pomůcky pro zrakově postižené jsou pomůcky, </w:t>
      </w:r>
      <w:proofErr w:type="gramStart"/>
      <w:r w:rsidRPr="00B85CC0">
        <w:rPr>
          <w:bCs/>
        </w:rPr>
        <w:t>přístroje  a zařízení</w:t>
      </w:r>
      <w:proofErr w:type="gramEnd"/>
      <w:r w:rsidRPr="00B85CC0">
        <w:rPr>
          <w:bCs/>
        </w:rPr>
        <w:t xml:space="preserve"> využívající nebo nahrazující poškozený smysl </w:t>
      </w:r>
      <w:r w:rsidRPr="00B85CC0">
        <w:rPr>
          <w:bCs/>
          <w:vertAlign w:val="subscript"/>
        </w:rPr>
        <w:t>(</w:t>
      </w:r>
      <w:proofErr w:type="spellStart"/>
      <w:r w:rsidRPr="00B85CC0">
        <w:rPr>
          <w:bCs/>
          <w:vertAlign w:val="subscript"/>
        </w:rPr>
        <w:t>Keblová</w:t>
      </w:r>
      <w:proofErr w:type="spellEnd"/>
      <w:r w:rsidRPr="00B85CC0">
        <w:rPr>
          <w:bCs/>
          <w:vertAlign w:val="subscript"/>
        </w:rPr>
        <w:t>, 1998)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 xml:space="preserve">Kompenzační pomůcka pro těžce zrakově postižené je nástroj, přístroj nebo zařízení, speciálně vyrobené nebo speciálně upravené tak, aby svými vlastnostmi a možnostmi použití kompenzovalo nějakou nedostatečnost způsobenou těžkým zrakovým postižením </w:t>
      </w:r>
      <w:r w:rsidRPr="00B85CC0">
        <w:rPr>
          <w:bCs/>
          <w:vertAlign w:val="subscript"/>
        </w:rPr>
        <w:t>(</w:t>
      </w:r>
      <w:hyperlink r:id="rId7" w:history="1">
        <w:r w:rsidRPr="00B85CC0">
          <w:rPr>
            <w:rStyle w:val="Hypertextovodkaz"/>
            <w:bCs/>
            <w:vertAlign w:val="subscript"/>
          </w:rPr>
          <w:t>http://is.braillnet.cz/pocitace.php#5</w:t>
        </w:r>
      </w:hyperlink>
      <w:r w:rsidRPr="00B85CC0">
        <w:rPr>
          <w:bCs/>
          <w:vertAlign w:val="subscript"/>
        </w:rPr>
        <w:t>)</w:t>
      </w:r>
    </w:p>
    <w:p w:rsidR="00B85CC0" w:rsidRDefault="00B85CC0" w:rsidP="00DD236F">
      <w:pPr>
        <w:rPr>
          <w:b/>
          <w:bCs/>
        </w:rPr>
      </w:pPr>
    </w:p>
    <w:p w:rsidR="00DD236F" w:rsidRPr="00DD236F" w:rsidRDefault="00DD236F" w:rsidP="00DD236F">
      <w:r w:rsidRPr="00DD236F">
        <w:rPr>
          <w:b/>
          <w:bCs/>
        </w:rPr>
        <w:t xml:space="preserve">Klasifikace pomůcek 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 xml:space="preserve">dle báze fungování 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 xml:space="preserve">dle stupně postižení 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>dle účelu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>dle jednotlivých oblastí postižených zrakovou vadou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>dle školních předmětů</w:t>
      </w:r>
    </w:p>
    <w:p w:rsidR="00DD236F" w:rsidRDefault="00DD236F" w:rsidP="00B85CC0">
      <w:pPr>
        <w:ind w:left="708"/>
        <w:rPr>
          <w:bCs/>
        </w:rPr>
      </w:pPr>
      <w:r w:rsidRPr="00B85CC0">
        <w:rPr>
          <w:bCs/>
        </w:rPr>
        <w:t>dle náročnosti zácviku – jednoduché, náročné</w:t>
      </w:r>
    </w:p>
    <w:p w:rsidR="00B85CC0" w:rsidRPr="00B85CC0" w:rsidRDefault="00B85CC0" w:rsidP="00B85CC0">
      <w:pPr>
        <w:ind w:left="708"/>
      </w:pPr>
    </w:p>
    <w:p w:rsidR="00DD236F" w:rsidRPr="00DD236F" w:rsidRDefault="00DD236F" w:rsidP="00DD236F">
      <w:r w:rsidRPr="00DD236F">
        <w:rPr>
          <w:b/>
          <w:bCs/>
        </w:rPr>
        <w:lastRenderedPageBreak/>
        <w:t>Úhrada pomůcek</w:t>
      </w:r>
      <w:r w:rsidRPr="00DD236F">
        <w:rPr>
          <w:b/>
          <w:bCs/>
        </w:rPr>
        <w:br/>
        <w:t xml:space="preserve">Poradenství k pomůckám 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>Zdravotní pojišťovna</w:t>
      </w:r>
    </w:p>
    <w:p w:rsidR="00DD236F" w:rsidRPr="00B85CC0" w:rsidRDefault="00DD236F" w:rsidP="00B85CC0">
      <w:pPr>
        <w:ind w:left="708"/>
      </w:pPr>
      <w:r w:rsidRPr="00B85CC0">
        <w:rPr>
          <w:bCs/>
        </w:rPr>
        <w:t>Odbor sociálních věcí pověřených obcí</w:t>
      </w:r>
    </w:p>
    <w:p w:rsidR="00DD236F" w:rsidRDefault="00DD236F" w:rsidP="00B85CC0">
      <w:pPr>
        <w:ind w:left="708"/>
        <w:rPr>
          <w:bCs/>
        </w:rPr>
      </w:pPr>
      <w:r w:rsidRPr="00B85CC0">
        <w:rPr>
          <w:bCs/>
        </w:rPr>
        <w:t>Hrazení samotným občanem, sponzoři</w:t>
      </w:r>
    </w:p>
    <w:p w:rsidR="00B85CC0" w:rsidRPr="00B85CC0" w:rsidRDefault="00B85CC0" w:rsidP="00B85CC0"/>
    <w:p w:rsidR="00DD236F" w:rsidRDefault="00DD236F" w:rsidP="00B85CC0">
      <w:pPr>
        <w:rPr>
          <w:bCs/>
        </w:rPr>
      </w:pPr>
      <w:r w:rsidRPr="00B85CC0">
        <w:rPr>
          <w:bCs/>
        </w:rPr>
        <w:t>Poradenství a doporučení</w:t>
      </w:r>
    </w:p>
    <w:p w:rsidR="00DD236F" w:rsidRPr="00DD236F" w:rsidRDefault="00DD236F" w:rsidP="00B85CC0">
      <w:pPr>
        <w:ind w:left="708"/>
      </w:pPr>
      <w:r w:rsidRPr="00DD236F">
        <w:t>Speciálně pedagogické centrum pro zrakově postižené</w:t>
      </w:r>
    </w:p>
    <w:p w:rsidR="00DD236F" w:rsidRPr="00DD236F" w:rsidRDefault="00DD236F" w:rsidP="00B85CC0">
      <w:pPr>
        <w:ind w:left="708"/>
      </w:pPr>
      <w:proofErr w:type="spellStart"/>
      <w:r w:rsidRPr="00DD236F">
        <w:t>Tyfloservis</w:t>
      </w:r>
      <w:proofErr w:type="spellEnd"/>
      <w:r w:rsidRPr="00DD236F">
        <w:t xml:space="preserve">, o.p.s., </w:t>
      </w:r>
      <w:proofErr w:type="spellStart"/>
      <w:r w:rsidRPr="00DD236F">
        <w:t>TyfloCentrum</w:t>
      </w:r>
      <w:proofErr w:type="spellEnd"/>
      <w:r w:rsidRPr="00DD236F">
        <w:t>, o.p.s., Dědina, o.p.s.</w:t>
      </w:r>
    </w:p>
    <w:p w:rsidR="00DD236F" w:rsidRPr="00DD236F" w:rsidRDefault="00DD236F" w:rsidP="00B85CC0">
      <w:pPr>
        <w:ind w:left="708"/>
      </w:pPr>
      <w:r w:rsidRPr="00DD236F">
        <w:t>Střediska pro pomoc vysokoškolským studentům s postižením</w:t>
      </w:r>
    </w:p>
    <w:p w:rsidR="00B85CC0" w:rsidRDefault="00B85CC0" w:rsidP="00DD236F">
      <w:pPr>
        <w:rPr>
          <w:b/>
          <w:bCs/>
        </w:rPr>
      </w:pPr>
    </w:p>
    <w:p w:rsidR="00DD236F" w:rsidRPr="00DD236F" w:rsidRDefault="00DD236F" w:rsidP="00DD236F">
      <w:r w:rsidRPr="00DD236F">
        <w:rPr>
          <w:b/>
          <w:bCs/>
        </w:rPr>
        <w:t xml:space="preserve">Optické pomůcky </w:t>
      </w:r>
    </w:p>
    <w:p w:rsidR="003536AD" w:rsidRDefault="003536AD" w:rsidP="00B85CC0">
      <w:pPr>
        <w:rPr>
          <w:b/>
          <w:bCs/>
        </w:rPr>
      </w:pPr>
    </w:p>
    <w:p w:rsidR="00DD236F" w:rsidRPr="00B85CC0" w:rsidRDefault="00DD236F" w:rsidP="00B85CC0">
      <w:pPr>
        <w:rPr>
          <w:b/>
        </w:rPr>
      </w:pPr>
      <w:r w:rsidRPr="00B85CC0">
        <w:rPr>
          <w:b/>
          <w:bCs/>
        </w:rPr>
        <w:t>Neoptické/mechanické pomůcky</w:t>
      </w:r>
      <w:r w:rsidRPr="00B85CC0">
        <w:rPr>
          <w:b/>
          <w:bCs/>
          <w:vertAlign w:val="subscript"/>
        </w:rPr>
        <w:t xml:space="preserve"> </w:t>
      </w:r>
    </w:p>
    <w:p w:rsidR="003536AD" w:rsidRDefault="003536AD" w:rsidP="00B85CC0">
      <w:pPr>
        <w:rPr>
          <w:b/>
          <w:bCs/>
        </w:rPr>
      </w:pPr>
    </w:p>
    <w:p w:rsidR="00B85CC0" w:rsidRPr="00B85CC0" w:rsidRDefault="00DD236F" w:rsidP="00B85CC0">
      <w:pPr>
        <w:rPr>
          <w:b/>
          <w:bCs/>
          <w:vertAlign w:val="subscript"/>
        </w:rPr>
      </w:pPr>
      <w:r w:rsidRPr="00B85CC0">
        <w:rPr>
          <w:b/>
          <w:bCs/>
        </w:rPr>
        <w:t>Elektronické pomůcky</w:t>
      </w:r>
      <w:r w:rsidRPr="00B85CC0">
        <w:rPr>
          <w:b/>
          <w:bCs/>
          <w:vertAlign w:val="subscript"/>
        </w:rPr>
        <w:t xml:space="preserve"> </w:t>
      </w:r>
    </w:p>
    <w:p w:rsidR="00B85CC0" w:rsidRDefault="00B85CC0" w:rsidP="00B85CC0">
      <w:pPr>
        <w:ind w:left="708"/>
        <w:rPr>
          <w:bCs/>
        </w:rPr>
      </w:pPr>
    </w:p>
    <w:p w:rsidR="00DD236F" w:rsidRPr="00B85CC0" w:rsidRDefault="00DD236F" w:rsidP="00B85CC0">
      <w:pPr>
        <w:rPr>
          <w:b/>
          <w:bCs/>
        </w:rPr>
      </w:pPr>
      <w:r w:rsidRPr="00B85CC0">
        <w:rPr>
          <w:b/>
          <w:bCs/>
        </w:rPr>
        <w:t xml:space="preserve">Počítač s hlasovým výstupem </w:t>
      </w:r>
    </w:p>
    <w:p w:rsidR="00DD236F" w:rsidRPr="00DD236F" w:rsidRDefault="00DD236F" w:rsidP="00DD236F">
      <w:hyperlink r:id="rId8" w:history="1">
        <w:r w:rsidRPr="00DD236F">
          <w:rPr>
            <w:rStyle w:val="Hypertextovodkaz"/>
            <w:b/>
            <w:bCs/>
          </w:rPr>
          <w:t>http://www.</w:t>
        </w:r>
      </w:hyperlink>
      <w:hyperlink r:id="rId9" w:history="1">
        <w:r w:rsidRPr="00DD236F">
          <w:rPr>
            <w:rStyle w:val="Hypertextovodkaz"/>
            <w:b/>
            <w:bCs/>
          </w:rPr>
          <w:t>pristupnost.cz</w:t>
        </w:r>
      </w:hyperlink>
      <w:hyperlink r:id="rId10" w:history="1">
        <w:r w:rsidRPr="00DD236F">
          <w:rPr>
            <w:rStyle w:val="Hypertextovodkaz"/>
            <w:b/>
            <w:bCs/>
          </w:rPr>
          <w:t>/</w:t>
        </w:r>
      </w:hyperlink>
      <w:hyperlink r:id="rId11" w:history="1">
        <w:r w:rsidRPr="00DD236F">
          <w:rPr>
            <w:rStyle w:val="Hypertextovodkaz"/>
            <w:b/>
            <w:bCs/>
          </w:rPr>
          <w:t>screen</w:t>
        </w:r>
      </w:hyperlink>
      <w:hyperlink r:id="rId12" w:history="1">
        <w:r w:rsidRPr="00DD236F">
          <w:rPr>
            <w:rStyle w:val="Hypertextovodkaz"/>
            <w:b/>
            <w:bCs/>
          </w:rPr>
          <w:t>-</w:t>
        </w:r>
      </w:hyperlink>
      <w:hyperlink r:id="rId13" w:history="1">
        <w:r w:rsidRPr="00DD236F">
          <w:rPr>
            <w:rStyle w:val="Hypertextovodkaz"/>
            <w:b/>
            <w:bCs/>
          </w:rPr>
          <w:t>readery</w:t>
        </w:r>
      </w:hyperlink>
      <w:hyperlink r:id="rId14" w:history="1">
        <w:r w:rsidRPr="00DD236F">
          <w:rPr>
            <w:rStyle w:val="Hypertextovodkaz"/>
            <w:b/>
            <w:bCs/>
          </w:rPr>
          <w:t>/</w:t>
        </w:r>
      </w:hyperlink>
      <w:r w:rsidRPr="00DD236F">
        <w:rPr>
          <w:b/>
          <w:bCs/>
        </w:rPr>
        <w:t xml:space="preserve"> </w:t>
      </w:r>
    </w:p>
    <w:p w:rsidR="00DD236F" w:rsidRPr="00DD236F" w:rsidRDefault="00DD236F" w:rsidP="00DD236F">
      <w:proofErr w:type="spellStart"/>
      <w:r w:rsidRPr="00DD236F">
        <w:rPr>
          <w:b/>
          <w:bCs/>
        </w:rPr>
        <w:t>Braillské</w:t>
      </w:r>
      <w:proofErr w:type="spellEnd"/>
      <w:r w:rsidRPr="00DD236F">
        <w:rPr>
          <w:b/>
          <w:bCs/>
        </w:rPr>
        <w:t xml:space="preserve"> zobrazovače </w:t>
      </w:r>
    </w:p>
    <w:p w:rsidR="00DD236F" w:rsidRPr="00DD236F" w:rsidRDefault="00DD236F" w:rsidP="00DD236F">
      <w:hyperlink r:id="rId15" w:history="1">
        <w:r w:rsidRPr="00DD236F">
          <w:rPr>
            <w:rStyle w:val="Hypertextovodkaz"/>
            <w:b/>
            <w:bCs/>
          </w:rPr>
          <w:t>http://www.</w:t>
        </w:r>
      </w:hyperlink>
      <w:hyperlink r:id="rId16" w:history="1">
        <w:r w:rsidRPr="00DD236F">
          <w:rPr>
            <w:rStyle w:val="Hypertextovodkaz"/>
            <w:b/>
            <w:bCs/>
          </w:rPr>
          <w:t>pristupnost.cz</w:t>
        </w:r>
      </w:hyperlink>
      <w:hyperlink r:id="rId17" w:history="1">
        <w:r w:rsidRPr="00DD236F">
          <w:rPr>
            <w:rStyle w:val="Hypertextovodkaz"/>
            <w:b/>
            <w:bCs/>
          </w:rPr>
          <w:t>/</w:t>
        </w:r>
      </w:hyperlink>
      <w:hyperlink r:id="rId18" w:history="1">
        <w:r w:rsidRPr="00DD236F">
          <w:rPr>
            <w:rStyle w:val="Hypertextovodkaz"/>
            <w:b/>
            <w:bCs/>
          </w:rPr>
          <w:t>braillske</w:t>
        </w:r>
      </w:hyperlink>
      <w:hyperlink r:id="rId19" w:history="1">
        <w:r w:rsidRPr="00DD236F">
          <w:rPr>
            <w:rStyle w:val="Hypertextovodkaz"/>
            <w:b/>
            <w:bCs/>
          </w:rPr>
          <w:t>-</w:t>
        </w:r>
      </w:hyperlink>
      <w:hyperlink r:id="rId20" w:history="1">
        <w:r w:rsidRPr="00DD236F">
          <w:rPr>
            <w:rStyle w:val="Hypertextovodkaz"/>
            <w:b/>
            <w:bCs/>
          </w:rPr>
          <w:t>radky</w:t>
        </w:r>
      </w:hyperlink>
      <w:hyperlink r:id="rId21" w:history="1">
        <w:r w:rsidRPr="00DD236F">
          <w:rPr>
            <w:rStyle w:val="Hypertextovodkaz"/>
            <w:b/>
            <w:bCs/>
          </w:rPr>
          <w:t>/</w:t>
        </w:r>
      </w:hyperlink>
      <w:r w:rsidRPr="00DD236F">
        <w:rPr>
          <w:b/>
          <w:bCs/>
        </w:rPr>
        <w:t xml:space="preserve"> </w:t>
      </w:r>
    </w:p>
    <w:p w:rsidR="00B85CC0" w:rsidRDefault="00B85CC0" w:rsidP="00DD236F">
      <w:pPr>
        <w:rPr>
          <w:b/>
          <w:bCs/>
        </w:rPr>
      </w:pPr>
    </w:p>
    <w:p w:rsidR="00DD236F" w:rsidRPr="00DD236F" w:rsidRDefault="00DD236F" w:rsidP="00DD236F">
      <w:r w:rsidRPr="00DD236F">
        <w:rPr>
          <w:b/>
          <w:bCs/>
        </w:rPr>
        <w:t xml:space="preserve">  BP </w:t>
      </w:r>
    </w:p>
    <w:p w:rsidR="00B85CC0" w:rsidRDefault="00B85CC0" w:rsidP="00DD236F">
      <w:pPr>
        <w:rPr>
          <w:b/>
          <w:bCs/>
        </w:rPr>
      </w:pPr>
    </w:p>
    <w:p w:rsidR="00DD236F" w:rsidRPr="00DD236F" w:rsidRDefault="00DD236F" w:rsidP="00DD236F">
      <w:r w:rsidRPr="00DD236F">
        <w:rPr>
          <w:b/>
          <w:bCs/>
        </w:rPr>
        <w:t xml:space="preserve">DĚKUJI ZA POZORNOST! </w:t>
      </w:r>
    </w:p>
    <w:p w:rsidR="00603DC6" w:rsidRDefault="00603DC6"/>
    <w:sectPr w:rsidR="00603DC6" w:rsidSect="0060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36F"/>
    <w:rsid w:val="003536AD"/>
    <w:rsid w:val="00603DC6"/>
    <w:rsid w:val="00B85CC0"/>
    <w:rsid w:val="00DD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DC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23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stupnost.cz/screen-readery/" TargetMode="External"/><Relationship Id="rId13" Type="http://schemas.openxmlformats.org/officeDocument/2006/relationships/hyperlink" Target="http://www.pristupnost.cz/screen-readery/" TargetMode="External"/><Relationship Id="rId18" Type="http://schemas.openxmlformats.org/officeDocument/2006/relationships/hyperlink" Target="http://www.pristupnost.cz/braillske-radk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istupnost.cz/braillske-radky/" TargetMode="External"/><Relationship Id="rId7" Type="http://schemas.openxmlformats.org/officeDocument/2006/relationships/hyperlink" Target="http://is.braillnet.cz/pocitace.php" TargetMode="External"/><Relationship Id="rId12" Type="http://schemas.openxmlformats.org/officeDocument/2006/relationships/hyperlink" Target="http://www.pristupnost.cz/screen-readery/" TargetMode="External"/><Relationship Id="rId17" Type="http://schemas.openxmlformats.org/officeDocument/2006/relationships/hyperlink" Target="http://www.pristupnost.cz/braillske-radk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istupnost.cz/braillske-radky/" TargetMode="External"/><Relationship Id="rId20" Type="http://schemas.openxmlformats.org/officeDocument/2006/relationships/hyperlink" Target="http://www.pristupnost.cz/braillske-radk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yflopomucky.cz/" TargetMode="External"/><Relationship Id="rId11" Type="http://schemas.openxmlformats.org/officeDocument/2006/relationships/hyperlink" Target="http://www.pristupnost.cz/screen-readery/" TargetMode="External"/><Relationship Id="rId5" Type="http://schemas.openxmlformats.org/officeDocument/2006/relationships/hyperlink" Target="http://www.tyflopomucky.cz/" TargetMode="External"/><Relationship Id="rId15" Type="http://schemas.openxmlformats.org/officeDocument/2006/relationships/hyperlink" Target="http://www.pristupnost.cz/braillske-radk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istupnost.cz/screen-readery/" TargetMode="External"/><Relationship Id="rId19" Type="http://schemas.openxmlformats.org/officeDocument/2006/relationships/hyperlink" Target="http://www.pristupnost.cz/braillske-radky/" TargetMode="External"/><Relationship Id="rId4" Type="http://schemas.openxmlformats.org/officeDocument/2006/relationships/hyperlink" Target="http://pomucky.blindfriendly.cz/" TargetMode="External"/><Relationship Id="rId9" Type="http://schemas.openxmlformats.org/officeDocument/2006/relationships/hyperlink" Target="http://www.pristupnost.cz/screen-readery/" TargetMode="External"/><Relationship Id="rId14" Type="http://schemas.openxmlformats.org/officeDocument/2006/relationships/hyperlink" Target="http://www.pristupnost.cz/screen-reader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2247</Characters>
  <Application>Microsoft Office Word</Application>
  <DocSecurity>0</DocSecurity>
  <Lines>18</Lines>
  <Paragraphs>5</Paragraphs>
  <ScaleCrop>false</ScaleCrop>
  <Company>ANECT a.s.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4</cp:revision>
  <dcterms:created xsi:type="dcterms:W3CDTF">2013-04-29T11:28:00Z</dcterms:created>
  <dcterms:modified xsi:type="dcterms:W3CDTF">2013-04-29T11:31:00Z</dcterms:modified>
</cp:coreProperties>
</file>