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35" w:rsidRDefault="00C57C35">
      <w:proofErr w:type="spellStart"/>
      <w:r>
        <w:t>Videoseminář</w:t>
      </w:r>
      <w:proofErr w:type="spellEnd"/>
      <w:r>
        <w:t xml:space="preserve"> – prevence onkologických onemocnění </w:t>
      </w:r>
    </w:p>
    <w:p w:rsidR="00144807" w:rsidRDefault="00C57C35"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20"/>
            <w:szCs w:val="20"/>
            <w:u w:val="none"/>
            <w:shd w:val="clear" w:color="auto" w:fill="FFFFFF"/>
          </w:rPr>
          <w:t>https://www.mojemedicina.cz/pro-lekare/vzdelavani/videoseminare/odpovedi-na-otazky-o-prevenci-rakoviny/</w:t>
        </w:r>
      </w:hyperlink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7C35"/>
    <w:rsid w:val="000E7963"/>
    <w:rsid w:val="00144807"/>
    <w:rsid w:val="00C5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7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jemedicina.cz/pro-lekare/vzdelavani/videoseminare/odpovedi-na-otazky-o-prevenci-rakovin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2015-03-26T18:01:00Z</dcterms:created>
  <dcterms:modified xsi:type="dcterms:W3CDTF">2015-03-26T18:02:00Z</dcterms:modified>
</cp:coreProperties>
</file>