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35A0" w:rsidRDefault="001B35A0" w:rsidP="001B35A0">
      <w:pPr>
        <w:ind w:left="360"/>
        <w:jc w:val="center"/>
        <w:rPr>
          <w:rFonts w:cstheme="minorHAnsi"/>
          <w:b/>
          <w:sz w:val="32"/>
          <w:szCs w:val="32"/>
          <w:u w:val="single"/>
        </w:rPr>
      </w:pPr>
      <w:r w:rsidRPr="001B35A0">
        <w:rPr>
          <w:rFonts w:cstheme="minorHAnsi"/>
          <w:b/>
          <w:sz w:val="32"/>
          <w:szCs w:val="32"/>
          <w:u w:val="single"/>
        </w:rPr>
        <w:t>Dítě s kombinovaným postižením, vzdělávání</w:t>
      </w:r>
    </w:p>
    <w:p w:rsidR="00000000" w:rsidRPr="001B35A0" w:rsidRDefault="001B35A0" w:rsidP="001B35A0">
      <w:pPr>
        <w:ind w:left="360"/>
        <w:rPr>
          <w:rFonts w:ascii="Times New Roman" w:hAnsi="Times New Roman" w:cs="Times New Roman"/>
          <w:b/>
          <w:u w:val="single"/>
        </w:rPr>
      </w:pPr>
      <w:r w:rsidRPr="001B35A0">
        <w:rPr>
          <w:rFonts w:ascii="Times New Roman" w:hAnsi="Times New Roman" w:cs="Times New Roman"/>
          <w:b/>
          <w:u w:val="single"/>
        </w:rPr>
        <w:t xml:space="preserve">Žák s více vadami </w:t>
      </w:r>
    </w:p>
    <w:p w:rsidR="00000000" w:rsidRPr="001B35A0" w:rsidRDefault="001B35A0" w:rsidP="001B35A0">
      <w:pPr>
        <w:ind w:left="36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 xml:space="preserve">Žák s více vadami je žák s postižením současně dvěma nebo </w:t>
      </w:r>
      <w:r w:rsidRPr="001B35A0">
        <w:rPr>
          <w:rFonts w:ascii="Times New Roman" w:hAnsi="Times New Roman" w:cs="Times New Roman"/>
        </w:rPr>
        <w:t>více na sobě kauzálně nezávislými druhy postižení, z nichž každé by vzhledem k hloubce a důsledkům opravňovalo k zařazení do speciální školy příslušného typu. Věstník MŠMT ČR č. 8/1997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000000" w:rsidRPr="001B35A0" w:rsidRDefault="001B35A0" w:rsidP="001B35A0">
      <w:pPr>
        <w:ind w:left="360"/>
        <w:rPr>
          <w:rFonts w:ascii="Times New Roman" w:hAnsi="Times New Roman" w:cs="Times New Roman"/>
          <w:b/>
          <w:u w:val="single"/>
        </w:rPr>
      </w:pPr>
      <w:r w:rsidRPr="001B35A0">
        <w:rPr>
          <w:rFonts w:ascii="Times New Roman" w:hAnsi="Times New Roman" w:cs="Times New Roman"/>
          <w:b/>
          <w:u w:val="single"/>
        </w:rPr>
        <w:t xml:space="preserve">Žák se zrakovým a kombinovaným postižením </w:t>
      </w:r>
    </w:p>
    <w:p w:rsidR="00000000" w:rsidRPr="001B35A0" w:rsidRDefault="001B35A0" w:rsidP="001B35A0">
      <w:pPr>
        <w:ind w:left="36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heterogenní skupina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spole</w:t>
      </w:r>
      <w:r w:rsidRPr="001B35A0">
        <w:rPr>
          <w:rFonts w:ascii="Times New Roman" w:hAnsi="Times New Roman" w:cs="Times New Roman"/>
        </w:rPr>
        <w:t>čný znak – zraková vada, která dominuje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postižení různého druhu a stupně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 xml:space="preserve">nová kvalita postižení 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000000" w:rsidRPr="001B35A0" w:rsidRDefault="001B35A0" w:rsidP="001B35A0">
      <w:pPr>
        <w:ind w:left="360"/>
        <w:jc w:val="center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vrozené kombinované postižení</w:t>
      </w:r>
    </w:p>
    <w:p w:rsidR="001B35A0" w:rsidRPr="001B35A0" w:rsidRDefault="001B35A0" w:rsidP="001B35A0">
      <w:pPr>
        <w:ind w:left="360"/>
        <w:jc w:val="center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X</w:t>
      </w:r>
    </w:p>
    <w:p w:rsidR="00000000" w:rsidRPr="001B35A0" w:rsidRDefault="001B35A0" w:rsidP="001B35A0">
      <w:pPr>
        <w:ind w:left="360"/>
        <w:jc w:val="center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získané přidružené postižení nebo celý komplex postižení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000000" w:rsidRPr="001B35A0" w:rsidRDefault="001B35A0" w:rsidP="001B35A0">
      <w:pPr>
        <w:ind w:left="360"/>
        <w:rPr>
          <w:rFonts w:ascii="Times New Roman" w:hAnsi="Times New Roman" w:cs="Times New Roman"/>
          <w:b/>
          <w:u w:val="single"/>
        </w:rPr>
      </w:pPr>
      <w:r w:rsidRPr="001B35A0">
        <w:rPr>
          <w:rFonts w:ascii="Times New Roman" w:hAnsi="Times New Roman" w:cs="Times New Roman"/>
          <w:b/>
          <w:u w:val="single"/>
        </w:rPr>
        <w:t xml:space="preserve">Charakteristika dětí se zrakovým a kombinovaným postižením </w:t>
      </w:r>
    </w:p>
    <w:p w:rsidR="00000000" w:rsidRPr="001B35A0" w:rsidRDefault="001B35A0" w:rsidP="001B35A0">
      <w:pPr>
        <w:ind w:left="360"/>
        <w:rPr>
          <w:rFonts w:ascii="Times New Roman" w:hAnsi="Times New Roman" w:cs="Times New Roman"/>
          <w:u w:val="single"/>
        </w:rPr>
      </w:pPr>
      <w:r w:rsidRPr="001B35A0">
        <w:rPr>
          <w:rFonts w:ascii="Times New Roman" w:hAnsi="Times New Roman" w:cs="Times New Roman"/>
          <w:u w:val="single"/>
        </w:rPr>
        <w:t>Časté zrakové diagnózy</w:t>
      </w:r>
      <w:r>
        <w:rPr>
          <w:rFonts w:ascii="Times New Roman" w:hAnsi="Times New Roman" w:cs="Times New Roman"/>
          <w:u w:val="single"/>
        </w:rPr>
        <w:t>: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CVI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kongenitální katarakta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atrofie zrakového nervu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ROP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proofErr w:type="spellStart"/>
      <w:r w:rsidRPr="001B35A0">
        <w:rPr>
          <w:rFonts w:ascii="Times New Roman" w:hAnsi="Times New Roman" w:cs="Times New Roman"/>
        </w:rPr>
        <w:t>Malfunkce</w:t>
      </w:r>
      <w:proofErr w:type="spellEnd"/>
      <w:r w:rsidRPr="001B35A0">
        <w:rPr>
          <w:rFonts w:ascii="Times New Roman" w:hAnsi="Times New Roman" w:cs="Times New Roman"/>
        </w:rPr>
        <w:t xml:space="preserve"> oka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1B35A0" w:rsidRPr="001B35A0" w:rsidRDefault="001B35A0" w:rsidP="001B35A0">
      <w:pPr>
        <w:ind w:left="360"/>
        <w:rPr>
          <w:rFonts w:ascii="Times New Roman" w:hAnsi="Times New Roman" w:cs="Times New Roman"/>
          <w:u w:val="single"/>
        </w:rPr>
      </w:pPr>
      <w:r w:rsidRPr="001B35A0">
        <w:rPr>
          <w:rFonts w:ascii="Times New Roman" w:hAnsi="Times New Roman" w:cs="Times New Roman"/>
          <w:u w:val="single"/>
        </w:rPr>
        <w:t>Kognitivní oblast</w:t>
      </w:r>
      <w:r>
        <w:rPr>
          <w:rFonts w:ascii="Times New Roman" w:hAnsi="Times New Roman" w:cs="Times New Roman"/>
          <w:u w:val="single"/>
        </w:rPr>
        <w:t>: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snížení mentální ú</w:t>
      </w:r>
      <w:r w:rsidRPr="001B35A0">
        <w:rPr>
          <w:rFonts w:ascii="Times New Roman" w:hAnsi="Times New Roman" w:cs="Times New Roman"/>
        </w:rPr>
        <w:t>rovně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pasivita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omezení kompenzačních smyslů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podněty musí být mnohokrát opakovány</w:t>
      </w:r>
    </w:p>
    <w:p w:rsidR="001B35A0" w:rsidRPr="001B35A0" w:rsidRDefault="001B35A0" w:rsidP="001B35A0">
      <w:pPr>
        <w:ind w:left="360"/>
        <w:rPr>
          <w:rFonts w:ascii="Times New Roman" w:hAnsi="Times New Roman" w:cs="Times New Roman"/>
          <w:u w:val="single"/>
        </w:rPr>
      </w:pPr>
      <w:r w:rsidRPr="001B35A0">
        <w:rPr>
          <w:rFonts w:ascii="Times New Roman" w:hAnsi="Times New Roman" w:cs="Times New Roman"/>
          <w:u w:val="single"/>
        </w:rPr>
        <w:lastRenderedPageBreak/>
        <w:t>Motorická oblast</w:t>
      </w:r>
      <w:r>
        <w:rPr>
          <w:rFonts w:ascii="Times New Roman" w:hAnsi="Times New Roman" w:cs="Times New Roman"/>
          <w:u w:val="single"/>
        </w:rPr>
        <w:t>: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často omezena tělesným postižením</w:t>
      </w:r>
    </w:p>
    <w:p w:rsidR="001B35A0" w:rsidRDefault="001B35A0" w:rsidP="001B35A0">
      <w:pPr>
        <w:ind w:left="360"/>
        <w:rPr>
          <w:rFonts w:ascii="Times New Roman" w:hAnsi="Times New Roman" w:cs="Times New Roman"/>
          <w:u w:val="single"/>
        </w:rPr>
      </w:pPr>
    </w:p>
    <w:p w:rsidR="001B35A0" w:rsidRPr="001B35A0" w:rsidRDefault="001B35A0" w:rsidP="001B35A0">
      <w:pPr>
        <w:ind w:left="360"/>
        <w:rPr>
          <w:rFonts w:ascii="Times New Roman" w:hAnsi="Times New Roman" w:cs="Times New Roman"/>
          <w:u w:val="single"/>
        </w:rPr>
      </w:pPr>
      <w:r w:rsidRPr="001B35A0">
        <w:rPr>
          <w:rFonts w:ascii="Times New Roman" w:hAnsi="Times New Roman" w:cs="Times New Roman"/>
          <w:u w:val="single"/>
        </w:rPr>
        <w:t>Sociální oblast</w:t>
      </w:r>
      <w:r>
        <w:rPr>
          <w:rFonts w:ascii="Times New Roman" w:hAnsi="Times New Roman" w:cs="Times New Roman"/>
          <w:u w:val="single"/>
        </w:rPr>
        <w:t>: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narušená komunikace</w:t>
      </w:r>
    </w:p>
    <w:p w:rsidR="00000000" w:rsidRPr="001B35A0" w:rsidRDefault="001B35A0" w:rsidP="001B35A0">
      <w:pPr>
        <w:ind w:left="108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komunikace jako prvek učení i edukace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000000" w:rsidRPr="001B35A0" w:rsidRDefault="001B35A0" w:rsidP="001B35A0">
      <w:pPr>
        <w:ind w:left="360"/>
        <w:rPr>
          <w:rFonts w:ascii="Times New Roman" w:hAnsi="Times New Roman" w:cs="Times New Roman"/>
          <w:b/>
          <w:u w:val="single"/>
        </w:rPr>
      </w:pPr>
      <w:r w:rsidRPr="001B35A0">
        <w:rPr>
          <w:rFonts w:ascii="Times New Roman" w:hAnsi="Times New Roman" w:cs="Times New Roman"/>
          <w:b/>
          <w:u w:val="single"/>
        </w:rPr>
        <w:t>Vzdělávání</w:t>
      </w:r>
      <w:r>
        <w:rPr>
          <w:rFonts w:ascii="Times New Roman" w:hAnsi="Times New Roman" w:cs="Times New Roman"/>
          <w:b/>
          <w:u w:val="single"/>
        </w:rPr>
        <w:t>:</w:t>
      </w:r>
      <w:r w:rsidRPr="001B35A0">
        <w:rPr>
          <w:rFonts w:ascii="Times New Roman" w:hAnsi="Times New Roman" w:cs="Times New Roman"/>
          <w:b/>
          <w:u w:val="single"/>
        </w:rPr>
        <w:t xml:space="preserve"> </w:t>
      </w:r>
    </w:p>
    <w:p w:rsidR="00000000" w:rsidRPr="001B35A0" w:rsidRDefault="001B35A0" w:rsidP="001B35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základní školy praktické a speciální pro daný typ postižení</w:t>
      </w:r>
    </w:p>
    <w:p w:rsidR="00000000" w:rsidRPr="001B35A0" w:rsidRDefault="001B35A0" w:rsidP="001B35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 xml:space="preserve">speciální třídy při běžných školách </w:t>
      </w:r>
    </w:p>
    <w:p w:rsidR="00000000" w:rsidRPr="001B35A0" w:rsidRDefault="001B35A0" w:rsidP="001B35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 xml:space="preserve">individuální integrace 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000000" w:rsidRPr="001B35A0" w:rsidRDefault="001B35A0" w:rsidP="001B35A0">
      <w:pPr>
        <w:ind w:left="360"/>
        <w:rPr>
          <w:rFonts w:ascii="Times New Roman" w:hAnsi="Times New Roman" w:cs="Times New Roman"/>
          <w:b/>
          <w:u w:val="single"/>
        </w:rPr>
      </w:pPr>
      <w:r w:rsidRPr="001B35A0">
        <w:rPr>
          <w:rFonts w:ascii="Times New Roman" w:hAnsi="Times New Roman" w:cs="Times New Roman"/>
          <w:b/>
          <w:u w:val="single"/>
        </w:rPr>
        <w:t xml:space="preserve">Strategie při vzdělávání kombinovaně postižených </w:t>
      </w:r>
    </w:p>
    <w:p w:rsidR="00000000" w:rsidRPr="001B35A0" w:rsidRDefault="001B35A0" w:rsidP="001B35A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osvojení aktivit v kontextu prostředí, režimu a rituálů</w:t>
      </w:r>
    </w:p>
    <w:p w:rsidR="00000000" w:rsidRPr="001B35A0" w:rsidRDefault="001B35A0" w:rsidP="001B35A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využívání názorných, kon</w:t>
      </w:r>
      <w:r w:rsidRPr="001B35A0">
        <w:rPr>
          <w:rFonts w:ascii="Times New Roman" w:hAnsi="Times New Roman" w:cs="Times New Roman"/>
        </w:rPr>
        <w:t>krétních předmětů přes hmatovou zkušenost</w:t>
      </w:r>
    </w:p>
    <w:p w:rsidR="00000000" w:rsidRPr="001B35A0" w:rsidRDefault="001B35A0" w:rsidP="001B35A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mnohonásobné opakování</w:t>
      </w:r>
    </w:p>
    <w:p w:rsidR="00000000" w:rsidRPr="001B35A0" w:rsidRDefault="001B35A0" w:rsidP="001B35A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strukturace učení</w:t>
      </w:r>
    </w:p>
    <w:p w:rsidR="00000000" w:rsidRPr="001B35A0" w:rsidRDefault="001B35A0" w:rsidP="001B35A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omezené kompenzační mechanismy - využití funkčního vidění</w:t>
      </w:r>
    </w:p>
    <w:p w:rsidR="00000000" w:rsidRPr="001B35A0" w:rsidRDefault="001B35A0" w:rsidP="001B35A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dostatečný přísun stimulace – odbourání pasivity, syndromu bezmocnosti</w:t>
      </w:r>
    </w:p>
    <w:p w:rsidR="001B35A0" w:rsidRDefault="001B35A0" w:rsidP="001B35A0">
      <w:pPr>
        <w:ind w:left="360"/>
        <w:rPr>
          <w:rFonts w:ascii="Times New Roman" w:hAnsi="Times New Roman" w:cs="Times New Roman"/>
        </w:rPr>
      </w:pPr>
    </w:p>
    <w:p w:rsidR="00000000" w:rsidRPr="001B35A0" w:rsidRDefault="001B35A0" w:rsidP="001B35A0">
      <w:pPr>
        <w:ind w:left="360"/>
        <w:rPr>
          <w:rFonts w:ascii="Times New Roman" w:hAnsi="Times New Roman" w:cs="Times New Roman"/>
          <w:b/>
          <w:u w:val="single"/>
        </w:rPr>
      </w:pPr>
      <w:proofErr w:type="spellStart"/>
      <w:r w:rsidRPr="001B35A0">
        <w:rPr>
          <w:rFonts w:ascii="Times New Roman" w:hAnsi="Times New Roman" w:cs="Times New Roman"/>
          <w:b/>
          <w:u w:val="single"/>
        </w:rPr>
        <w:t>Hluchoslepota</w:t>
      </w:r>
      <w:proofErr w:type="spellEnd"/>
      <w:r w:rsidRPr="001B35A0">
        <w:rPr>
          <w:rFonts w:ascii="Times New Roman" w:hAnsi="Times New Roman" w:cs="Times New Roman"/>
          <w:b/>
          <w:u w:val="single"/>
        </w:rPr>
        <w:t xml:space="preserve"> 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nejzávažnější kombinace</w:t>
      </w:r>
      <w:r w:rsidRPr="001B35A0">
        <w:rPr>
          <w:rFonts w:ascii="Times New Roman" w:hAnsi="Times New Roman" w:cs="Times New Roman"/>
        </w:rPr>
        <w:t xml:space="preserve"> je </w:t>
      </w:r>
      <w:proofErr w:type="spellStart"/>
      <w:r w:rsidRPr="001B35A0">
        <w:rPr>
          <w:rFonts w:ascii="Times New Roman" w:hAnsi="Times New Roman" w:cs="Times New Roman"/>
        </w:rPr>
        <w:t>hluchoslepota</w:t>
      </w:r>
      <w:proofErr w:type="spellEnd"/>
      <w:r w:rsidRPr="001B35A0">
        <w:rPr>
          <w:rFonts w:ascii="Times New Roman" w:hAnsi="Times New Roman" w:cs="Times New Roman"/>
        </w:rPr>
        <w:t xml:space="preserve"> </w:t>
      </w:r>
    </w:p>
    <w:p w:rsidR="001B35A0" w:rsidRDefault="001B35A0" w:rsidP="001B35A0">
      <w:pPr>
        <w:ind w:left="1800"/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duální senzorické postižení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speciální třídy pro hluchoslepé děti při ZŠ pro SP v Olomouci a Berouně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vzdělávání na školách pro sluchově či zrakově postižené, na školách pro děti s více vadami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LORM – Společnost pro hluchoslepé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1B35A0">
        <w:rPr>
          <w:rFonts w:ascii="Times New Roman" w:hAnsi="Times New Roman" w:cs="Times New Roman"/>
        </w:rPr>
        <w:t>Tyfloservis</w:t>
      </w:r>
      <w:proofErr w:type="spellEnd"/>
      <w:r w:rsidRPr="001B35A0">
        <w:rPr>
          <w:rFonts w:ascii="Times New Roman" w:hAnsi="Times New Roman" w:cs="Times New Roman"/>
        </w:rPr>
        <w:t>, o. p. s.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VIA - Sdružení hluchoslepých</w:t>
      </w:r>
    </w:p>
    <w:p w:rsidR="00000000" w:rsidRPr="001B35A0" w:rsidRDefault="001B35A0" w:rsidP="001B35A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B35A0">
        <w:rPr>
          <w:rFonts w:ascii="Times New Roman" w:hAnsi="Times New Roman" w:cs="Times New Roman"/>
        </w:rPr>
        <w:t>Záblesk – Sdružení rodičů a přátel hluchoslepých dětí</w:t>
      </w:r>
    </w:p>
    <w:p w:rsidR="0054052E" w:rsidRPr="001B35A0" w:rsidRDefault="0054052E" w:rsidP="001B35A0">
      <w:pPr>
        <w:rPr>
          <w:rFonts w:ascii="Times New Roman" w:hAnsi="Times New Roman" w:cs="Times New Roman"/>
        </w:rPr>
      </w:pPr>
    </w:p>
    <w:sectPr w:rsidR="0054052E" w:rsidRPr="001B35A0" w:rsidSect="0054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92D"/>
    <w:multiLevelType w:val="hybridMultilevel"/>
    <w:tmpl w:val="A38CA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1B82"/>
    <w:multiLevelType w:val="hybridMultilevel"/>
    <w:tmpl w:val="F0A80706"/>
    <w:lvl w:ilvl="0" w:tplc="D384F7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ECF3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9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BE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845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2E4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247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ABB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AF3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255B3F"/>
    <w:multiLevelType w:val="hybridMultilevel"/>
    <w:tmpl w:val="AD48289C"/>
    <w:lvl w:ilvl="0" w:tplc="59048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621F6">
      <w:start w:val="120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C65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C0A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4C08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723E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220A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EC9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E1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F492568"/>
    <w:multiLevelType w:val="hybridMultilevel"/>
    <w:tmpl w:val="6F00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D7286"/>
    <w:multiLevelType w:val="hybridMultilevel"/>
    <w:tmpl w:val="875C7578"/>
    <w:lvl w:ilvl="0" w:tplc="F55AFD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AD56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AAB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AD4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09E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077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0B2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2F3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ACD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F4E7A"/>
    <w:multiLevelType w:val="hybridMultilevel"/>
    <w:tmpl w:val="5DEEDFA6"/>
    <w:lvl w:ilvl="0" w:tplc="137CED12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4D6899"/>
    <w:multiLevelType w:val="hybridMultilevel"/>
    <w:tmpl w:val="2C4A7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937F8"/>
    <w:multiLevelType w:val="hybridMultilevel"/>
    <w:tmpl w:val="DBB6972C"/>
    <w:lvl w:ilvl="0" w:tplc="F5348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949112">
      <w:start w:val="120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47DBE">
      <w:start w:val="1203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968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01A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0C67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B0AB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CED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AE09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A54A37"/>
    <w:multiLevelType w:val="hybridMultilevel"/>
    <w:tmpl w:val="AFF27F6C"/>
    <w:lvl w:ilvl="0" w:tplc="B96CF3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2F91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A58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2F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AB4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24B2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84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289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025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42E1E"/>
    <w:multiLevelType w:val="hybridMultilevel"/>
    <w:tmpl w:val="C0089392"/>
    <w:lvl w:ilvl="0" w:tplc="B39A9A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3CEF2A">
      <w:start w:val="120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0A9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06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E243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3C6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222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E18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D03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5A0"/>
    <w:rsid w:val="001B35A0"/>
    <w:rsid w:val="0054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5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0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8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448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063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31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8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6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5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4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4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1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3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27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8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50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2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1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55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0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9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9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8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05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84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03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3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32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663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73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39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4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521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8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0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71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5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0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7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297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621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9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1564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2012-10-03T15:03:00Z</dcterms:created>
  <dcterms:modified xsi:type="dcterms:W3CDTF">2012-10-03T15:08:00Z</dcterms:modified>
</cp:coreProperties>
</file>