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64" w:rsidRPr="00C65864" w:rsidRDefault="00C65864" w:rsidP="00C65864">
      <w:pPr>
        <w:spacing w:after="0"/>
        <w:jc w:val="both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</w:p>
    <w:p w:rsidR="00C65864" w:rsidRPr="00C65864" w:rsidRDefault="00C65864" w:rsidP="00C65864">
      <w:pPr>
        <w:spacing w:after="0"/>
        <w:jc w:val="both"/>
        <w:rPr>
          <w:rFonts w:ascii="Tahoma" w:hAnsi="Tahoma" w:cs="Tahoma"/>
          <w:b/>
          <w:sz w:val="28"/>
          <w:szCs w:val="32"/>
        </w:rPr>
      </w:pPr>
    </w:p>
    <w:p w:rsidR="00C65864" w:rsidRPr="00C65864" w:rsidRDefault="00C65864" w:rsidP="00C65864">
      <w:pPr>
        <w:spacing w:after="0"/>
        <w:ind w:left="2268"/>
        <w:rPr>
          <w:rFonts w:ascii="Tahoma" w:hAnsi="Tahoma" w:cs="Tahoma"/>
          <w:b/>
          <w:sz w:val="28"/>
          <w:szCs w:val="32"/>
        </w:rPr>
      </w:pPr>
      <w:r w:rsidRPr="00C65864">
        <w:rPr>
          <w:rFonts w:ascii="Tahoma" w:hAnsi="Tahoma" w:cs="Tahoma"/>
          <w:b/>
          <w:sz w:val="28"/>
          <w:szCs w:val="32"/>
        </w:rPr>
        <w:t>Požadavky na seminární práce na Katedře psychologie Pedagogické fakulty MU</w:t>
      </w:r>
    </w:p>
    <w:p w:rsidR="00C65864" w:rsidRPr="00C65864" w:rsidRDefault="00C65864" w:rsidP="00C65864">
      <w:pPr>
        <w:spacing w:after="0"/>
        <w:ind w:left="1560" w:firstLine="708"/>
        <w:jc w:val="both"/>
        <w:rPr>
          <w:rFonts w:ascii="Tahoma" w:hAnsi="Tahoma" w:cs="Tahoma"/>
          <w:i/>
          <w:szCs w:val="24"/>
        </w:rPr>
      </w:pPr>
      <w:r w:rsidRPr="00C65864">
        <w:rPr>
          <w:rFonts w:ascii="Tahoma" w:hAnsi="Tahoma" w:cs="Tahoma"/>
          <w:i/>
          <w:szCs w:val="24"/>
        </w:rPr>
        <w:t>(platné od jarního semestru 2014)</w:t>
      </w:r>
    </w:p>
    <w:p w:rsidR="00C65864" w:rsidRPr="00C65864" w:rsidRDefault="00C65864" w:rsidP="00C65864">
      <w:pPr>
        <w:spacing w:after="0"/>
        <w:ind w:left="1560" w:firstLine="708"/>
        <w:jc w:val="both"/>
        <w:rPr>
          <w:rFonts w:ascii="Tahoma" w:hAnsi="Tahoma" w:cs="Tahoma"/>
          <w:b/>
          <w:szCs w:val="24"/>
        </w:rPr>
      </w:pPr>
    </w:p>
    <w:p w:rsidR="00C65864" w:rsidRPr="00E024A1" w:rsidRDefault="00C65864" w:rsidP="00C65864">
      <w:pPr>
        <w:spacing w:after="0"/>
        <w:jc w:val="both"/>
        <w:rPr>
          <w:szCs w:val="24"/>
        </w:rPr>
      </w:pPr>
    </w:p>
    <w:p w:rsidR="00C65864" w:rsidRPr="00E024A1" w:rsidRDefault="00C65864" w:rsidP="00C65864">
      <w:pPr>
        <w:pStyle w:val="Odstavecseseznamem"/>
        <w:numPr>
          <w:ilvl w:val="0"/>
          <w:numId w:val="12"/>
        </w:numPr>
        <w:spacing w:after="0"/>
        <w:jc w:val="both"/>
        <w:rPr>
          <w:b/>
          <w:szCs w:val="24"/>
        </w:rPr>
      </w:pPr>
      <w:r w:rsidRPr="00E024A1">
        <w:rPr>
          <w:b/>
          <w:szCs w:val="24"/>
        </w:rPr>
        <w:t>Termíny, formát</w:t>
      </w:r>
    </w:p>
    <w:p w:rsidR="00C65864" w:rsidRPr="00E024A1" w:rsidRDefault="00C65864" w:rsidP="00C65864">
      <w:pPr>
        <w:tabs>
          <w:tab w:val="left" w:pos="9072"/>
        </w:tabs>
        <w:spacing w:after="0"/>
        <w:jc w:val="both"/>
        <w:rPr>
          <w:b/>
          <w:szCs w:val="24"/>
        </w:rPr>
      </w:pPr>
      <w:r w:rsidRPr="00E024A1">
        <w:rPr>
          <w:szCs w:val="24"/>
        </w:rPr>
        <w:t>Seminární práci je nutné odevzdat do termínu, který bude studentům sdělen vyučujícím na začátku konkrétního kurzu</w:t>
      </w:r>
      <w:r w:rsidRPr="00E024A1">
        <w:rPr>
          <w:b/>
          <w:szCs w:val="24"/>
        </w:rPr>
        <w:t xml:space="preserve"> (práce odevzdané po daném termínu nebudou přijaty</w:t>
      </w:r>
      <w:r w:rsidRPr="00E024A1">
        <w:rPr>
          <w:szCs w:val="24"/>
        </w:rPr>
        <w:t>).</w:t>
      </w:r>
      <w:r w:rsidRPr="00E024A1">
        <w:rPr>
          <w:b/>
          <w:szCs w:val="24"/>
        </w:rPr>
        <w:t xml:space="preserve"> </w:t>
      </w:r>
    </w:p>
    <w:p w:rsidR="00C65864" w:rsidRPr="00E024A1" w:rsidRDefault="00C65864" w:rsidP="00C65864">
      <w:pPr>
        <w:tabs>
          <w:tab w:val="left" w:pos="9072"/>
        </w:tabs>
        <w:spacing w:after="0"/>
        <w:jc w:val="both"/>
        <w:rPr>
          <w:szCs w:val="24"/>
        </w:rPr>
      </w:pPr>
      <w:r w:rsidRPr="00E024A1">
        <w:rPr>
          <w:szCs w:val="24"/>
        </w:rPr>
        <w:t xml:space="preserve">Práce se odevzdává ve formátu </w:t>
      </w:r>
      <w:r w:rsidRPr="00E024A1">
        <w:rPr>
          <w:i/>
          <w:szCs w:val="24"/>
        </w:rPr>
        <w:t>.doc</w:t>
      </w:r>
      <w:r w:rsidRPr="00E024A1">
        <w:rPr>
          <w:szCs w:val="24"/>
        </w:rPr>
        <w:t xml:space="preserve"> do Odevzdávárny příslušného předmětu v ISu (případně do složky v Odevzdávárně, označené jménem vyučujícího). Titulní strana seminární práce je k dispozici v podobě dalšího dokumentu na stránkách Katedry psychologie.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Práce musí být napsána v českém (výjimečně slovenském) jazyce a to pravopisně a stylisticky správně.</w:t>
      </w:r>
      <w:r w:rsidRPr="00E024A1">
        <w:rPr>
          <w:rStyle w:val="Znakapoznpodarou"/>
          <w:rFonts w:ascii="Calibri" w:hAnsi="Calibri"/>
          <w:sz w:val="22"/>
        </w:rPr>
        <w:footnoteReference w:id="1"/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Za odevzdání seminární práce se nepovažuje odevzdání prázdného dokumentu či zjevně poškozeného, nesmyslného či nesprávného dokumentu, ani dokumentu v jiném než zadaném rozsahu či formátu. Zkontrolujte si proto, jaký dokument jste do Odevzdávárny vložili a zda ho lze bezproblémově otevřít.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Calibri" w:hAnsi="Calibri"/>
          <w:b/>
          <w:sz w:val="22"/>
        </w:rPr>
      </w:pPr>
      <w:r w:rsidRPr="00E024A1">
        <w:rPr>
          <w:rFonts w:ascii="Calibri" w:hAnsi="Calibri"/>
          <w:b/>
          <w:sz w:val="22"/>
        </w:rPr>
        <w:t>Rozsah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Rozsah seminární práce sdělí studentům vyučující v úvodu daného kurzu (informace o rozsahu je i součástí sylabu předmětu). Tento rozsah je udáván </w:t>
      </w:r>
      <w:r w:rsidRPr="00E024A1">
        <w:rPr>
          <w:rFonts w:ascii="Calibri" w:hAnsi="Calibri"/>
          <w:b/>
          <w:sz w:val="22"/>
        </w:rPr>
        <w:t>počtem normostran</w:t>
      </w:r>
      <w:r w:rsidRPr="00E024A1">
        <w:rPr>
          <w:rStyle w:val="Znakapoznpodarou"/>
          <w:rFonts w:ascii="Calibri" w:hAnsi="Calibri"/>
          <w:sz w:val="22"/>
        </w:rPr>
        <w:footnoteReference w:id="2"/>
      </w:r>
      <w:r w:rsidRPr="00E024A1">
        <w:rPr>
          <w:rFonts w:ascii="Calibri" w:hAnsi="Calibri"/>
          <w:sz w:val="22"/>
        </w:rPr>
        <w:t xml:space="preserve">. Vždy bude zadán </w:t>
      </w:r>
      <w:r w:rsidRPr="00E024A1">
        <w:rPr>
          <w:rFonts w:ascii="Calibri" w:hAnsi="Calibri"/>
          <w:b/>
          <w:sz w:val="22"/>
        </w:rPr>
        <w:t>minimální rozsah</w:t>
      </w:r>
      <w:r w:rsidRPr="00E024A1">
        <w:rPr>
          <w:rFonts w:ascii="Calibri" w:hAnsi="Calibri"/>
          <w:sz w:val="22"/>
        </w:rPr>
        <w:t xml:space="preserve">, který je nutné dodržet a který lze překročit maximálně o 1 stranu (tzn. delší práce nebudou akceptovány). Do rozsahu se nepočítá úvodní strana, obrázky, přílohy apod. (naopak se počítá úvod, závěr a seznam literatury).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Calibri" w:hAnsi="Calibri"/>
          <w:b/>
          <w:sz w:val="22"/>
        </w:rPr>
      </w:pPr>
      <w:r w:rsidRPr="00E024A1">
        <w:rPr>
          <w:rFonts w:ascii="Calibri" w:hAnsi="Calibri"/>
          <w:b/>
          <w:sz w:val="22"/>
        </w:rPr>
        <w:t>Forma práce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Práce vždy začíná úvodní stranou (viz předloha). </w:t>
      </w:r>
      <w:r w:rsidRPr="00E024A1">
        <w:rPr>
          <w:rFonts w:ascii="Calibri" w:hAnsi="Calibri"/>
          <w:b/>
          <w:sz w:val="22"/>
        </w:rPr>
        <w:t>Na úvodní straně je i čestné prohlášení, které se stává platným po vložení seminární práce do Odevzdávárny</w:t>
      </w:r>
      <w:r w:rsidRPr="00E024A1">
        <w:rPr>
          <w:rFonts w:ascii="Calibri" w:hAnsi="Calibri"/>
          <w:sz w:val="22"/>
        </w:rPr>
        <w:t>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Poté následuje úvod, samotný text práce, závěr a následně seznam literatury, případně přílohy.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b/>
          <w:sz w:val="22"/>
        </w:rPr>
      </w:pPr>
      <w:r w:rsidRPr="00E024A1">
        <w:rPr>
          <w:rFonts w:ascii="Calibri" w:hAnsi="Calibri"/>
          <w:sz w:val="22"/>
        </w:rPr>
        <w:t xml:space="preserve">Text práce bude </w:t>
      </w:r>
      <w:r w:rsidRPr="00E024A1">
        <w:rPr>
          <w:rFonts w:ascii="Calibri" w:hAnsi="Calibri"/>
          <w:b/>
          <w:sz w:val="22"/>
        </w:rPr>
        <w:t>ve formě eseje s vyváženým obsahem vlastních úvah a reflexí relevantní literatury.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Je pravidlem, že student připraví práci na základě </w:t>
      </w:r>
      <w:r w:rsidRPr="00E024A1">
        <w:rPr>
          <w:rFonts w:ascii="Calibri" w:hAnsi="Calibri"/>
          <w:b/>
          <w:sz w:val="22"/>
        </w:rPr>
        <w:t>odborných</w:t>
      </w:r>
      <w:r w:rsidRPr="00E024A1">
        <w:rPr>
          <w:rFonts w:ascii="Calibri" w:hAnsi="Calibri"/>
          <w:sz w:val="22"/>
        </w:rPr>
        <w:t xml:space="preserve"> zdrojů (z oblasti psychologie, v odůvodněných případech např. i pedagogiky). Jako zdroj informací nebude akceptováno např. využívání internetových portálů typu Wikipedie, dále textů z různých blogů, webů nabízejících seminární práce apod., ale ani využívání poznámek z přednášek či seminářů vyučujících.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Za odborný zdroj lze považovat i základní učebnice daného předmětu, ovšem nebudou přijímány práce, které budou založeny pouze na „přepisu“ nějaké části učebnic. </w:t>
      </w:r>
      <w:r w:rsidRPr="00E024A1">
        <w:rPr>
          <w:rFonts w:ascii="Calibri" w:hAnsi="Calibri"/>
          <w:b/>
          <w:sz w:val="22"/>
        </w:rPr>
        <w:t>Učebnice tedy mohou být pouze jedním ze zdrojů</w:t>
      </w:r>
      <w:r w:rsidRPr="00E024A1">
        <w:rPr>
          <w:rFonts w:ascii="Calibri" w:hAnsi="Calibri"/>
          <w:sz w:val="22"/>
        </w:rPr>
        <w:t>, ze kterých student čerpá. Počet odborných zdrojů, potřebných pro přípravu seminární práce v konkrétním předmětu sdělí vyučující spolu s dalšími požadavky v úvodu semestru (minimální počet je ovšem 2).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lastRenderedPageBreak/>
        <w:t xml:space="preserve">Pravidlem také je </w:t>
      </w:r>
      <w:r w:rsidRPr="00E024A1">
        <w:rPr>
          <w:rFonts w:ascii="Calibri" w:hAnsi="Calibri"/>
          <w:b/>
          <w:sz w:val="22"/>
        </w:rPr>
        <w:t>důsledné odkazování se na zdroje</w:t>
      </w:r>
      <w:r w:rsidRPr="00E024A1">
        <w:rPr>
          <w:rFonts w:ascii="Calibri" w:hAnsi="Calibri"/>
          <w:sz w:val="22"/>
        </w:rPr>
        <w:t xml:space="preserve"> dle citačních standardů APA.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Základní vzory citací lze nalézt např. </w:t>
      </w:r>
      <w:hyperlink r:id="rId7" w:history="1">
        <w:r w:rsidRPr="00E024A1">
          <w:rPr>
            <w:rStyle w:val="Hypertextovodkaz"/>
            <w:rFonts w:ascii="Calibri" w:hAnsi="Calibri"/>
            <w:sz w:val="22"/>
          </w:rPr>
          <w:t>zde</w:t>
        </w:r>
      </w:hyperlink>
      <w:r w:rsidRPr="00E024A1">
        <w:rPr>
          <w:rFonts w:ascii="Calibri" w:hAnsi="Calibri"/>
          <w:sz w:val="22"/>
        </w:rPr>
        <w:t xml:space="preserve">.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Důležité informace, které se týkají citační etiky, citačních norem či problematiky plagiátorství obecně lze nalézt na portálu pro podporu informační gramotnosti </w:t>
      </w:r>
      <w:hyperlink r:id="rId8" w:history="1">
        <w:r w:rsidRPr="00E024A1">
          <w:rPr>
            <w:rStyle w:val="Hypertextovodkaz"/>
            <w:rFonts w:ascii="Calibri" w:hAnsi="Calibri"/>
            <w:sz w:val="22"/>
          </w:rPr>
          <w:t>Infogram</w:t>
        </w:r>
      </w:hyperlink>
      <w:r w:rsidRPr="00E024A1">
        <w:rPr>
          <w:rFonts w:ascii="Calibri" w:hAnsi="Calibri"/>
          <w:sz w:val="22"/>
        </w:rPr>
        <w:t>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V textu práce také vždy </w:t>
      </w:r>
      <w:r w:rsidRPr="00E024A1">
        <w:rPr>
          <w:rFonts w:ascii="Calibri" w:hAnsi="Calibri"/>
          <w:b/>
          <w:sz w:val="22"/>
        </w:rPr>
        <w:t>rozlišujte mezi citací z primárního a sekundárního zdroje</w:t>
      </w:r>
      <w:r w:rsidRPr="00E024A1">
        <w:rPr>
          <w:rFonts w:ascii="Calibri" w:hAnsi="Calibri"/>
          <w:sz w:val="22"/>
        </w:rPr>
        <w:t xml:space="preserve">. Zjednodušeně řečeno: v nějaké knize (jakožto sekundárním zdroji) se dočtete o práci jiného autora (primární zdroj) a tato skutečnost musí být z textu seminární práce zřejmá (podrobněji viz např. </w:t>
      </w:r>
      <w:hyperlink r:id="rId9" w:history="1">
        <w:r w:rsidRPr="00E024A1">
          <w:rPr>
            <w:rStyle w:val="Hypertextovodkaz"/>
            <w:rFonts w:ascii="Calibri" w:hAnsi="Calibri"/>
            <w:sz w:val="22"/>
          </w:rPr>
          <w:t>zde</w:t>
        </w:r>
      </w:hyperlink>
      <w:r w:rsidRPr="00E024A1">
        <w:rPr>
          <w:rFonts w:ascii="Calibri" w:hAnsi="Calibri"/>
          <w:sz w:val="22"/>
        </w:rPr>
        <w:t xml:space="preserve">).  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Calibri" w:hAnsi="Calibri"/>
          <w:b/>
          <w:sz w:val="22"/>
        </w:rPr>
      </w:pPr>
      <w:r w:rsidRPr="00E024A1">
        <w:rPr>
          <w:rFonts w:ascii="Calibri" w:hAnsi="Calibri"/>
          <w:b/>
          <w:sz w:val="22"/>
        </w:rPr>
        <w:t>Obsah práce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Rámcová témata seminárních prací zadává vyučující konkrétního kurzu.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Obsahem práce nemůže být opakování látky prezentované vyučujícími na přednáškách či seminářích.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>Příklad: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sz w:val="22"/>
          <w:szCs w:val="22"/>
        </w:rPr>
      </w:pPr>
      <w:r w:rsidRPr="00E024A1">
        <w:rPr>
          <w:rFonts w:ascii="Calibri" w:hAnsi="Calibri"/>
          <w:i/>
          <w:sz w:val="22"/>
          <w:szCs w:val="22"/>
        </w:rPr>
        <w:t xml:space="preserve">Pokud bude např. v sociální psychologii probírána neverbální komunikace, její členění a charakteristika či charakteristiky různých způsobů neverbální komunikace, tak toto téma jako celek již nemůže být obsahem seminární práce.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sz w:val="22"/>
          <w:szCs w:val="22"/>
        </w:rPr>
      </w:pPr>
      <w:r w:rsidRPr="00E024A1">
        <w:rPr>
          <w:rFonts w:ascii="Calibri" w:hAnsi="Calibri"/>
          <w:i/>
          <w:sz w:val="22"/>
          <w:szCs w:val="22"/>
        </w:rPr>
        <w:t xml:space="preserve">Seminární práce se v tomto případě ale může zaměřit na relativně úzké téma, které se týká např. některé dílčí oblasti neverbální komunikace.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sz w:val="22"/>
        </w:rPr>
      </w:pPr>
      <w:r w:rsidRPr="00E024A1">
        <w:rPr>
          <w:rFonts w:ascii="Calibri" w:hAnsi="Calibri"/>
          <w:i/>
          <w:sz w:val="22"/>
        </w:rPr>
        <w:t xml:space="preserve"> </w:t>
      </w:r>
    </w:p>
    <w:p w:rsidR="00C65864" w:rsidRPr="00E024A1" w:rsidRDefault="00C65864" w:rsidP="00C65864">
      <w:pPr>
        <w:pStyle w:val="Normlnweb"/>
        <w:numPr>
          <w:ilvl w:val="0"/>
          <w:numId w:val="12"/>
        </w:numPr>
        <w:spacing w:before="0" w:beforeAutospacing="0" w:after="0" w:line="276" w:lineRule="auto"/>
        <w:jc w:val="both"/>
        <w:rPr>
          <w:rFonts w:ascii="Calibri" w:hAnsi="Calibri"/>
          <w:b/>
          <w:sz w:val="22"/>
        </w:rPr>
      </w:pPr>
      <w:r w:rsidRPr="00E024A1">
        <w:rPr>
          <w:rFonts w:ascii="Calibri" w:hAnsi="Calibri"/>
          <w:b/>
          <w:sz w:val="22"/>
        </w:rPr>
        <w:t>Opravování vrácené práce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  <w:r w:rsidRPr="00E024A1">
        <w:rPr>
          <w:rFonts w:ascii="Calibri" w:hAnsi="Calibri"/>
          <w:sz w:val="22"/>
        </w:rPr>
        <w:t xml:space="preserve">Pokud bude studentovi vrácena seminární práce k přepracování, z důvodu nedodržení některého z výše zmíněných formálních požadavků či z důvodu nedostatečnosti práce po obsahové stránce, lze ji na základě komentářů od vyučujícího </w:t>
      </w:r>
      <w:r w:rsidRPr="00E024A1">
        <w:rPr>
          <w:rFonts w:ascii="Calibri" w:hAnsi="Calibri"/>
          <w:b/>
          <w:sz w:val="22"/>
        </w:rPr>
        <w:t>přepracovat pouze jednou</w:t>
      </w:r>
      <w:r w:rsidRPr="00E024A1">
        <w:rPr>
          <w:rFonts w:ascii="Calibri" w:hAnsi="Calibri"/>
          <w:sz w:val="22"/>
        </w:rPr>
        <w:t>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22"/>
        </w:rPr>
      </w:pPr>
    </w:p>
    <w:p w:rsidR="00C65864" w:rsidRPr="00E024A1" w:rsidRDefault="00C65864" w:rsidP="00C65864">
      <w:pPr>
        <w:pStyle w:val="Odstavecseseznamem"/>
        <w:numPr>
          <w:ilvl w:val="0"/>
          <w:numId w:val="12"/>
        </w:numPr>
        <w:spacing w:after="0"/>
        <w:jc w:val="both"/>
        <w:rPr>
          <w:b/>
          <w:szCs w:val="24"/>
        </w:rPr>
      </w:pPr>
      <w:r w:rsidRPr="00E024A1">
        <w:rPr>
          <w:b/>
          <w:szCs w:val="24"/>
        </w:rPr>
        <w:t>Upozornění</w:t>
      </w:r>
    </w:p>
    <w:p w:rsidR="00C65864" w:rsidRPr="00E024A1" w:rsidRDefault="00C65864" w:rsidP="00C65864">
      <w:pPr>
        <w:spacing w:after="0"/>
        <w:jc w:val="both"/>
        <w:rPr>
          <w:szCs w:val="24"/>
        </w:rPr>
      </w:pPr>
      <w:r w:rsidRPr="00E024A1">
        <w:rPr>
          <w:szCs w:val="24"/>
        </w:rPr>
        <w:t xml:space="preserve">Písemné práce vypracovávejte samostatně s použitím relevantní literatury. Dbejte na důsledné odkazování se na zdroje a dodržování citačních pravidel.  </w:t>
      </w:r>
    </w:p>
    <w:p w:rsidR="00C65864" w:rsidRPr="00E024A1" w:rsidRDefault="00C65864" w:rsidP="00C65864">
      <w:pPr>
        <w:spacing w:after="0"/>
        <w:jc w:val="both"/>
        <w:rPr>
          <w:szCs w:val="24"/>
        </w:rPr>
      </w:pPr>
      <w:r w:rsidRPr="00E024A1">
        <w:rPr>
          <w:szCs w:val="24"/>
        </w:rPr>
        <w:t xml:space="preserve">Práce jiných autorů vydávané za vlastní jsou považovány za plagiát. Za plagiát je považována i seminární práce, v níž bez odkazu na zdroj prezentujete myšlenky jiného autora (a to i v případě, že věty nejsou kopírovány doslovně). Výše uvedené počiny jsou automaticky považovány za nesplnění zadaného úkolu a za porušení studijních povinností s možným následkem disciplinárního řízení. 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sz w:val="22"/>
        </w:rPr>
      </w:pP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sz w:val="22"/>
        </w:rPr>
      </w:pPr>
      <w:r w:rsidRPr="00E024A1">
        <w:rPr>
          <w:rFonts w:ascii="Calibri" w:hAnsi="Calibri"/>
          <w:i/>
          <w:sz w:val="22"/>
        </w:rPr>
        <w:t>Vyučující si vyhrazují možnost bez podrobného zdůvodňování vrátit k úpravě práci, která nesplní některý z výše uvedených požadavků (body 1 až 4).</w:t>
      </w: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i/>
          <w:color w:val="FF0000"/>
          <w:sz w:val="22"/>
        </w:rPr>
      </w:pPr>
    </w:p>
    <w:p w:rsidR="00C65864" w:rsidRPr="00E024A1" w:rsidRDefault="00C65864" w:rsidP="00C65864">
      <w:pPr>
        <w:pStyle w:val="Normlnweb"/>
        <w:spacing w:before="0" w:beforeAutospacing="0" w:after="0" w:line="276" w:lineRule="auto"/>
        <w:jc w:val="both"/>
        <w:rPr>
          <w:rFonts w:ascii="Calibri" w:hAnsi="Calibri"/>
          <w:sz w:val="16"/>
          <w:szCs w:val="18"/>
        </w:rPr>
      </w:pPr>
      <w:r w:rsidRPr="00E024A1">
        <w:rPr>
          <w:rFonts w:ascii="Calibri" w:hAnsi="Calibri"/>
          <w:sz w:val="16"/>
          <w:szCs w:val="18"/>
        </w:rPr>
        <w:t>S poděkování doc. Mgr. Lence Lacinové, Ph.D. a Mgr. Zuzaně Masopustové, Ph.D. z FSS MU za svolení s využitím jejich výukových materiálů.</w:t>
      </w:r>
    </w:p>
    <w:p w:rsidR="00494C10" w:rsidRPr="00E024A1" w:rsidRDefault="00494C10" w:rsidP="00C65864">
      <w:pPr>
        <w:jc w:val="both"/>
        <w:rPr>
          <w:sz w:val="20"/>
        </w:rPr>
      </w:pPr>
    </w:p>
    <w:sectPr w:rsidR="00494C10" w:rsidRPr="00E024A1" w:rsidSect="00C65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1418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D0" w:rsidRDefault="00CC1FD0">
      <w:r>
        <w:separator/>
      </w:r>
    </w:p>
  </w:endnote>
  <w:endnote w:type="continuationSeparator" w:id="0">
    <w:p w:rsidR="00CC1FD0" w:rsidRDefault="00CC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FC" w:rsidRDefault="004662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744CB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0"/>
          <wp:wrapNone/>
          <wp:docPr id="50" name="obrázek 50" descr="PdF_hlapa_DOT_2str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dF_hlapa_DOT_2str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744CB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0"/>
          <wp:wrapNone/>
          <wp:docPr id="53" name="obrázek 53" descr="PdF_hlapa_F_CZ_DOT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PdF_hlapa_F_CZ_DOT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D0" w:rsidRDefault="00CC1FD0">
      <w:r>
        <w:separator/>
      </w:r>
    </w:p>
  </w:footnote>
  <w:footnote w:type="continuationSeparator" w:id="0">
    <w:p w:rsidR="00CC1FD0" w:rsidRDefault="00CC1FD0">
      <w:r>
        <w:continuationSeparator/>
      </w:r>
    </w:p>
  </w:footnote>
  <w:footnote w:id="1">
    <w:p w:rsidR="00C65864" w:rsidRPr="00E024A1" w:rsidRDefault="00C65864" w:rsidP="00C65864">
      <w:pPr>
        <w:pStyle w:val="Normlnweb"/>
        <w:spacing w:before="0" w:beforeAutospacing="0" w:after="0" w:line="276" w:lineRule="auto"/>
        <w:rPr>
          <w:rFonts w:ascii="Calibri" w:hAnsi="Calibri"/>
          <w:sz w:val="20"/>
          <w:szCs w:val="20"/>
        </w:rPr>
      </w:pPr>
      <w:r w:rsidRPr="00F446BA">
        <w:rPr>
          <w:rStyle w:val="Znakapoznpodarou"/>
          <w:sz w:val="20"/>
          <w:szCs w:val="20"/>
        </w:rPr>
        <w:footnoteRef/>
      </w:r>
      <w:r w:rsidRPr="00F446BA">
        <w:rPr>
          <w:sz w:val="20"/>
          <w:szCs w:val="20"/>
        </w:rPr>
        <w:t xml:space="preserve"> </w:t>
      </w:r>
      <w:r w:rsidRPr="00E024A1">
        <w:rPr>
          <w:rFonts w:ascii="Calibri" w:hAnsi="Calibri"/>
          <w:sz w:val="20"/>
          <w:szCs w:val="20"/>
        </w:rPr>
        <w:t>I vzhledem k současným možnostem textových editorů, umožňujících automatické opravy pravopisu či upozorňování na stylistické nepřesnosti, nebude akceptován text, který není napsán korektně česky (slovensky).</w:t>
      </w:r>
    </w:p>
  </w:footnote>
  <w:footnote w:id="2">
    <w:p w:rsidR="00C65864" w:rsidRPr="00E024A1" w:rsidRDefault="00C65864" w:rsidP="00C65864">
      <w:pPr>
        <w:pStyle w:val="Textpoznpodarou"/>
      </w:pPr>
      <w:r w:rsidRPr="00E024A1">
        <w:rPr>
          <w:rStyle w:val="Znakapoznpodarou"/>
        </w:rPr>
        <w:footnoteRef/>
      </w:r>
      <w:r w:rsidRPr="00E024A1">
        <w:t xml:space="preserve"> Za 1 normostranu je zde považován text v rozsahu cca 1800 znaků s mezerami (písmo Times New Roman).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FC" w:rsidRDefault="004662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744C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0"/>
          <wp:wrapNone/>
          <wp:docPr id="49" name="obrázek 49" descr="PdF_hlapa_DOT_2st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dF_hlapa_DOT_2st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744C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0"/>
          <wp:wrapNone/>
          <wp:docPr id="52" name="obrázek 52" descr="PdF_hlapa_DOT_H_CZ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PdF_hlapa_DOT_H_CZ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04426"/>
    <w:multiLevelType w:val="hybridMultilevel"/>
    <w:tmpl w:val="9414668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64"/>
    <w:rsid w:val="00005DD1"/>
    <w:rsid w:val="000A03B5"/>
    <w:rsid w:val="000B3AC7"/>
    <w:rsid w:val="00163E31"/>
    <w:rsid w:val="00177AA7"/>
    <w:rsid w:val="0019348F"/>
    <w:rsid w:val="001C00F8"/>
    <w:rsid w:val="001C1447"/>
    <w:rsid w:val="002E3674"/>
    <w:rsid w:val="00320A2F"/>
    <w:rsid w:val="003B20E5"/>
    <w:rsid w:val="003C3308"/>
    <w:rsid w:val="003E350A"/>
    <w:rsid w:val="003E45D6"/>
    <w:rsid w:val="004048EB"/>
    <w:rsid w:val="004662FC"/>
    <w:rsid w:val="00494C10"/>
    <w:rsid w:val="005117CF"/>
    <w:rsid w:val="00513789"/>
    <w:rsid w:val="00537805"/>
    <w:rsid w:val="00537C71"/>
    <w:rsid w:val="00556A9C"/>
    <w:rsid w:val="005A1686"/>
    <w:rsid w:val="005A1855"/>
    <w:rsid w:val="005F1C5F"/>
    <w:rsid w:val="006A34DE"/>
    <w:rsid w:val="006E5C16"/>
    <w:rsid w:val="00731D57"/>
    <w:rsid w:val="00734A38"/>
    <w:rsid w:val="00744CBB"/>
    <w:rsid w:val="00764199"/>
    <w:rsid w:val="007963E9"/>
    <w:rsid w:val="007D31D4"/>
    <w:rsid w:val="00851615"/>
    <w:rsid w:val="00866F16"/>
    <w:rsid w:val="008B433A"/>
    <w:rsid w:val="008D3503"/>
    <w:rsid w:val="008E1FC5"/>
    <w:rsid w:val="00912108"/>
    <w:rsid w:val="00931A94"/>
    <w:rsid w:val="009C1C20"/>
    <w:rsid w:val="009C597A"/>
    <w:rsid w:val="00A70B6E"/>
    <w:rsid w:val="00A77C3B"/>
    <w:rsid w:val="00A9527E"/>
    <w:rsid w:val="00AA186D"/>
    <w:rsid w:val="00B37363"/>
    <w:rsid w:val="00B53C58"/>
    <w:rsid w:val="00BE539F"/>
    <w:rsid w:val="00C100B3"/>
    <w:rsid w:val="00C153DB"/>
    <w:rsid w:val="00C34C14"/>
    <w:rsid w:val="00C45ED1"/>
    <w:rsid w:val="00C64149"/>
    <w:rsid w:val="00C65864"/>
    <w:rsid w:val="00C74575"/>
    <w:rsid w:val="00C759C4"/>
    <w:rsid w:val="00C80218"/>
    <w:rsid w:val="00CA5CD6"/>
    <w:rsid w:val="00CC1FD0"/>
    <w:rsid w:val="00CE44BA"/>
    <w:rsid w:val="00D02E20"/>
    <w:rsid w:val="00D3366F"/>
    <w:rsid w:val="00D60E81"/>
    <w:rsid w:val="00D739BA"/>
    <w:rsid w:val="00DB3184"/>
    <w:rsid w:val="00E024A1"/>
    <w:rsid w:val="00E30696"/>
    <w:rsid w:val="00F27DA0"/>
    <w:rsid w:val="00F32F10"/>
    <w:rsid w:val="00F74421"/>
    <w:rsid w:val="00FB015C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F1E300-F2CE-454D-9512-767E027B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8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rsid w:val="00FC0E4C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ind w:left="5103"/>
    </w:pPr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Normlnweb">
    <w:name w:val="Normal (Web)"/>
    <w:basedOn w:val="Normln"/>
    <w:uiPriority w:val="99"/>
    <w:rsid w:val="00C6586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6586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C658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65864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rsid w:val="00C65864"/>
    <w:rPr>
      <w:rFonts w:cs="Times New Roman"/>
      <w:vertAlign w:val="superscript"/>
    </w:rPr>
  </w:style>
  <w:style w:type="character" w:styleId="Hypertextovodkaz">
    <w:name w:val="Hyperlink"/>
    <w:uiPriority w:val="99"/>
    <w:rsid w:val="00C658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gram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kcjl2.upol.cz/konference2012/citace_APA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synfos.blogspot.cz/2010/08/primarni-zdroj-versus-sekundarni-zdroj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loudikova\Downloads\PdF_hlapa_CZ_D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PdF_hlapa_CZ_DL</Template>
  <TotalTime>0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EXACTDESIGN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Zaloudikova</cp:lastModifiedBy>
  <cp:revision>2</cp:revision>
  <cp:lastPrinted>2006-02-04T19:18:00Z</cp:lastPrinted>
  <dcterms:created xsi:type="dcterms:W3CDTF">2016-04-20T07:58:00Z</dcterms:created>
  <dcterms:modified xsi:type="dcterms:W3CDTF">2016-04-20T07:58:00Z</dcterms:modified>
</cp:coreProperties>
</file>