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2F" w:rsidRDefault="0060752F" w:rsidP="007346CA">
      <w:pPr>
        <w:pStyle w:val="Heading"/>
      </w:pPr>
      <w:bookmarkStart w:id="0" w:name="_Toc100114006"/>
      <w:r>
        <w:t xml:space="preserve">Proces třídění v komunikaci učitelky </w:t>
      </w:r>
    </w:p>
    <w:p w:rsidR="0060752F" w:rsidRPr="00124830" w:rsidRDefault="0060752F" w:rsidP="007346CA">
      <w:pPr>
        <w:pStyle w:val="Heading"/>
      </w:pPr>
      <w:r>
        <w:t>a dítěte (v mateřské škole)</w:t>
      </w:r>
    </w:p>
    <w:p w:rsidR="00A563BE" w:rsidRPr="00A563BE" w:rsidRDefault="00A563BE" w:rsidP="00A563BE">
      <w:pPr>
        <w:pStyle w:val="Englishtitle"/>
      </w:pPr>
      <w:proofErr w:type="spellStart"/>
      <w:r w:rsidRPr="00A563BE">
        <w:t>Sorting</w:t>
      </w:r>
      <w:proofErr w:type="spellEnd"/>
      <w:r w:rsidRPr="00A563BE">
        <w:t xml:space="preserve"> </w:t>
      </w:r>
      <w:proofErr w:type="spellStart"/>
      <w:r w:rsidRPr="00A563BE">
        <w:t>activities</w:t>
      </w:r>
      <w:proofErr w:type="spellEnd"/>
      <w:r w:rsidRPr="00A563BE">
        <w:t xml:space="preserve"> in </w:t>
      </w:r>
      <w:proofErr w:type="spellStart"/>
      <w:r w:rsidRPr="00A563BE">
        <w:t>the</w:t>
      </w:r>
      <w:proofErr w:type="spellEnd"/>
      <w:r w:rsidRPr="00A563BE">
        <w:t xml:space="preserve"> </w:t>
      </w:r>
      <w:proofErr w:type="spellStart"/>
      <w:r w:rsidRPr="00A563BE">
        <w:t>process</w:t>
      </w:r>
      <w:proofErr w:type="spellEnd"/>
      <w:r w:rsidRPr="00A563BE">
        <w:t xml:space="preserve"> </w:t>
      </w:r>
      <w:proofErr w:type="spellStart"/>
      <w:r w:rsidRPr="00A563BE">
        <w:t>of</w:t>
      </w:r>
      <w:proofErr w:type="spellEnd"/>
      <w:r w:rsidRPr="00A563BE">
        <w:t xml:space="preserve"> </w:t>
      </w:r>
      <w:proofErr w:type="spellStart"/>
      <w:r w:rsidRPr="00A563BE">
        <w:t>communication</w:t>
      </w:r>
      <w:proofErr w:type="spellEnd"/>
      <w:r w:rsidRPr="00A563BE">
        <w:t xml:space="preserve"> </w:t>
      </w:r>
      <w:proofErr w:type="spellStart"/>
      <w:r w:rsidRPr="00A563BE">
        <w:t>between</w:t>
      </w:r>
      <w:proofErr w:type="spellEnd"/>
      <w:r w:rsidRPr="00A563BE">
        <w:t xml:space="preserve"> </w:t>
      </w:r>
      <w:proofErr w:type="spellStart"/>
      <w:r w:rsidRPr="00A563BE">
        <w:t>teachers</w:t>
      </w:r>
      <w:proofErr w:type="spellEnd"/>
      <w:r w:rsidRPr="00A563BE">
        <w:t xml:space="preserve"> </w:t>
      </w:r>
      <w:proofErr w:type="spellStart"/>
      <w:r w:rsidRPr="00A563BE">
        <w:t>and</w:t>
      </w:r>
      <w:proofErr w:type="spellEnd"/>
      <w:r w:rsidRPr="00A563BE">
        <w:t xml:space="preserve"> </w:t>
      </w:r>
      <w:proofErr w:type="spellStart"/>
      <w:r w:rsidRPr="00A563BE">
        <w:t>children</w:t>
      </w:r>
      <w:proofErr w:type="spellEnd"/>
      <w:r w:rsidRPr="00A563BE">
        <w:t xml:space="preserve"> (in </w:t>
      </w:r>
      <w:proofErr w:type="spellStart"/>
      <w:r w:rsidRPr="00A563BE">
        <w:t>the</w:t>
      </w:r>
      <w:proofErr w:type="spellEnd"/>
      <w:r w:rsidRPr="00A563BE">
        <w:t xml:space="preserve"> </w:t>
      </w:r>
      <w:proofErr w:type="spellStart"/>
      <w:r w:rsidRPr="00A563BE">
        <w:t>kindergarten</w:t>
      </w:r>
      <w:proofErr w:type="spellEnd"/>
      <w:r w:rsidRPr="00A563BE">
        <w:t>)</w:t>
      </w:r>
    </w:p>
    <w:p w:rsidR="0060752F" w:rsidRDefault="0060752F" w:rsidP="00C433B5">
      <w:pPr>
        <w:pStyle w:val="Author"/>
      </w:pPr>
      <w:r>
        <w:t>Eva Nováková</w:t>
      </w:r>
    </w:p>
    <w:p w:rsidR="0060752F" w:rsidRPr="00FE7A19" w:rsidRDefault="0060752F" w:rsidP="00FE7A19">
      <w:pPr>
        <w:pStyle w:val="Zkladntextodsazen3"/>
        <w:spacing w:before="240" w:after="240" w:line="240" w:lineRule="auto"/>
        <w:ind w:left="709" w:hanging="709"/>
        <w:jc w:val="left"/>
        <w:rPr>
          <w:sz w:val="22"/>
          <w:szCs w:val="22"/>
        </w:rPr>
      </w:pPr>
      <w:r w:rsidRPr="00FE7A19">
        <w:rPr>
          <w:b/>
          <w:sz w:val="22"/>
          <w:szCs w:val="22"/>
        </w:rPr>
        <w:t xml:space="preserve">MESC: </w:t>
      </w:r>
      <w:r w:rsidRPr="00EF1BD7">
        <w:t>C30</w:t>
      </w:r>
      <w:r>
        <w:t xml:space="preserve"> </w:t>
      </w:r>
    </w:p>
    <w:p w:rsidR="0060752F" w:rsidRPr="003924D7" w:rsidRDefault="0060752F" w:rsidP="00796FCB">
      <w:pPr>
        <w:pStyle w:val="resumetitle"/>
        <w:rPr>
          <w:lang w:val="en-US"/>
        </w:rPr>
      </w:pPr>
      <w:proofErr w:type="spellStart"/>
      <w:r w:rsidRPr="00124830">
        <w:t>Resume</w:t>
      </w:r>
      <w:proofErr w:type="spellEnd"/>
      <w:r>
        <w:t xml:space="preserve"> </w:t>
      </w:r>
    </w:p>
    <w:p w:rsidR="00EF1BD7" w:rsidRPr="00A61962" w:rsidRDefault="00EF1BD7" w:rsidP="00EF1BD7">
      <w:pPr>
        <w:pStyle w:val="Resumetext0"/>
        <w:rPr>
          <w:lang w:val="en-GB"/>
        </w:rPr>
      </w:pPr>
      <w:r w:rsidRPr="00A61962">
        <w:rPr>
          <w:lang w:val="en-GB"/>
        </w:rPr>
        <w:t>Sorting activities represent activities with</w:t>
      </w:r>
      <w:r>
        <w:rPr>
          <w:lang w:val="en-GB"/>
        </w:rPr>
        <w:t xml:space="preserve"> a</w:t>
      </w:r>
      <w:r w:rsidRPr="00A61962">
        <w:rPr>
          <w:lang w:val="en-GB"/>
        </w:rPr>
        <w:t xml:space="preserve"> potential to develop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propedeutics</w:t>
      </w:r>
      <w:proofErr w:type="spellEnd"/>
      <w:r>
        <w:rPr>
          <w:lang w:val="en-GB"/>
        </w:rPr>
        <w:t xml:space="preserve"> of </w:t>
      </w:r>
      <w:r w:rsidRPr="00A61962">
        <w:rPr>
          <w:lang w:val="en-GB"/>
        </w:rPr>
        <w:t xml:space="preserve">mathematical skills of  </w:t>
      </w:r>
      <w:r>
        <w:rPr>
          <w:lang w:val="en-GB"/>
        </w:rPr>
        <w:t xml:space="preserve">pre-school </w:t>
      </w:r>
      <w:r w:rsidRPr="00A61962">
        <w:rPr>
          <w:lang w:val="en-GB"/>
        </w:rPr>
        <w:t>child</w:t>
      </w:r>
      <w:r>
        <w:rPr>
          <w:lang w:val="en-GB"/>
        </w:rPr>
        <w:t>ren</w:t>
      </w:r>
      <w:r w:rsidRPr="00A61962">
        <w:rPr>
          <w:lang w:val="en-GB"/>
        </w:rPr>
        <w:t xml:space="preserve">. They usually </w:t>
      </w:r>
      <w:r>
        <w:rPr>
          <w:lang w:val="en-GB"/>
        </w:rPr>
        <w:t xml:space="preserve">have the form of </w:t>
      </w:r>
      <w:r w:rsidRPr="00A61962">
        <w:rPr>
          <w:lang w:val="en-GB"/>
        </w:rPr>
        <w:t xml:space="preserve"> </w:t>
      </w:r>
      <w:r>
        <w:rPr>
          <w:lang w:val="en-GB"/>
        </w:rPr>
        <w:t xml:space="preserve">tasks to </w:t>
      </w:r>
      <w:r w:rsidRPr="00A61962">
        <w:rPr>
          <w:lang w:val="en-GB"/>
        </w:rPr>
        <w:t>group objects in</w:t>
      </w:r>
      <w:r>
        <w:rPr>
          <w:lang w:val="en-GB"/>
        </w:rPr>
        <w:t>to</w:t>
      </w:r>
      <w:r w:rsidRPr="00A61962">
        <w:rPr>
          <w:lang w:val="en-GB"/>
        </w:rPr>
        <w:t xml:space="preserve"> certain sets based on given criteri</w:t>
      </w:r>
      <w:r>
        <w:rPr>
          <w:lang w:val="en-GB"/>
        </w:rPr>
        <w:t>a</w:t>
      </w:r>
      <w:r w:rsidRPr="00A61962">
        <w:rPr>
          <w:lang w:val="en-GB"/>
        </w:rPr>
        <w:t xml:space="preserve">. </w:t>
      </w:r>
      <w:r>
        <w:rPr>
          <w:lang w:val="en-GB"/>
        </w:rPr>
        <w:t>In this paper, t</w:t>
      </w:r>
      <w:r w:rsidRPr="00A61962">
        <w:rPr>
          <w:lang w:val="en-GB"/>
        </w:rPr>
        <w:t xml:space="preserve">he authors  use video recording as a basis for considerations about </w:t>
      </w:r>
      <w:r>
        <w:rPr>
          <w:lang w:val="en-GB"/>
        </w:rPr>
        <w:t xml:space="preserve">the </w:t>
      </w:r>
      <w:r w:rsidRPr="00A61962">
        <w:rPr>
          <w:lang w:val="en-GB"/>
        </w:rPr>
        <w:t>processes of sorting  as well as about forms, methods and efficiency of the teacher-child com</w:t>
      </w:r>
      <w:r>
        <w:rPr>
          <w:lang w:val="en-GB"/>
        </w:rPr>
        <w:t>m</w:t>
      </w:r>
      <w:r w:rsidRPr="00A61962">
        <w:rPr>
          <w:lang w:val="en-GB"/>
        </w:rPr>
        <w:t xml:space="preserve">unication. This kind of activities </w:t>
      </w:r>
      <w:r>
        <w:rPr>
          <w:lang w:val="en-GB"/>
        </w:rPr>
        <w:t xml:space="preserve"> enable teachers to consider</w:t>
      </w:r>
      <w:r w:rsidRPr="00A61962">
        <w:rPr>
          <w:lang w:val="en-GB"/>
        </w:rPr>
        <w:t xml:space="preserve">  relationships between pre-school and primary school education and to </w:t>
      </w:r>
      <w:r>
        <w:rPr>
          <w:lang w:val="en-GB"/>
        </w:rPr>
        <w:t xml:space="preserve">view </w:t>
      </w:r>
      <w:r w:rsidRPr="00A61962">
        <w:rPr>
          <w:lang w:val="en-GB"/>
        </w:rPr>
        <w:t xml:space="preserve"> both</w:t>
      </w:r>
      <w:r>
        <w:rPr>
          <w:lang w:val="en-GB"/>
        </w:rPr>
        <w:t xml:space="preserve"> of these</w:t>
      </w:r>
      <w:r w:rsidRPr="00A61962">
        <w:rPr>
          <w:lang w:val="en-GB"/>
        </w:rPr>
        <w:t xml:space="preserve"> as </w:t>
      </w:r>
      <w:r>
        <w:rPr>
          <w:lang w:val="en-GB"/>
        </w:rPr>
        <w:t xml:space="preserve">phases </w:t>
      </w:r>
      <w:r w:rsidRPr="00A61962">
        <w:rPr>
          <w:lang w:val="en-GB"/>
        </w:rPr>
        <w:t xml:space="preserve"> of one continuous educational process.     </w:t>
      </w:r>
    </w:p>
    <w:p w:rsidR="00EF1BD7" w:rsidRPr="00A61962" w:rsidRDefault="0060752F" w:rsidP="00EF1BD7">
      <w:pPr>
        <w:pStyle w:val="Zkladntextodsazen3"/>
        <w:spacing w:before="240" w:after="240" w:line="240" w:lineRule="auto"/>
        <w:ind w:left="113" w:hanging="113"/>
        <w:jc w:val="left"/>
        <w:rPr>
          <w:b/>
          <w:sz w:val="22"/>
          <w:szCs w:val="22"/>
          <w:lang w:val="en-GB"/>
        </w:rPr>
      </w:pPr>
      <w:proofErr w:type="spellStart"/>
      <w:r w:rsidRPr="00124830">
        <w:rPr>
          <w:b/>
          <w:sz w:val="22"/>
          <w:szCs w:val="22"/>
        </w:rPr>
        <w:t>Key</w:t>
      </w:r>
      <w:proofErr w:type="spellEnd"/>
      <w:r w:rsidRPr="00124830">
        <w:rPr>
          <w:b/>
          <w:sz w:val="22"/>
          <w:szCs w:val="22"/>
        </w:rPr>
        <w:t xml:space="preserve"> </w:t>
      </w:r>
      <w:proofErr w:type="spellStart"/>
      <w:r w:rsidRPr="00124830">
        <w:rPr>
          <w:b/>
          <w:sz w:val="22"/>
          <w:szCs w:val="22"/>
        </w:rPr>
        <w:t>words</w:t>
      </w:r>
      <w:proofErr w:type="spellEnd"/>
      <w:r w:rsidRPr="00124830">
        <w:rPr>
          <w:b/>
          <w:sz w:val="22"/>
          <w:szCs w:val="22"/>
        </w:rPr>
        <w:t>:</w:t>
      </w:r>
      <w:r w:rsidRPr="00124830">
        <w:rPr>
          <w:sz w:val="22"/>
          <w:szCs w:val="22"/>
        </w:rPr>
        <w:t xml:space="preserve"> </w:t>
      </w:r>
      <w:proofErr w:type="spellStart"/>
      <w:r w:rsidR="00EF1BD7" w:rsidRPr="00EF1BD7">
        <w:rPr>
          <w:lang w:val="en-GB"/>
        </w:rPr>
        <w:t>propedeutics</w:t>
      </w:r>
      <w:proofErr w:type="spellEnd"/>
      <w:r w:rsidR="00EF1BD7" w:rsidRPr="00EF1BD7">
        <w:rPr>
          <w:lang w:val="en-GB"/>
        </w:rPr>
        <w:t xml:space="preserve"> of mathematical skills, communication, manipulation, sorting</w:t>
      </w:r>
      <w:r w:rsidR="00EF1BD7">
        <w:rPr>
          <w:lang w:val="en-GB"/>
        </w:rPr>
        <w:t>.</w:t>
      </w:r>
    </w:p>
    <w:p w:rsidR="0060752F" w:rsidRPr="00A563BE" w:rsidRDefault="0060752F" w:rsidP="00EF1BD7">
      <w:pPr>
        <w:pStyle w:val="Zkladntextodsazen3"/>
        <w:spacing w:before="240" w:after="240" w:line="240" w:lineRule="auto"/>
        <w:ind w:left="113" w:hanging="113"/>
        <w:jc w:val="left"/>
        <w:rPr>
          <w:b/>
          <w:sz w:val="22"/>
          <w:szCs w:val="22"/>
        </w:rPr>
      </w:pPr>
      <w:proofErr w:type="spellStart"/>
      <w:r w:rsidRPr="00A563BE">
        <w:rPr>
          <w:b/>
          <w:sz w:val="22"/>
          <w:szCs w:val="22"/>
        </w:rPr>
        <w:t>Resume</w:t>
      </w:r>
      <w:proofErr w:type="spellEnd"/>
      <w:r w:rsidRPr="00A563BE">
        <w:rPr>
          <w:b/>
          <w:sz w:val="22"/>
          <w:szCs w:val="22"/>
        </w:rPr>
        <w:t xml:space="preserve"> </w:t>
      </w:r>
    </w:p>
    <w:p w:rsidR="0060752F" w:rsidRPr="00124830" w:rsidRDefault="0060752F" w:rsidP="007346CA">
      <w:pPr>
        <w:pStyle w:val="Resumetext0"/>
      </w:pPr>
      <w:r w:rsidRPr="00B928FE">
        <w:t xml:space="preserve">Jednou z </w:t>
      </w:r>
      <w:proofErr w:type="spellStart"/>
      <w:r w:rsidRPr="00B928FE">
        <w:t>aktivit</w:t>
      </w:r>
      <w:proofErr w:type="spellEnd"/>
      <w:r w:rsidRPr="00B928FE">
        <w:t xml:space="preserve"> využívaných </w:t>
      </w:r>
      <w:proofErr w:type="spellStart"/>
      <w:r>
        <w:t>při</w:t>
      </w:r>
      <w:proofErr w:type="spellEnd"/>
      <w:r>
        <w:t> </w:t>
      </w:r>
      <w:proofErr w:type="spellStart"/>
      <w:r>
        <w:t>rozvíjení</w:t>
      </w:r>
      <w:proofErr w:type="spellEnd"/>
      <w:r>
        <w:t xml:space="preserve"> </w:t>
      </w:r>
      <w:proofErr w:type="spellStart"/>
      <w:r w:rsidRPr="00B928FE">
        <w:t>předmatematických</w:t>
      </w:r>
      <w:proofErr w:type="spellEnd"/>
      <w:r w:rsidRPr="00B928FE">
        <w:t xml:space="preserve"> </w:t>
      </w:r>
      <w:proofErr w:type="spellStart"/>
      <w:r w:rsidRPr="00B928FE">
        <w:t>představ</w:t>
      </w:r>
      <w:proofErr w:type="spellEnd"/>
      <w:r w:rsidRPr="00B928FE">
        <w:t xml:space="preserve"> v </w:t>
      </w:r>
      <w:proofErr w:type="spellStart"/>
      <w:r w:rsidRPr="00B928FE">
        <w:t>mateřské</w:t>
      </w:r>
      <w:proofErr w:type="spellEnd"/>
      <w:r w:rsidRPr="00B928FE">
        <w:t xml:space="preserve"> škole je </w:t>
      </w:r>
      <w:proofErr w:type="spellStart"/>
      <w:r w:rsidRPr="00B928FE">
        <w:t>třídění</w:t>
      </w:r>
      <w:proofErr w:type="spellEnd"/>
      <w:r w:rsidRPr="00B928FE">
        <w:t xml:space="preserve"> </w:t>
      </w:r>
      <w:proofErr w:type="spellStart"/>
      <w:r w:rsidRPr="00B928FE">
        <w:t>předmětů</w:t>
      </w:r>
      <w:proofErr w:type="spellEnd"/>
      <w:r>
        <w:t xml:space="preserve"> - </w:t>
      </w:r>
      <w:r w:rsidRPr="00B928FE">
        <w:t xml:space="preserve"> </w:t>
      </w:r>
      <w:proofErr w:type="spellStart"/>
      <w:r w:rsidRPr="00B928FE">
        <w:t>seskupování</w:t>
      </w:r>
      <w:proofErr w:type="spellEnd"/>
      <w:r w:rsidRPr="00B928FE">
        <w:t xml:space="preserve"> </w:t>
      </w:r>
      <w:proofErr w:type="spellStart"/>
      <w:r w:rsidRPr="00B928FE">
        <w:t>prvků</w:t>
      </w:r>
      <w:proofErr w:type="spellEnd"/>
      <w:r w:rsidRPr="00B928FE">
        <w:t xml:space="preserve"> do určitých </w:t>
      </w:r>
      <w:proofErr w:type="spellStart"/>
      <w:r w:rsidRPr="00B928FE">
        <w:t>souborů</w:t>
      </w:r>
      <w:proofErr w:type="spellEnd"/>
      <w:r w:rsidRPr="00B928FE">
        <w:t xml:space="preserve">, </w:t>
      </w:r>
      <w:proofErr w:type="spellStart"/>
      <w:r w:rsidRPr="00B928FE">
        <w:t>tříd</w:t>
      </w:r>
      <w:proofErr w:type="spellEnd"/>
      <w:r w:rsidRPr="00B928FE">
        <w:t xml:space="preserve">, obvykle na </w:t>
      </w:r>
      <w:proofErr w:type="spellStart"/>
      <w:r w:rsidRPr="00B928FE">
        <w:t>základě</w:t>
      </w:r>
      <w:proofErr w:type="spellEnd"/>
      <w:r w:rsidRPr="00B928FE">
        <w:t xml:space="preserve"> </w:t>
      </w:r>
      <w:proofErr w:type="spellStart"/>
      <w:r w:rsidRPr="00B928FE">
        <w:t>sděleného</w:t>
      </w:r>
      <w:proofErr w:type="spellEnd"/>
      <w:r w:rsidRPr="00B928FE">
        <w:t xml:space="preserve"> kritéria, </w:t>
      </w:r>
      <w:proofErr w:type="spellStart"/>
      <w:r w:rsidRPr="00B928FE">
        <w:t>vyjadřujícího</w:t>
      </w:r>
      <w:proofErr w:type="spellEnd"/>
      <w:r w:rsidRPr="00B928FE">
        <w:t xml:space="preserve"> určitou </w:t>
      </w:r>
      <w:proofErr w:type="spellStart"/>
      <w:r w:rsidRPr="00B928FE">
        <w:t>shodu</w:t>
      </w:r>
      <w:proofErr w:type="spellEnd"/>
      <w:r w:rsidRPr="00B928FE">
        <w:t xml:space="preserve"> nebo </w:t>
      </w:r>
      <w:proofErr w:type="spellStart"/>
      <w:r w:rsidRPr="00B928FE">
        <w:t>podobnost</w:t>
      </w:r>
      <w:proofErr w:type="spellEnd"/>
      <w:r w:rsidRPr="00B928FE">
        <w:t xml:space="preserve"> </w:t>
      </w:r>
      <w:proofErr w:type="spellStart"/>
      <w:r w:rsidRPr="00B928FE">
        <w:t>prvků</w:t>
      </w:r>
      <w:proofErr w:type="spellEnd"/>
      <w:r w:rsidRPr="00B928FE">
        <w:t xml:space="preserve">. </w:t>
      </w:r>
      <w:r>
        <w:t xml:space="preserve">Na </w:t>
      </w:r>
      <w:proofErr w:type="spellStart"/>
      <w:r>
        <w:t>základě</w:t>
      </w:r>
      <w:proofErr w:type="spellEnd"/>
      <w:r>
        <w:t xml:space="preserve"> videonahrávky </w:t>
      </w:r>
      <w:proofErr w:type="spellStart"/>
      <w:r>
        <w:t>se</w:t>
      </w:r>
      <w:proofErr w:type="spellEnd"/>
      <w:r>
        <w:t xml:space="preserve"> v článku </w:t>
      </w:r>
      <w:proofErr w:type="spellStart"/>
      <w:r>
        <w:t>zamýšlíme</w:t>
      </w:r>
      <w:proofErr w:type="spellEnd"/>
      <w:r>
        <w:t xml:space="preserve"> jak nad </w:t>
      </w:r>
      <w:proofErr w:type="spellStart"/>
      <w:r>
        <w:t>procesem</w:t>
      </w:r>
      <w:proofErr w:type="spellEnd"/>
      <w:r>
        <w:t xml:space="preserve"> samotného </w:t>
      </w:r>
      <w:proofErr w:type="spellStart"/>
      <w:r>
        <w:t>třídění</w:t>
      </w:r>
      <w:proofErr w:type="spellEnd"/>
      <w:r>
        <w:t xml:space="preserve">, tak nad </w:t>
      </w:r>
      <w:proofErr w:type="spellStart"/>
      <w:r>
        <w:t>průběhem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t xml:space="preserve"> a </w:t>
      </w:r>
      <w:proofErr w:type="spellStart"/>
      <w:r>
        <w:t>dítěte</w:t>
      </w:r>
      <w:proofErr w:type="spellEnd"/>
      <w:r>
        <w:t xml:space="preserve">. Úloha </w:t>
      </w:r>
      <w:r w:rsidRPr="00294A40">
        <w:t xml:space="preserve">umožňuje </w:t>
      </w:r>
      <w:proofErr w:type="spellStart"/>
      <w:r w:rsidRPr="00294A40">
        <w:t>promýšlet</w:t>
      </w:r>
      <w:proofErr w:type="spellEnd"/>
      <w:r w:rsidRPr="00294A40">
        <w:t xml:space="preserve"> </w:t>
      </w:r>
      <w:proofErr w:type="spellStart"/>
      <w:r w:rsidRPr="00294A40">
        <w:t>návaznosti</w:t>
      </w:r>
      <w:proofErr w:type="spellEnd"/>
      <w:r w:rsidRPr="00294A40">
        <w:t xml:space="preserve"> </w:t>
      </w:r>
      <w:proofErr w:type="spellStart"/>
      <w:r w:rsidRPr="00294A40">
        <w:t>mezi</w:t>
      </w:r>
      <w:proofErr w:type="spellEnd"/>
      <w:r w:rsidRPr="00294A40">
        <w:t xml:space="preserve"> </w:t>
      </w:r>
      <w:proofErr w:type="spellStart"/>
      <w:r w:rsidRPr="00294A40">
        <w:t>předškolním</w:t>
      </w:r>
      <w:proofErr w:type="spellEnd"/>
      <w:r w:rsidRPr="00294A40">
        <w:t xml:space="preserve"> </w:t>
      </w:r>
      <w:proofErr w:type="spellStart"/>
      <w:r w:rsidRPr="00294A40">
        <w:t>vzděláváním</w:t>
      </w:r>
      <w:proofErr w:type="spellEnd"/>
      <w:r w:rsidRPr="00294A40">
        <w:t xml:space="preserve"> a </w:t>
      </w:r>
      <w:proofErr w:type="spellStart"/>
      <w:r w:rsidRPr="00294A40">
        <w:t>vzděláváním</w:t>
      </w:r>
      <w:proofErr w:type="spellEnd"/>
      <w:r w:rsidRPr="00294A40">
        <w:t xml:space="preserve"> na </w:t>
      </w:r>
      <w:proofErr w:type="spellStart"/>
      <w:r w:rsidRPr="00294A40">
        <w:t>prvním</w:t>
      </w:r>
      <w:proofErr w:type="spellEnd"/>
      <w:r w:rsidRPr="00294A40">
        <w:t xml:space="preserve"> stupni ZŠ.</w:t>
      </w:r>
    </w:p>
    <w:p w:rsidR="0060752F" w:rsidRPr="00AD50D4" w:rsidRDefault="0060752F" w:rsidP="00C433B5">
      <w:pPr>
        <w:pStyle w:val="Zkladntextodsazen3"/>
        <w:spacing w:before="240" w:after="240" w:line="240" w:lineRule="auto"/>
        <w:ind w:left="113" w:hanging="113"/>
        <w:jc w:val="left"/>
      </w:pPr>
      <w:proofErr w:type="spellStart"/>
      <w:r>
        <w:rPr>
          <w:b/>
          <w:sz w:val="22"/>
          <w:szCs w:val="22"/>
        </w:rPr>
        <w:t>Key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words</w:t>
      </w:r>
      <w:proofErr w:type="spellEnd"/>
      <w:r w:rsidRPr="00124830">
        <w:rPr>
          <w:b/>
          <w:sz w:val="22"/>
          <w:szCs w:val="22"/>
        </w:rPr>
        <w:t>:</w:t>
      </w:r>
      <w:r w:rsidRPr="00124830">
        <w:rPr>
          <w:sz w:val="22"/>
          <w:szCs w:val="22"/>
        </w:rPr>
        <w:t xml:space="preserve"> </w:t>
      </w:r>
      <w:r w:rsidRPr="000F604A">
        <w:t xml:space="preserve">Matematická </w:t>
      </w:r>
      <w:proofErr w:type="spellStart"/>
      <w:r w:rsidRPr="000F604A">
        <w:t>pregramotnost</w:t>
      </w:r>
      <w:proofErr w:type="spellEnd"/>
      <w:r w:rsidRPr="000F604A">
        <w:t xml:space="preserve">, </w:t>
      </w:r>
      <w:proofErr w:type="spellStart"/>
      <w:r w:rsidRPr="000F604A">
        <w:t>komunikace</w:t>
      </w:r>
      <w:proofErr w:type="spellEnd"/>
      <w:r w:rsidRPr="000F604A">
        <w:t xml:space="preserve">, </w:t>
      </w:r>
      <w:proofErr w:type="spellStart"/>
      <w:r w:rsidRPr="000F604A">
        <w:t>manipulace</w:t>
      </w:r>
      <w:proofErr w:type="spellEnd"/>
      <w:r w:rsidRPr="000F604A">
        <w:t xml:space="preserve">, </w:t>
      </w:r>
      <w:proofErr w:type="spellStart"/>
      <w:r w:rsidRPr="000F604A">
        <w:t>třídění</w:t>
      </w:r>
      <w:proofErr w:type="spellEnd"/>
      <w:r w:rsidRPr="000F604A">
        <w:t>.</w:t>
      </w:r>
    </w:p>
    <w:p w:rsidR="0060752F" w:rsidRPr="005153FD" w:rsidRDefault="0060752F" w:rsidP="00796FCB">
      <w:pPr>
        <w:pStyle w:val="Subtitles"/>
      </w:pPr>
      <w:r>
        <w:t xml:space="preserve">1. Úvod </w:t>
      </w:r>
    </w:p>
    <w:p w:rsidR="0060752F" w:rsidRDefault="0060752F" w:rsidP="000F604A">
      <w:pPr>
        <w:pStyle w:val="Normaltext"/>
      </w:pPr>
      <w:proofErr w:type="spellStart"/>
      <w:r>
        <w:t>Jedním</w:t>
      </w:r>
      <w:proofErr w:type="spellEnd"/>
      <w:r>
        <w:t xml:space="preserve"> z </w:t>
      </w:r>
      <w:proofErr w:type="spellStart"/>
      <w:r>
        <w:t>hlavních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 práce s </w:t>
      </w:r>
      <w:proofErr w:type="spellStart"/>
      <w:r>
        <w:t>dítětem</w:t>
      </w:r>
      <w:proofErr w:type="spellEnd"/>
      <w:r>
        <w:t xml:space="preserve"> </w:t>
      </w:r>
      <w:proofErr w:type="spellStart"/>
      <w:r>
        <w:t>předškolního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je </w:t>
      </w:r>
      <w:proofErr w:type="spellStart"/>
      <w:r>
        <w:t>rozvíjet</w:t>
      </w:r>
      <w:proofErr w:type="spellEnd"/>
      <w:r>
        <w:t xml:space="preserve"> </w:t>
      </w:r>
      <w:proofErr w:type="spellStart"/>
      <w:r>
        <w:t>verbální</w:t>
      </w:r>
      <w:proofErr w:type="spellEnd"/>
      <w:r>
        <w:t xml:space="preserve"> i </w:t>
      </w:r>
      <w:proofErr w:type="spellStart"/>
      <w:r>
        <w:t>neverbální</w:t>
      </w:r>
      <w:proofErr w:type="spellEnd"/>
      <w:r>
        <w:t xml:space="preserve"> </w:t>
      </w:r>
      <w:proofErr w:type="spellStart"/>
      <w:r>
        <w:t>komunikativní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. </w:t>
      </w:r>
      <w:proofErr w:type="spellStart"/>
      <w:r>
        <w:t>Zkušenosti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 xml:space="preserve"> i </w:t>
      </w:r>
      <w:proofErr w:type="spellStart"/>
      <w:r>
        <w:t>učitelek</w:t>
      </w:r>
      <w:proofErr w:type="spellEnd"/>
      <w:r>
        <w:t xml:space="preserve"> v </w:t>
      </w:r>
      <w:proofErr w:type="spellStart"/>
      <w:r>
        <w:t>předškol</w:t>
      </w:r>
      <w:r w:rsidR="000C7436">
        <w:t>ních</w:t>
      </w:r>
      <w:proofErr w:type="spellEnd"/>
      <w:r w:rsidR="000C7436">
        <w:t xml:space="preserve"> </w:t>
      </w:r>
      <w:proofErr w:type="spellStart"/>
      <w:r w:rsidR="000C7436">
        <w:t>zařízeních</w:t>
      </w:r>
      <w:proofErr w:type="spellEnd"/>
      <w:r w:rsidR="000C7436">
        <w:t xml:space="preserve"> (</w:t>
      </w:r>
      <w:r>
        <w:t xml:space="preserve">Slezáková, </w:t>
      </w:r>
      <w:proofErr w:type="spellStart"/>
      <w:r>
        <w:t>Šubrtová</w:t>
      </w:r>
      <w:proofErr w:type="spellEnd"/>
      <w:r>
        <w:t xml:space="preserve">, 2015, </w:t>
      </w:r>
      <w:proofErr w:type="spellStart"/>
      <w:r>
        <w:t>Švejnohová</w:t>
      </w:r>
      <w:proofErr w:type="spellEnd"/>
      <w:r>
        <w:t xml:space="preserve">, </w:t>
      </w:r>
      <w:proofErr w:type="spellStart"/>
      <w:r>
        <w:t>Slavíková</w:t>
      </w:r>
      <w:proofErr w:type="spellEnd"/>
      <w:r>
        <w:t>, 2016</w:t>
      </w:r>
      <w:r w:rsidR="000C7436">
        <w:t>, Zemanová, 2015</w:t>
      </w:r>
      <w:r>
        <w:t xml:space="preserve">) </w:t>
      </w:r>
      <w:proofErr w:type="spellStart"/>
      <w:r>
        <w:t>ukazují</w:t>
      </w:r>
      <w:proofErr w:type="spellEnd"/>
      <w:r>
        <w:t xml:space="preserve">, že je k tomu možné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lastRenderedPageBreak/>
        <w:t>nejrůznější</w:t>
      </w:r>
      <w:proofErr w:type="spellEnd"/>
      <w:r>
        <w:t xml:space="preserve"> </w:t>
      </w:r>
      <w:proofErr w:type="spellStart"/>
      <w:r>
        <w:t>příležitosti</w:t>
      </w:r>
      <w:proofErr w:type="spellEnd"/>
      <w:r>
        <w:t xml:space="preserve">: </w:t>
      </w:r>
      <w:proofErr w:type="spellStart"/>
      <w:r>
        <w:t>komentovat</w:t>
      </w:r>
      <w:proofErr w:type="spellEnd"/>
      <w:r>
        <w:t xml:space="preserve"> vlastní zážitky </w:t>
      </w:r>
      <w:proofErr w:type="spellStart"/>
      <w:r>
        <w:t>dětí</w:t>
      </w:r>
      <w:proofErr w:type="spellEnd"/>
      <w:r>
        <w:t xml:space="preserve">; </w:t>
      </w:r>
      <w:proofErr w:type="spellStart"/>
      <w:r>
        <w:t>popsat</w:t>
      </w:r>
      <w:proofErr w:type="spellEnd"/>
      <w:r>
        <w:t xml:space="preserve"> </w:t>
      </w:r>
      <w:proofErr w:type="spellStart"/>
      <w:r>
        <w:t>prožívanou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; </w:t>
      </w:r>
      <w:proofErr w:type="spellStart"/>
      <w:r>
        <w:t>vyjadřovat</w:t>
      </w:r>
      <w:proofErr w:type="spellEnd"/>
      <w:r>
        <w:t xml:space="preserve"> v rozhovoru nápady, pocity, </w:t>
      </w:r>
      <w:proofErr w:type="spellStart"/>
      <w:r>
        <w:t>mínění</w:t>
      </w:r>
      <w:proofErr w:type="spellEnd"/>
      <w:r>
        <w:t xml:space="preserve"> a úsudky; </w:t>
      </w:r>
      <w:proofErr w:type="spellStart"/>
      <w:r>
        <w:t>formulovat</w:t>
      </w:r>
      <w:proofErr w:type="spellEnd"/>
      <w:r>
        <w:t xml:space="preserve"> otázky a </w:t>
      </w:r>
      <w:proofErr w:type="spellStart"/>
      <w:r>
        <w:t>odpovídat</w:t>
      </w:r>
      <w:proofErr w:type="spellEnd"/>
      <w:r>
        <w:t xml:space="preserve"> na </w:t>
      </w:r>
      <w:proofErr w:type="spellStart"/>
      <w:r>
        <w:t>ně</w:t>
      </w:r>
      <w:proofErr w:type="spellEnd"/>
      <w:r>
        <w:t xml:space="preserve"> -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aktivity, </w:t>
      </w:r>
      <w:proofErr w:type="spellStart"/>
      <w:r>
        <w:t>směřující</w:t>
      </w:r>
      <w:proofErr w:type="spellEnd"/>
      <w:r>
        <w:t xml:space="preserve"> k rozvoji poznávacích schopností, jazyka a </w:t>
      </w:r>
      <w:proofErr w:type="spellStart"/>
      <w:r>
        <w:t>myšlenkových</w:t>
      </w:r>
      <w:proofErr w:type="spellEnd"/>
      <w:r>
        <w:t xml:space="preserve"> </w:t>
      </w:r>
      <w:proofErr w:type="spellStart"/>
      <w:r>
        <w:t>operací</w:t>
      </w:r>
      <w:proofErr w:type="spellEnd"/>
      <w:r>
        <w:t xml:space="preserve"> (RVP PV, 2016).</w:t>
      </w:r>
    </w:p>
    <w:p w:rsidR="0060752F" w:rsidRDefault="0060752F" w:rsidP="000F604A">
      <w:pPr>
        <w:pStyle w:val="Normaltext"/>
      </w:pPr>
      <w:proofErr w:type="spellStart"/>
      <w:r w:rsidRPr="005878F7">
        <w:t>Důležitou</w:t>
      </w:r>
      <w:proofErr w:type="spellEnd"/>
      <w:r w:rsidRPr="005878F7">
        <w:t xml:space="preserve"> </w:t>
      </w:r>
      <w:proofErr w:type="spellStart"/>
      <w:r w:rsidRPr="005878F7">
        <w:t>složkou</w:t>
      </w:r>
      <w:proofErr w:type="spellEnd"/>
      <w:r w:rsidRPr="005878F7">
        <w:t xml:space="preserve"> </w:t>
      </w:r>
      <w:proofErr w:type="spellStart"/>
      <w:r w:rsidRPr="005878F7">
        <w:t>získávání</w:t>
      </w:r>
      <w:proofErr w:type="spellEnd"/>
      <w:r w:rsidRPr="005878F7">
        <w:t xml:space="preserve"> </w:t>
      </w:r>
      <w:proofErr w:type="spellStart"/>
      <w:r w:rsidRPr="005878F7">
        <w:t>předmatematických</w:t>
      </w:r>
      <w:proofErr w:type="spellEnd"/>
      <w:r w:rsidRPr="005878F7">
        <w:t xml:space="preserve"> </w:t>
      </w:r>
      <w:proofErr w:type="spellStart"/>
      <w:r w:rsidRPr="005878F7">
        <w:t>zkušeností</w:t>
      </w:r>
      <w:proofErr w:type="spellEnd"/>
      <w:r w:rsidRPr="005878F7">
        <w:t xml:space="preserve"> </w:t>
      </w:r>
      <w:proofErr w:type="spellStart"/>
      <w:r w:rsidRPr="005878F7">
        <w:t>dětí</w:t>
      </w:r>
      <w:proofErr w:type="spellEnd"/>
      <w:r w:rsidRPr="005878F7">
        <w:t xml:space="preserve"> je </w:t>
      </w:r>
      <w:proofErr w:type="spellStart"/>
      <w:r w:rsidRPr="00B928FE">
        <w:rPr>
          <w:i/>
        </w:rPr>
        <w:t>objevování</w:t>
      </w:r>
      <w:proofErr w:type="spellEnd"/>
      <w:r w:rsidRPr="00B928FE">
        <w:rPr>
          <w:i/>
        </w:rPr>
        <w:t xml:space="preserve"> </w:t>
      </w:r>
      <w:proofErr w:type="spellStart"/>
      <w:r w:rsidRPr="00B928FE">
        <w:rPr>
          <w:i/>
        </w:rPr>
        <w:t>vztahů</w:t>
      </w:r>
      <w:proofErr w:type="spellEnd"/>
      <w:r w:rsidRPr="00B928FE">
        <w:rPr>
          <w:i/>
        </w:rPr>
        <w:t xml:space="preserve"> </w:t>
      </w:r>
      <w:proofErr w:type="spellStart"/>
      <w:r w:rsidRPr="00B928FE">
        <w:t>mezi</w:t>
      </w:r>
      <w:proofErr w:type="spellEnd"/>
      <w:r w:rsidRPr="00B928FE">
        <w:t xml:space="preserve"> prvky</w:t>
      </w:r>
      <w:r w:rsidRPr="005878F7">
        <w:t xml:space="preserve"> v </w:t>
      </w:r>
      <w:proofErr w:type="spellStart"/>
      <w:r w:rsidRPr="005878F7">
        <w:t>určitém</w:t>
      </w:r>
      <w:proofErr w:type="spellEnd"/>
      <w:r w:rsidRPr="005878F7">
        <w:t xml:space="preserve"> </w:t>
      </w:r>
      <w:proofErr w:type="spellStart"/>
      <w:r w:rsidRPr="005878F7">
        <w:t>souboru</w:t>
      </w:r>
      <w:proofErr w:type="spellEnd"/>
      <w:r w:rsidRPr="005878F7">
        <w:t xml:space="preserve"> </w:t>
      </w:r>
      <w:proofErr w:type="spellStart"/>
      <w:r w:rsidRPr="005878F7">
        <w:t>předmětů</w:t>
      </w:r>
      <w:proofErr w:type="spellEnd"/>
      <w:r w:rsidRPr="005878F7">
        <w:t xml:space="preserve"> (</w:t>
      </w:r>
      <w:proofErr w:type="spellStart"/>
      <w:r w:rsidRPr="005878F7">
        <w:t>množině</w:t>
      </w:r>
      <w:proofErr w:type="spellEnd"/>
      <w:r w:rsidRPr="005878F7">
        <w:t xml:space="preserve">) a </w:t>
      </w:r>
      <w:proofErr w:type="spellStart"/>
      <w:r w:rsidRPr="005878F7">
        <w:t>mezi</w:t>
      </w:r>
      <w:proofErr w:type="spellEnd"/>
      <w:r w:rsidRPr="005878F7">
        <w:t xml:space="preserve"> </w:t>
      </w:r>
      <w:proofErr w:type="spellStart"/>
      <w:r w:rsidRPr="005878F7">
        <w:t>těmito</w:t>
      </w:r>
      <w:proofErr w:type="spellEnd"/>
      <w:r w:rsidRPr="005878F7">
        <w:t xml:space="preserve"> </w:t>
      </w:r>
      <w:proofErr w:type="spellStart"/>
      <w:r w:rsidRPr="005878F7">
        <w:t>soubory</w:t>
      </w:r>
      <w:proofErr w:type="spellEnd"/>
      <w:r w:rsidRPr="005878F7">
        <w:t xml:space="preserve"> </w:t>
      </w:r>
      <w:proofErr w:type="spellStart"/>
      <w:r w:rsidRPr="005878F7">
        <w:t>prostřednictvím</w:t>
      </w:r>
      <w:proofErr w:type="spellEnd"/>
      <w:r w:rsidRPr="005878F7">
        <w:t xml:space="preserve"> </w:t>
      </w:r>
      <w:proofErr w:type="spellStart"/>
      <w:r w:rsidRPr="005878F7">
        <w:t>konkrétních</w:t>
      </w:r>
      <w:proofErr w:type="spellEnd"/>
      <w:r w:rsidRPr="005878F7">
        <w:t xml:space="preserve"> </w:t>
      </w:r>
      <w:proofErr w:type="spellStart"/>
      <w:r w:rsidRPr="005878F7">
        <w:t>manipulativních</w:t>
      </w:r>
      <w:proofErr w:type="spellEnd"/>
      <w:r w:rsidRPr="005878F7">
        <w:t xml:space="preserve"> činností. </w:t>
      </w:r>
      <w:proofErr w:type="spellStart"/>
      <w:r>
        <w:t>Kaslová</w:t>
      </w:r>
      <w:proofErr w:type="spellEnd"/>
      <w:r>
        <w:t xml:space="preserve"> (2015) </w:t>
      </w:r>
      <w:proofErr w:type="spellStart"/>
      <w:r>
        <w:t>uvádí</w:t>
      </w:r>
      <w:proofErr w:type="spellEnd"/>
      <w:r>
        <w:t xml:space="preserve">, že významné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zaujímá</w:t>
      </w:r>
      <w:proofErr w:type="spellEnd"/>
      <w:r>
        <w:t xml:space="preserve"> </w:t>
      </w:r>
      <w:proofErr w:type="spellStart"/>
      <w:r w:rsidRPr="005878F7">
        <w:t>třídění</w:t>
      </w:r>
      <w:proofErr w:type="spellEnd"/>
      <w:r w:rsidRPr="005878F7">
        <w:t xml:space="preserve">, </w:t>
      </w:r>
      <w:proofErr w:type="spellStart"/>
      <w:r w:rsidRPr="005878F7">
        <w:t>seskupování</w:t>
      </w:r>
      <w:proofErr w:type="spellEnd"/>
      <w:r w:rsidRPr="005878F7">
        <w:t xml:space="preserve"> </w:t>
      </w:r>
      <w:proofErr w:type="spellStart"/>
      <w:r w:rsidRPr="005878F7">
        <w:t>prvků</w:t>
      </w:r>
      <w:proofErr w:type="spellEnd"/>
      <w:r w:rsidRPr="005878F7">
        <w:t xml:space="preserve"> do určitých </w:t>
      </w:r>
      <w:proofErr w:type="spellStart"/>
      <w:r w:rsidRPr="005878F7">
        <w:t>souborů</w:t>
      </w:r>
      <w:proofErr w:type="spellEnd"/>
      <w:r w:rsidRPr="005878F7">
        <w:t xml:space="preserve">, </w:t>
      </w:r>
      <w:proofErr w:type="spellStart"/>
      <w:r w:rsidRPr="005878F7">
        <w:t>tříd</w:t>
      </w:r>
      <w:proofErr w:type="spellEnd"/>
      <w:r w:rsidRPr="005878F7">
        <w:t xml:space="preserve">, obvykle na </w:t>
      </w:r>
      <w:proofErr w:type="spellStart"/>
      <w:r w:rsidRPr="005878F7">
        <w:t>základě</w:t>
      </w:r>
      <w:proofErr w:type="spellEnd"/>
      <w:r w:rsidRPr="005878F7">
        <w:t xml:space="preserve"> </w:t>
      </w:r>
      <w:proofErr w:type="spellStart"/>
      <w:r w:rsidRPr="005878F7">
        <w:t>sděleného</w:t>
      </w:r>
      <w:proofErr w:type="spellEnd"/>
      <w:r>
        <w:t xml:space="preserve"> </w:t>
      </w:r>
      <w:r w:rsidRPr="005878F7">
        <w:t xml:space="preserve">kritéria, </w:t>
      </w:r>
      <w:proofErr w:type="spellStart"/>
      <w:r w:rsidRPr="005878F7">
        <w:t>vyjadřujícího</w:t>
      </w:r>
      <w:proofErr w:type="spellEnd"/>
      <w:r w:rsidRPr="005878F7">
        <w:t xml:space="preserve"> určitou </w:t>
      </w:r>
      <w:proofErr w:type="spellStart"/>
      <w:r w:rsidRPr="005878F7">
        <w:t>shodu</w:t>
      </w:r>
      <w:proofErr w:type="spellEnd"/>
      <w:r w:rsidRPr="005878F7">
        <w:t xml:space="preserve"> nebo </w:t>
      </w:r>
      <w:proofErr w:type="spellStart"/>
      <w:r w:rsidRPr="005878F7">
        <w:t>podobnost</w:t>
      </w:r>
      <w:proofErr w:type="spellEnd"/>
      <w:r w:rsidRPr="005878F7">
        <w:t xml:space="preserve"> </w:t>
      </w:r>
      <w:proofErr w:type="spellStart"/>
      <w:r w:rsidRPr="005878F7">
        <w:t>prvků</w:t>
      </w:r>
      <w:proofErr w:type="spellEnd"/>
      <w:r w:rsidRPr="005878F7">
        <w:t xml:space="preserve">. </w:t>
      </w:r>
      <w:proofErr w:type="spellStart"/>
      <w:r w:rsidRPr="005878F7">
        <w:t>Třídění</w:t>
      </w:r>
      <w:proofErr w:type="spellEnd"/>
      <w:r w:rsidRPr="005878F7">
        <w:t xml:space="preserve"> </w:t>
      </w:r>
      <w:proofErr w:type="spellStart"/>
      <w:r w:rsidRPr="005878F7">
        <w:t>předmětů</w:t>
      </w:r>
      <w:proofErr w:type="spellEnd"/>
      <w:r w:rsidRPr="005878F7">
        <w:t xml:space="preserve">, </w:t>
      </w:r>
      <w:proofErr w:type="spellStart"/>
      <w:r w:rsidRPr="005878F7">
        <w:t>známé</w:t>
      </w:r>
      <w:proofErr w:type="spellEnd"/>
      <w:r w:rsidRPr="005878F7">
        <w:t xml:space="preserve"> z </w:t>
      </w:r>
      <w:proofErr w:type="spellStart"/>
      <w:r w:rsidRPr="005878F7">
        <w:t>dětských</w:t>
      </w:r>
      <w:proofErr w:type="spellEnd"/>
      <w:r w:rsidRPr="005878F7">
        <w:t xml:space="preserve"> </w:t>
      </w:r>
      <w:proofErr w:type="spellStart"/>
      <w:r w:rsidRPr="005878F7">
        <w:t>her</w:t>
      </w:r>
      <w:proofErr w:type="spellEnd"/>
      <w:r w:rsidRPr="005878F7">
        <w:t xml:space="preserve">, </w:t>
      </w:r>
      <w:proofErr w:type="spellStart"/>
      <w:r w:rsidRPr="005878F7">
        <w:t>předpokládá</w:t>
      </w:r>
      <w:proofErr w:type="spellEnd"/>
      <w:r w:rsidRPr="005878F7">
        <w:t xml:space="preserve">, že </w:t>
      </w:r>
      <w:proofErr w:type="spellStart"/>
      <w:r w:rsidRPr="005878F7">
        <w:t>děti</w:t>
      </w:r>
      <w:proofErr w:type="spellEnd"/>
      <w:r>
        <w:t xml:space="preserve"> </w:t>
      </w:r>
      <w:proofErr w:type="spellStart"/>
      <w:r w:rsidRPr="005878F7">
        <w:t>jsou</w:t>
      </w:r>
      <w:proofErr w:type="spellEnd"/>
      <w:r w:rsidRPr="005878F7">
        <w:t xml:space="preserve"> k </w:t>
      </w:r>
      <w:proofErr w:type="spellStart"/>
      <w:r w:rsidRPr="005878F7">
        <w:t>této</w:t>
      </w:r>
      <w:proofErr w:type="spellEnd"/>
      <w:r w:rsidRPr="005878F7">
        <w:t xml:space="preserve"> činnosti </w:t>
      </w:r>
      <w:proofErr w:type="spellStart"/>
      <w:r w:rsidRPr="005878F7">
        <w:t>motivovány</w:t>
      </w:r>
      <w:proofErr w:type="spellEnd"/>
      <w:r w:rsidRPr="005878F7">
        <w:t xml:space="preserve">, obvykle samým </w:t>
      </w:r>
      <w:proofErr w:type="spellStart"/>
      <w:r w:rsidRPr="00B928FE">
        <w:rPr>
          <w:i/>
        </w:rPr>
        <w:t>charakterem</w:t>
      </w:r>
      <w:proofErr w:type="spellEnd"/>
      <w:r w:rsidRPr="00B928FE">
        <w:rPr>
          <w:i/>
        </w:rPr>
        <w:t xml:space="preserve"> </w:t>
      </w:r>
      <w:proofErr w:type="spellStart"/>
      <w:r w:rsidRPr="00B928FE">
        <w:rPr>
          <w:i/>
        </w:rPr>
        <w:t>předmětů</w:t>
      </w:r>
      <w:proofErr w:type="spellEnd"/>
      <w:r w:rsidRPr="005878F7">
        <w:t xml:space="preserve">, </w:t>
      </w:r>
      <w:proofErr w:type="spellStart"/>
      <w:r w:rsidRPr="005878F7">
        <w:t>které</w:t>
      </w:r>
      <w:proofErr w:type="spellEnd"/>
      <w:r w:rsidRPr="005878F7">
        <w:t xml:space="preserve"> </w:t>
      </w:r>
      <w:proofErr w:type="spellStart"/>
      <w:r w:rsidRPr="005878F7">
        <w:t>třídí</w:t>
      </w:r>
      <w:proofErr w:type="spellEnd"/>
      <w:r w:rsidRPr="005878F7">
        <w:t xml:space="preserve"> (hračky, </w:t>
      </w:r>
      <w:proofErr w:type="spellStart"/>
      <w:r w:rsidRPr="005878F7">
        <w:t>ovoce</w:t>
      </w:r>
      <w:proofErr w:type="spellEnd"/>
      <w:r w:rsidRPr="005878F7">
        <w:t xml:space="preserve">, dopravní </w:t>
      </w:r>
      <w:proofErr w:type="spellStart"/>
      <w:r w:rsidRPr="005878F7">
        <w:t>prostředky</w:t>
      </w:r>
      <w:proofErr w:type="spellEnd"/>
      <w:r w:rsidRPr="005878F7">
        <w:t>, oblečení,…)</w:t>
      </w:r>
      <w:r>
        <w:t xml:space="preserve"> a že </w:t>
      </w:r>
      <w:proofErr w:type="spellStart"/>
      <w:r w:rsidRPr="005878F7">
        <w:t>dokáží</w:t>
      </w:r>
      <w:proofErr w:type="spellEnd"/>
      <w:r w:rsidRPr="005878F7">
        <w:t xml:space="preserve"> jednotlivé </w:t>
      </w:r>
      <w:proofErr w:type="spellStart"/>
      <w:r w:rsidRPr="00B928FE">
        <w:rPr>
          <w:i/>
        </w:rPr>
        <w:t>předměty</w:t>
      </w:r>
      <w:proofErr w:type="spellEnd"/>
      <w:r w:rsidRPr="00B928FE">
        <w:rPr>
          <w:i/>
        </w:rPr>
        <w:t xml:space="preserve"> </w:t>
      </w:r>
      <w:proofErr w:type="spellStart"/>
      <w:r w:rsidRPr="00B928FE">
        <w:rPr>
          <w:i/>
        </w:rPr>
        <w:t>identifikovat</w:t>
      </w:r>
      <w:proofErr w:type="spellEnd"/>
      <w:r w:rsidRPr="00B928FE">
        <w:rPr>
          <w:i/>
        </w:rPr>
        <w:t>,</w:t>
      </w:r>
      <w:r w:rsidRPr="005878F7">
        <w:t xml:space="preserve"> </w:t>
      </w:r>
      <w:proofErr w:type="spellStart"/>
      <w:r w:rsidRPr="005878F7">
        <w:t>označit</w:t>
      </w:r>
      <w:proofErr w:type="spellEnd"/>
      <w:r w:rsidRPr="005878F7">
        <w:t xml:space="preserve">, </w:t>
      </w:r>
      <w:proofErr w:type="spellStart"/>
      <w:r w:rsidRPr="005878F7">
        <w:t>pojmenovat</w:t>
      </w:r>
      <w:proofErr w:type="spellEnd"/>
      <w:r w:rsidRPr="005878F7">
        <w:t xml:space="preserve">, </w:t>
      </w:r>
      <w:proofErr w:type="spellStart"/>
      <w:r w:rsidRPr="005878F7">
        <w:t>podle</w:t>
      </w:r>
      <w:proofErr w:type="spellEnd"/>
      <w:r w:rsidRPr="005878F7">
        <w:t xml:space="preserve"> </w:t>
      </w:r>
      <w:proofErr w:type="spellStart"/>
      <w:r w:rsidRPr="005878F7">
        <w:t>jejich</w:t>
      </w:r>
      <w:proofErr w:type="spellEnd"/>
      <w:r w:rsidRPr="005878F7">
        <w:t xml:space="preserve"> </w:t>
      </w:r>
      <w:proofErr w:type="spellStart"/>
      <w:r w:rsidRPr="005878F7">
        <w:t>kvalitativních</w:t>
      </w:r>
      <w:proofErr w:type="spellEnd"/>
      <w:r w:rsidRPr="005878F7">
        <w:t xml:space="preserve"> </w:t>
      </w:r>
      <w:proofErr w:type="spellStart"/>
      <w:r w:rsidRPr="005878F7">
        <w:t>znaků</w:t>
      </w:r>
      <w:proofErr w:type="spellEnd"/>
      <w:r w:rsidRPr="005878F7">
        <w:t xml:space="preserve"> (</w:t>
      </w:r>
      <w:proofErr w:type="spellStart"/>
      <w:r w:rsidRPr="005878F7">
        <w:t>barva</w:t>
      </w:r>
      <w:proofErr w:type="spellEnd"/>
      <w:r w:rsidRPr="005878F7">
        <w:t xml:space="preserve">, tvar, materiál,…), </w:t>
      </w:r>
      <w:proofErr w:type="spellStart"/>
      <w:r w:rsidRPr="005878F7">
        <w:t>případně</w:t>
      </w:r>
      <w:proofErr w:type="spellEnd"/>
      <w:r w:rsidRPr="005878F7">
        <w:t xml:space="preserve"> </w:t>
      </w:r>
      <w:proofErr w:type="spellStart"/>
      <w:r w:rsidRPr="005878F7">
        <w:t>jejich</w:t>
      </w:r>
      <w:proofErr w:type="spellEnd"/>
      <w:r w:rsidRPr="005878F7">
        <w:t xml:space="preserve"> </w:t>
      </w:r>
      <w:proofErr w:type="spellStart"/>
      <w:r w:rsidRPr="005878F7">
        <w:t>funkce</w:t>
      </w:r>
      <w:proofErr w:type="spellEnd"/>
      <w:r>
        <w:t>,</w:t>
      </w:r>
      <w:r w:rsidRPr="005878F7">
        <w:t xml:space="preserve"> a </w:t>
      </w:r>
      <w:proofErr w:type="spellStart"/>
      <w:r w:rsidRPr="005878F7">
        <w:t>stanovit</w:t>
      </w:r>
      <w:proofErr w:type="spellEnd"/>
      <w:r w:rsidRPr="005878F7">
        <w:t xml:space="preserve"> </w:t>
      </w:r>
      <w:proofErr w:type="spellStart"/>
      <w:r w:rsidRPr="005878F7">
        <w:t>rozdíly</w:t>
      </w:r>
      <w:proofErr w:type="spellEnd"/>
      <w:r w:rsidRPr="005878F7">
        <w:t xml:space="preserve"> a </w:t>
      </w:r>
      <w:proofErr w:type="spellStart"/>
      <w:r w:rsidRPr="005878F7">
        <w:t>shody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nimi.</w:t>
      </w:r>
    </w:p>
    <w:p w:rsidR="0060752F" w:rsidRPr="00B579C0" w:rsidRDefault="0060752F" w:rsidP="000F6E2C">
      <w:pPr>
        <w:pStyle w:val="Subtitles"/>
      </w:pPr>
      <w:r>
        <w:t xml:space="preserve">2. Popis a rozbor aktivity </w:t>
      </w:r>
    </w:p>
    <w:p w:rsidR="0060752F" w:rsidRDefault="0060752F" w:rsidP="000F604A">
      <w:pPr>
        <w:pStyle w:val="Normaltext"/>
      </w:pPr>
      <w:r>
        <w:t xml:space="preserve">V  </w:t>
      </w:r>
      <w:proofErr w:type="spellStart"/>
      <w:r>
        <w:t>příspěvku</w:t>
      </w:r>
      <w:proofErr w:type="spellEnd"/>
      <w:r>
        <w:t xml:space="preserve"> prezentujeme analýzu </w:t>
      </w:r>
      <w:proofErr w:type="spellStart"/>
      <w:r>
        <w:t>jedné</w:t>
      </w:r>
      <w:proofErr w:type="spellEnd"/>
      <w:r>
        <w:t xml:space="preserve"> aktivity, </w:t>
      </w:r>
      <w:proofErr w:type="spellStart"/>
      <w:r>
        <w:t>která</w:t>
      </w:r>
      <w:proofErr w:type="spellEnd"/>
      <w:r>
        <w:t xml:space="preserve"> je  </w:t>
      </w:r>
      <w:proofErr w:type="spellStart"/>
      <w:r>
        <w:t>reflexí</w:t>
      </w:r>
      <w:proofErr w:type="spellEnd"/>
      <w:r>
        <w:t xml:space="preserve"> </w:t>
      </w:r>
      <w:proofErr w:type="spellStart"/>
      <w:r>
        <w:t>zkušeností</w:t>
      </w:r>
      <w:proofErr w:type="spellEnd"/>
      <w:r>
        <w:t xml:space="preserve"> získaných v </w:t>
      </w:r>
      <w:proofErr w:type="spellStart"/>
      <w:r>
        <w:t>prostředí</w:t>
      </w:r>
      <w:proofErr w:type="spellEnd"/>
      <w:r>
        <w:t xml:space="preserve">  </w:t>
      </w:r>
      <w:proofErr w:type="spellStart"/>
      <w:r>
        <w:t>mateřské</w:t>
      </w:r>
      <w:proofErr w:type="spellEnd"/>
      <w:r>
        <w:t xml:space="preserve"> školy. V 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analyzovali </w:t>
      </w:r>
      <w:proofErr w:type="spellStart"/>
      <w:r>
        <w:t>soubor</w:t>
      </w:r>
      <w:proofErr w:type="spellEnd"/>
      <w:r>
        <w:t xml:space="preserve">  </w:t>
      </w:r>
      <w:proofErr w:type="spellStart"/>
      <w:r>
        <w:t>videozáznamů</w:t>
      </w:r>
      <w:proofErr w:type="spellEnd"/>
      <w:r>
        <w:t xml:space="preserve">, </w:t>
      </w:r>
      <w:proofErr w:type="spellStart"/>
      <w:r>
        <w:t>pořízených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 činnosti </w:t>
      </w:r>
      <w:proofErr w:type="spellStart"/>
      <w:r>
        <w:t>učitelky</w:t>
      </w:r>
      <w:proofErr w:type="spellEnd"/>
      <w:r>
        <w:t xml:space="preserve">  s </w:t>
      </w:r>
      <w:proofErr w:type="spellStart"/>
      <w:r>
        <w:t>dětmi</w:t>
      </w:r>
      <w:proofErr w:type="spellEnd"/>
      <w:r>
        <w:t xml:space="preserve">. Sledované aktivity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zaměřeny</w:t>
      </w:r>
      <w:proofErr w:type="spellEnd"/>
      <w:r>
        <w:t xml:space="preserve"> </w:t>
      </w:r>
      <w:r>
        <w:rPr>
          <w:bCs/>
        </w:rPr>
        <w:t xml:space="preserve">k </w:t>
      </w:r>
      <w:r w:rsidRPr="00B928FE">
        <w:rPr>
          <w:bCs/>
          <w:i/>
        </w:rPr>
        <w:t xml:space="preserve">rozvoji matematické </w:t>
      </w:r>
      <w:proofErr w:type="spellStart"/>
      <w:r w:rsidRPr="00B928FE">
        <w:rPr>
          <w:bCs/>
          <w:i/>
        </w:rPr>
        <w:t>pregramotnosti</w:t>
      </w:r>
      <w:proofErr w:type="spellEnd"/>
      <w:r w:rsidRPr="00A82C06">
        <w:rPr>
          <w:bCs/>
        </w:rPr>
        <w:t xml:space="preserve"> </w:t>
      </w:r>
      <w:proofErr w:type="spellStart"/>
      <w:r w:rsidRPr="00A82C06">
        <w:rPr>
          <w:bCs/>
        </w:rPr>
        <w:t>dětí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r w:rsidRPr="00B928FE">
        <w:rPr>
          <w:i/>
        </w:rPr>
        <w:t xml:space="preserve">motivovaných </w:t>
      </w:r>
      <w:proofErr w:type="spellStart"/>
      <w:r w:rsidRPr="00B928FE">
        <w:rPr>
          <w:i/>
        </w:rPr>
        <w:t>manipulacích</w:t>
      </w:r>
      <w:proofErr w:type="spellEnd"/>
      <w:r w:rsidRPr="00B928FE">
        <w:rPr>
          <w:i/>
        </w:rPr>
        <w:t xml:space="preserve"> s </w:t>
      </w:r>
      <w:proofErr w:type="spellStart"/>
      <w:r w:rsidRPr="00B928FE">
        <w:rPr>
          <w:i/>
        </w:rPr>
        <w:t>pomůckami</w:t>
      </w:r>
      <w:proofErr w:type="spellEnd"/>
      <w:r w:rsidRPr="00B928FE">
        <w:rPr>
          <w:i/>
        </w:rPr>
        <w:t xml:space="preserve"> a </w:t>
      </w:r>
      <w:proofErr w:type="spellStart"/>
      <w:r w:rsidRPr="00B928FE">
        <w:rPr>
          <w:i/>
        </w:rPr>
        <w:t>konkrétními</w:t>
      </w:r>
      <w:proofErr w:type="spellEnd"/>
      <w:r w:rsidRPr="00B928FE">
        <w:rPr>
          <w:i/>
        </w:rPr>
        <w:t xml:space="preserve"> </w:t>
      </w:r>
      <w:proofErr w:type="spellStart"/>
      <w:r w:rsidRPr="00B928FE">
        <w:rPr>
          <w:i/>
        </w:rPr>
        <w:t>předměty</w:t>
      </w:r>
      <w:proofErr w:type="spellEnd"/>
      <w:r>
        <w:t>,</w:t>
      </w:r>
      <w:r w:rsidRPr="005878F7">
        <w:t xml:space="preserve"> </w:t>
      </w:r>
      <w:r>
        <w:t xml:space="preserve">na </w:t>
      </w:r>
      <w:proofErr w:type="spellStart"/>
      <w:r>
        <w:t>porovnávání</w:t>
      </w:r>
      <w:proofErr w:type="spellEnd"/>
      <w:r>
        <w:t xml:space="preserve">, </w:t>
      </w:r>
      <w:proofErr w:type="spellStart"/>
      <w:r>
        <w:t>uspořádávání</w:t>
      </w:r>
      <w:proofErr w:type="spellEnd"/>
      <w:r>
        <w:t xml:space="preserve"> a </w:t>
      </w:r>
      <w:proofErr w:type="spellStart"/>
      <w:r>
        <w:t>třídění</w:t>
      </w:r>
      <w:proofErr w:type="spellEnd"/>
      <w:r>
        <w:t xml:space="preserve"> </w:t>
      </w:r>
      <w:proofErr w:type="spellStart"/>
      <w:r>
        <w:t>souborů</w:t>
      </w:r>
      <w:proofErr w:type="spellEnd"/>
      <w:r w:rsidRPr="005878F7">
        <w:t xml:space="preserve"> </w:t>
      </w:r>
      <w:proofErr w:type="spellStart"/>
      <w:r w:rsidRPr="005878F7">
        <w:t>předmětů</w:t>
      </w:r>
      <w:proofErr w:type="spellEnd"/>
      <w:r w:rsidRPr="005878F7">
        <w:t xml:space="preserve"> </w:t>
      </w:r>
      <w:proofErr w:type="spellStart"/>
      <w:r w:rsidRPr="005878F7">
        <w:t>podle</w:t>
      </w:r>
      <w:proofErr w:type="spellEnd"/>
      <w:r w:rsidRPr="005878F7">
        <w:t xml:space="preserve"> určitého pravidla</w:t>
      </w:r>
      <w:r>
        <w:t>.</w:t>
      </w:r>
      <w:r w:rsidRPr="005878F7">
        <w:t xml:space="preserve"> </w:t>
      </w: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z </w:t>
      </w:r>
      <w:proofErr w:type="spellStart"/>
      <w:r>
        <w:t>pořízených</w:t>
      </w:r>
      <w:proofErr w:type="spellEnd"/>
      <w:r>
        <w:t xml:space="preserve"> </w:t>
      </w:r>
      <w:proofErr w:type="spellStart"/>
      <w:r>
        <w:t>videozáznamů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zpracován</w:t>
      </w:r>
      <w:proofErr w:type="spellEnd"/>
      <w:r>
        <w:t xml:space="preserve"> a </w:t>
      </w:r>
      <w:proofErr w:type="spellStart"/>
      <w:r>
        <w:t>komentován</w:t>
      </w:r>
      <w:proofErr w:type="spellEnd"/>
      <w:r>
        <w:t xml:space="preserve"> </w:t>
      </w:r>
      <w:proofErr w:type="spellStart"/>
      <w:r>
        <w:t>přepis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učitelkou</w:t>
      </w:r>
      <w:proofErr w:type="spellEnd"/>
      <w:r>
        <w:t xml:space="preserve"> a </w:t>
      </w:r>
      <w:proofErr w:type="spellStart"/>
      <w:r>
        <w:t>dětmi</w:t>
      </w:r>
      <w:proofErr w:type="spellEnd"/>
      <w:r>
        <w:t xml:space="preserve">. </w:t>
      </w:r>
    </w:p>
    <w:p w:rsidR="0060752F" w:rsidRPr="00E6024F" w:rsidRDefault="0060752F" w:rsidP="000F604A">
      <w:pPr>
        <w:pStyle w:val="Normaltext"/>
        <w:rPr>
          <w:i/>
        </w:rPr>
      </w:pPr>
      <w:proofErr w:type="spellStart"/>
      <w:r>
        <w:t>Zadání</w:t>
      </w:r>
      <w:proofErr w:type="spellEnd"/>
      <w:r>
        <w:t>, z </w:t>
      </w:r>
      <w:proofErr w:type="spellStart"/>
      <w:r>
        <w:t>něhož</w:t>
      </w:r>
      <w:proofErr w:type="spellEnd"/>
      <w:r>
        <w:t xml:space="preserve"> aktivita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vychází</w:t>
      </w:r>
      <w:proofErr w:type="spellEnd"/>
      <w:r>
        <w:t xml:space="preserve">, poskytuje </w:t>
      </w:r>
      <w:proofErr w:type="spellStart"/>
      <w:r>
        <w:t>příležitost</w:t>
      </w:r>
      <w:proofErr w:type="spellEnd"/>
      <w:r>
        <w:t xml:space="preserve"> k </w:t>
      </w:r>
      <w:proofErr w:type="spellStart"/>
      <w:r>
        <w:t>tvořivému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, zároveň však </w:t>
      </w:r>
      <w:proofErr w:type="spellStart"/>
      <w:r>
        <w:t>tvůrčí</w:t>
      </w:r>
      <w:proofErr w:type="spellEnd"/>
      <w:r>
        <w:t xml:space="preserve"> možnosti </w:t>
      </w:r>
      <w:proofErr w:type="spellStart"/>
      <w:r>
        <w:t>omezuje</w:t>
      </w:r>
      <w:proofErr w:type="spellEnd"/>
      <w:r>
        <w:t xml:space="preserve"> </w:t>
      </w:r>
      <w:proofErr w:type="spellStart"/>
      <w:r>
        <w:t>striktními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stanovenými matematickým </w:t>
      </w:r>
      <w:proofErr w:type="spellStart"/>
      <w:r>
        <w:t>obsahem</w:t>
      </w:r>
      <w:proofErr w:type="spellEnd"/>
      <w:r>
        <w:t xml:space="preserve">: </w:t>
      </w:r>
      <w:proofErr w:type="spellStart"/>
      <w:r w:rsidRPr="00E6024F">
        <w:rPr>
          <w:i/>
        </w:rPr>
        <w:t>vlastnostmi</w:t>
      </w:r>
      <w:proofErr w:type="spellEnd"/>
      <w:r w:rsidRPr="00E6024F">
        <w:rPr>
          <w:i/>
        </w:rPr>
        <w:t xml:space="preserve"> rozkladu množiny na </w:t>
      </w:r>
      <w:proofErr w:type="spellStart"/>
      <w:r w:rsidRPr="00E6024F">
        <w:rPr>
          <w:i/>
        </w:rPr>
        <w:t>třídy</w:t>
      </w:r>
      <w:proofErr w:type="spellEnd"/>
      <w:r w:rsidRPr="00E6024F">
        <w:rPr>
          <w:i/>
        </w:rPr>
        <w:t xml:space="preserve"> na </w:t>
      </w:r>
      <w:proofErr w:type="spellStart"/>
      <w:r w:rsidRPr="00E6024F">
        <w:rPr>
          <w:i/>
        </w:rPr>
        <w:t>základě</w:t>
      </w:r>
      <w:proofErr w:type="spellEnd"/>
      <w:r w:rsidRPr="00E6024F">
        <w:rPr>
          <w:i/>
        </w:rPr>
        <w:t xml:space="preserve"> </w:t>
      </w:r>
      <w:proofErr w:type="spellStart"/>
      <w:r w:rsidRPr="00E6024F">
        <w:rPr>
          <w:i/>
        </w:rPr>
        <w:t>relace</w:t>
      </w:r>
      <w:proofErr w:type="spellEnd"/>
      <w:r w:rsidRPr="00E6024F">
        <w:rPr>
          <w:i/>
        </w:rPr>
        <w:t xml:space="preserve"> </w:t>
      </w:r>
      <w:proofErr w:type="spellStart"/>
      <w:r w:rsidRPr="00E6024F">
        <w:rPr>
          <w:i/>
        </w:rPr>
        <w:t>ekvivalence</w:t>
      </w:r>
      <w:proofErr w:type="spellEnd"/>
      <w:r w:rsidRPr="00E6024F">
        <w:rPr>
          <w:i/>
        </w:rPr>
        <w:t xml:space="preserve">. </w:t>
      </w:r>
    </w:p>
    <w:p w:rsidR="0060752F" w:rsidRDefault="0060752F" w:rsidP="005153FD">
      <w:pPr>
        <w:pStyle w:val="Normaltext"/>
        <w:rPr>
          <w:noProof/>
          <w:lang w:eastAsia="cs-CZ"/>
        </w:rPr>
      </w:pPr>
      <w:proofErr w:type="spellStart"/>
      <w:r w:rsidRPr="00200B9E">
        <w:t>Učitelka</w:t>
      </w:r>
      <w:proofErr w:type="spellEnd"/>
      <w:r w:rsidRPr="00200B9E">
        <w:t xml:space="preserve"> </w:t>
      </w:r>
      <w:proofErr w:type="spellStart"/>
      <w:r w:rsidRPr="00200B9E">
        <w:t>zařadila</w:t>
      </w:r>
      <w:proofErr w:type="spellEnd"/>
      <w:r w:rsidRPr="00200B9E">
        <w:t xml:space="preserve"> tuto aktivitu </w:t>
      </w:r>
      <w:proofErr w:type="spellStart"/>
      <w:r w:rsidRPr="00200B9E">
        <w:t>jako</w:t>
      </w:r>
      <w:proofErr w:type="spellEnd"/>
      <w:r w:rsidRPr="00200B9E">
        <w:t xml:space="preserve"> </w:t>
      </w:r>
      <w:proofErr w:type="spellStart"/>
      <w:r w:rsidRPr="00200B9E">
        <w:t>reakci</w:t>
      </w:r>
      <w:proofErr w:type="spellEnd"/>
      <w:r w:rsidRPr="00200B9E">
        <w:t xml:space="preserve"> na </w:t>
      </w:r>
      <w:proofErr w:type="spellStart"/>
      <w:r w:rsidRPr="00200B9E">
        <w:t>předchozí</w:t>
      </w:r>
      <w:proofErr w:type="spellEnd"/>
      <w:r w:rsidRPr="00200B9E">
        <w:t xml:space="preserve"> </w:t>
      </w:r>
      <w:proofErr w:type="spellStart"/>
      <w:r w:rsidRPr="00200B9E">
        <w:t>zkušenost</w:t>
      </w:r>
      <w:proofErr w:type="spellEnd"/>
      <w:r>
        <w:t xml:space="preserve"> s </w:t>
      </w:r>
      <w:proofErr w:type="spellStart"/>
      <w:r>
        <w:t>tříděním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a uvedení </w:t>
      </w:r>
      <w:r w:rsidRPr="00200B9E">
        <w:t>aktivity modifikovala. V </w:t>
      </w:r>
      <w:proofErr w:type="spellStart"/>
      <w:r w:rsidRPr="00200B9E">
        <w:t>př</w:t>
      </w:r>
      <w:r>
        <w:t>edchozích</w:t>
      </w:r>
      <w:proofErr w:type="spellEnd"/>
      <w:r>
        <w:t xml:space="preserve"> </w:t>
      </w:r>
      <w:proofErr w:type="spellStart"/>
      <w:r>
        <w:t>činnostech</w:t>
      </w:r>
      <w:proofErr w:type="spellEnd"/>
      <w:r>
        <w:t xml:space="preserve"> </w:t>
      </w:r>
      <w:proofErr w:type="spellStart"/>
      <w:r>
        <w:t>zaměřených</w:t>
      </w:r>
      <w:proofErr w:type="spellEnd"/>
      <w:r>
        <w:t xml:space="preserve"> </w:t>
      </w:r>
      <w:r w:rsidRPr="00200B9E">
        <w:t xml:space="preserve">na </w:t>
      </w:r>
      <w:proofErr w:type="spellStart"/>
      <w:r w:rsidRPr="00200B9E">
        <w:t>třídění</w:t>
      </w:r>
      <w:proofErr w:type="spellEnd"/>
      <w:r w:rsidRPr="00200B9E">
        <w:t xml:space="preserve"> </w:t>
      </w:r>
      <w:r>
        <w:t xml:space="preserve"> sama </w:t>
      </w:r>
      <w:r w:rsidRPr="00200B9E">
        <w:t xml:space="preserve">zadala kritérium </w:t>
      </w:r>
      <w:proofErr w:type="spellStart"/>
      <w:r w:rsidRPr="00200B9E">
        <w:t>pro</w:t>
      </w:r>
      <w:proofErr w:type="spellEnd"/>
      <w:r w:rsidRPr="00200B9E">
        <w:t xml:space="preserve"> </w:t>
      </w:r>
      <w:proofErr w:type="spellStart"/>
      <w:r w:rsidRPr="00200B9E">
        <w:t>třídění</w:t>
      </w:r>
      <w:proofErr w:type="spellEnd"/>
      <w:r w:rsidRPr="00200B9E">
        <w:t>.</w:t>
      </w:r>
      <w:r w:rsidRPr="00C433B5">
        <w:rPr>
          <w:noProof/>
          <w:lang w:eastAsia="cs-CZ"/>
        </w:rPr>
        <w:t xml:space="preserve"> </w:t>
      </w:r>
    </w:p>
    <w:p w:rsidR="0060752F" w:rsidRDefault="0060752F" w:rsidP="005153FD">
      <w:pPr>
        <w:pStyle w:val="Normaltext"/>
      </w:pPr>
    </w:p>
    <w:p w:rsidR="0060752F" w:rsidRDefault="0060752F" w:rsidP="005153FD">
      <w:pPr>
        <w:pStyle w:val="Normaltext"/>
        <w:ind w:firstLine="0"/>
      </w:pPr>
      <w:r>
        <w:rPr>
          <w:noProof/>
          <w:lang w:eastAsia="cs-CZ"/>
        </w:rPr>
        <w:t xml:space="preserve">                      </w:t>
      </w:r>
      <w:r w:rsidR="00151BE5">
        <w:rPr>
          <w:noProof/>
          <w:lang w:val="cs-CZ" w:eastAsia="cs-CZ"/>
        </w:rPr>
        <w:drawing>
          <wp:inline distT="0" distB="0" distL="0" distR="0">
            <wp:extent cx="2505075" cy="1762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60752F" w:rsidRDefault="0060752F" w:rsidP="005153FD">
      <w:pPr>
        <w:pStyle w:val="Tabletitle"/>
        <w:ind w:firstLine="0"/>
      </w:pPr>
      <w:proofErr w:type="spellStart"/>
      <w:r w:rsidRPr="00B928FE">
        <w:lastRenderedPageBreak/>
        <w:t>Obrázek</w:t>
      </w:r>
      <w:proofErr w:type="spellEnd"/>
      <w:r w:rsidRPr="00B928FE">
        <w:t xml:space="preserve"> 1. </w:t>
      </w:r>
      <w:proofErr w:type="spellStart"/>
      <w:r w:rsidRPr="00B928FE">
        <w:t>Předměty</w:t>
      </w:r>
      <w:proofErr w:type="spellEnd"/>
      <w:r w:rsidRPr="00B928FE">
        <w:t xml:space="preserve"> </w:t>
      </w:r>
      <w:proofErr w:type="spellStart"/>
      <w:r>
        <w:t>známé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 z </w:t>
      </w:r>
      <w:proofErr w:type="spellStart"/>
      <w:r>
        <w:t>běžného</w:t>
      </w:r>
      <w:proofErr w:type="spellEnd"/>
      <w:r>
        <w:t xml:space="preserve"> života,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třídit</w:t>
      </w:r>
      <w:proofErr w:type="spellEnd"/>
    </w:p>
    <w:p w:rsidR="0060752F" w:rsidRDefault="0060752F" w:rsidP="005153FD">
      <w:pPr>
        <w:pStyle w:val="Tabletitle"/>
        <w:ind w:firstLine="0"/>
      </w:pPr>
    </w:p>
    <w:p w:rsidR="0060752F" w:rsidRPr="00B928FE" w:rsidRDefault="0060752F" w:rsidP="005153FD">
      <w:pPr>
        <w:pStyle w:val="Tabletitle"/>
        <w:ind w:firstLine="0"/>
      </w:pPr>
    </w:p>
    <w:tbl>
      <w:tblPr>
        <w:tblW w:w="0" w:type="auto"/>
        <w:tblInd w:w="108" w:type="dxa"/>
        <w:tblLook w:val="00A0"/>
      </w:tblPr>
      <w:tblGrid>
        <w:gridCol w:w="532"/>
        <w:gridCol w:w="480"/>
        <w:gridCol w:w="2535"/>
        <w:gridCol w:w="3478"/>
      </w:tblGrid>
      <w:tr w:rsidR="0060752F" w:rsidRPr="000F5BDA" w:rsidTr="000E0E41">
        <w:tc>
          <w:tcPr>
            <w:tcW w:w="532" w:type="dxa"/>
          </w:tcPr>
          <w:p w:rsidR="0060752F" w:rsidRPr="000F5BDA" w:rsidRDefault="0060752F" w:rsidP="00381AA7">
            <w:pPr>
              <w:pStyle w:val="Normaltext"/>
            </w:pPr>
          </w:p>
        </w:tc>
        <w:tc>
          <w:tcPr>
            <w:tcW w:w="480" w:type="dxa"/>
          </w:tcPr>
          <w:p w:rsidR="0060752F" w:rsidRPr="000F5BDA" w:rsidRDefault="0060752F" w:rsidP="00381AA7">
            <w:pPr>
              <w:pStyle w:val="Normaltext"/>
            </w:pP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rPr>
                <w:i/>
              </w:rPr>
            </w:pPr>
            <w:proofErr w:type="spellStart"/>
            <w:r w:rsidRPr="000F5BDA">
              <w:rPr>
                <w:i/>
              </w:rPr>
              <w:t>Komunikace</w:t>
            </w:r>
            <w:proofErr w:type="spellEnd"/>
            <w:r w:rsidRPr="000F5BDA">
              <w:rPr>
                <w:i/>
              </w:rPr>
              <w:t xml:space="preserve"> a </w:t>
            </w:r>
            <w:proofErr w:type="spellStart"/>
            <w:r w:rsidRPr="000F5BDA">
              <w:rPr>
                <w:i/>
              </w:rPr>
              <w:t>její</w:t>
            </w:r>
            <w:proofErr w:type="spellEnd"/>
            <w:r w:rsidRPr="000F5BDA">
              <w:rPr>
                <w:i/>
              </w:rPr>
              <w:t xml:space="preserve"> popis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rPr>
                <w:i/>
              </w:rPr>
            </w:pPr>
            <w:proofErr w:type="spellStart"/>
            <w:r w:rsidRPr="000F5BDA">
              <w:rPr>
                <w:i/>
              </w:rPr>
              <w:t>Komentář</w:t>
            </w:r>
            <w:proofErr w:type="spellEnd"/>
          </w:p>
        </w:tc>
      </w:tr>
      <w:tr w:rsidR="0060752F" w:rsidRPr="000F5BDA" w:rsidTr="000E0E41">
        <w:trPr>
          <w:trHeight w:val="1462"/>
        </w:trPr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Zkus</w:t>
            </w:r>
            <w:proofErr w:type="spellEnd"/>
            <w:r w:rsidRPr="000F5BDA">
              <w:t xml:space="preserve"> to </w:t>
            </w:r>
            <w:proofErr w:type="spellStart"/>
            <w:r w:rsidRPr="000F5BDA">
              <w:t>roztřídit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podle</w:t>
            </w:r>
            <w:proofErr w:type="spellEnd"/>
            <w:r w:rsidRPr="000F5BDA">
              <w:t xml:space="preserve"> toho,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si myslíš. Kam,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sobě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patří</w:t>
            </w:r>
            <w:proofErr w:type="spellEnd"/>
            <w:r w:rsidRPr="000F5BDA">
              <w:t>.</w:t>
            </w:r>
            <w:r>
              <w:t>“</w:t>
            </w:r>
            <w:r w:rsidRPr="000F5BDA">
              <w:t xml:space="preserve"> 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Učitelka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používá</w:t>
            </w:r>
            <w:proofErr w:type="spellEnd"/>
            <w:r w:rsidRPr="000F5BDA">
              <w:t xml:space="preserve"> pokyn „</w:t>
            </w:r>
            <w:proofErr w:type="spellStart"/>
            <w:r w:rsidRPr="000F5BDA">
              <w:t>roztřídit</w:t>
            </w:r>
            <w:proofErr w:type="spellEnd"/>
            <w:r w:rsidRPr="000F5BDA">
              <w:t xml:space="preserve">“ </w:t>
            </w:r>
            <w:proofErr w:type="spellStart"/>
            <w:r w:rsidRPr="000F5BDA">
              <w:t>jako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součást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zadání</w:t>
            </w:r>
            <w:proofErr w:type="spellEnd"/>
            <w:r w:rsidRPr="000F5BDA">
              <w:t xml:space="preserve"> úkolu, </w:t>
            </w:r>
            <w:proofErr w:type="spellStart"/>
            <w:r w:rsidRPr="000F5BDA">
              <w:t>což</w:t>
            </w:r>
            <w:proofErr w:type="spellEnd"/>
            <w:r w:rsidRPr="000F5BDA">
              <w:t xml:space="preserve"> je </w:t>
            </w:r>
            <w:proofErr w:type="spellStart"/>
            <w:r w:rsidRPr="000F5BDA">
              <w:t>pro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děti</w:t>
            </w:r>
            <w:proofErr w:type="spellEnd"/>
            <w:r w:rsidRPr="000F5BDA">
              <w:t xml:space="preserve"> signál k </w:t>
            </w:r>
            <w:proofErr w:type="spellStart"/>
            <w:r w:rsidRPr="000F5BDA">
              <w:t>rozdělení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předmětů</w:t>
            </w:r>
            <w:proofErr w:type="spellEnd"/>
            <w:r w:rsidRPr="000F5BDA">
              <w:t xml:space="preserve"> do </w:t>
            </w:r>
            <w:proofErr w:type="spellStart"/>
            <w:r w:rsidRPr="000F5BDA">
              <w:t>skupin</w:t>
            </w:r>
            <w:proofErr w:type="spellEnd"/>
            <w:r w:rsidRPr="000F5BDA">
              <w:t xml:space="preserve">. Zároveň ale </w:t>
            </w:r>
            <w:proofErr w:type="spellStart"/>
            <w:r w:rsidRPr="000F5BDA">
              <w:t>neuvádí</w:t>
            </w:r>
            <w:proofErr w:type="spellEnd"/>
            <w:r w:rsidRPr="000F5BDA">
              <w:t xml:space="preserve"> jednoznačné kritérium </w:t>
            </w:r>
            <w:proofErr w:type="spellStart"/>
            <w:r w:rsidRPr="000F5BDA">
              <w:t>očekávaného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, ale </w:t>
            </w:r>
            <w:proofErr w:type="spellStart"/>
            <w:r w:rsidRPr="000F5BDA">
              <w:t>navozuje</w:t>
            </w:r>
            <w:proofErr w:type="spellEnd"/>
            <w:r w:rsidRPr="000F5BDA">
              <w:t xml:space="preserve"> ho </w:t>
            </w:r>
            <w:proofErr w:type="spellStart"/>
            <w:r w:rsidRPr="000F5BDA">
              <w:t>vyjádřením</w:t>
            </w:r>
            <w:proofErr w:type="spellEnd"/>
            <w:r w:rsidRPr="000F5BDA">
              <w:t xml:space="preserve"> "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sobě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patří</w:t>
            </w:r>
            <w:proofErr w:type="spellEnd"/>
            <w:r w:rsidRPr="000F5BDA">
              <w:t xml:space="preserve">". 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Postupně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odděluje</w:t>
            </w:r>
            <w:proofErr w:type="spellEnd"/>
            <w:r w:rsidRPr="000F5BDA">
              <w:t xml:space="preserve"> skupiny </w:t>
            </w:r>
            <w:proofErr w:type="spellStart"/>
            <w:r w:rsidRPr="000F5BDA">
              <w:t>předmětů</w:t>
            </w:r>
            <w:proofErr w:type="spellEnd"/>
            <w:r w:rsidRPr="000F5BDA">
              <w:t xml:space="preserve">: 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a) </w:t>
            </w:r>
            <w:proofErr w:type="spellStart"/>
            <w:r w:rsidRPr="000F5BDA">
              <w:t>krabička</w:t>
            </w:r>
            <w:proofErr w:type="spellEnd"/>
            <w:r w:rsidRPr="000F5BDA">
              <w:t xml:space="preserve"> a pexeso, 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b) </w:t>
            </w:r>
            <w:proofErr w:type="spellStart"/>
            <w:r w:rsidRPr="000F5BDA">
              <w:t>skleněná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kulička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hvězdička</w:t>
            </w:r>
            <w:proofErr w:type="spellEnd"/>
            <w:r w:rsidRPr="000F5BDA">
              <w:t xml:space="preserve"> a </w:t>
            </w:r>
            <w:proofErr w:type="spellStart"/>
            <w:r w:rsidRPr="000F5BDA">
              <w:t>andílek</w:t>
            </w:r>
            <w:proofErr w:type="spellEnd"/>
            <w:r w:rsidRPr="000F5BDA">
              <w:t xml:space="preserve">, 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c) </w:t>
            </w:r>
            <w:proofErr w:type="spellStart"/>
            <w:r w:rsidRPr="000F5BDA">
              <w:t>sklenička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zavařovací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sklenička</w:t>
            </w:r>
            <w:proofErr w:type="spellEnd"/>
            <w:r w:rsidRPr="000F5BDA">
              <w:t>,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d) </w:t>
            </w:r>
            <w:proofErr w:type="spellStart"/>
            <w:r w:rsidRPr="000F5BDA">
              <w:t>papírový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lepící</w:t>
            </w:r>
            <w:proofErr w:type="spellEnd"/>
            <w:r w:rsidRPr="000F5BDA">
              <w:t xml:space="preserve"> bloček, rolička od </w:t>
            </w:r>
            <w:proofErr w:type="spellStart"/>
            <w:r w:rsidRPr="000F5BDA">
              <w:t>toaletního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papíru</w:t>
            </w:r>
            <w:proofErr w:type="spellEnd"/>
            <w:r w:rsidRPr="000F5BDA">
              <w:t>, leták,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e) plastová </w:t>
            </w:r>
            <w:proofErr w:type="spellStart"/>
            <w:r w:rsidRPr="000F5BDA">
              <w:t>láhev</w:t>
            </w:r>
            <w:proofErr w:type="spellEnd"/>
            <w:r w:rsidRPr="000F5BDA">
              <w:t xml:space="preserve">, plastová </w:t>
            </w:r>
            <w:proofErr w:type="spellStart"/>
            <w:r w:rsidRPr="000F5BDA">
              <w:t>krabička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dřevěná</w:t>
            </w:r>
            <w:proofErr w:type="spellEnd"/>
            <w:r w:rsidRPr="000F5BDA">
              <w:t xml:space="preserve"> tyčka od nanuku, plastové </w:t>
            </w:r>
            <w:proofErr w:type="spellStart"/>
            <w:r w:rsidRPr="000F5BDA">
              <w:t>pouzdro</w:t>
            </w:r>
            <w:proofErr w:type="spellEnd"/>
            <w:r w:rsidRPr="000F5BDA">
              <w:t xml:space="preserve">, plastové postavičky </w:t>
            </w:r>
            <w:proofErr w:type="spellStart"/>
            <w:r w:rsidRPr="000F5BDA">
              <w:t>šmoulů</w:t>
            </w:r>
            <w:proofErr w:type="spellEnd"/>
            <w:r w:rsidRPr="000F5BDA">
              <w:t xml:space="preserve">, plastová </w:t>
            </w:r>
            <w:proofErr w:type="spellStart"/>
            <w:r w:rsidRPr="000F5BDA">
              <w:t>lžička</w:t>
            </w:r>
            <w:proofErr w:type="spellEnd"/>
            <w:r w:rsidRPr="000F5BDA">
              <w:t>.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Kritériem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 je materiál, z </w:t>
            </w:r>
            <w:proofErr w:type="spellStart"/>
            <w:r w:rsidRPr="000F5BDA">
              <w:t>něhož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byly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vyrobeny</w:t>
            </w:r>
            <w:proofErr w:type="spellEnd"/>
            <w:r w:rsidRPr="000F5BDA">
              <w:t xml:space="preserve">. </w:t>
            </w:r>
          </w:p>
          <w:p w:rsidR="0060752F" w:rsidRPr="000F5BDA" w:rsidRDefault="0060752F" w:rsidP="006F2288">
            <w:pPr>
              <w:pStyle w:val="Normaltext"/>
              <w:ind w:firstLine="0"/>
              <w:jc w:val="left"/>
            </w:pPr>
            <w:proofErr w:type="spellStart"/>
            <w:r w:rsidRPr="006F2288">
              <w:t>Přínosné</w:t>
            </w:r>
            <w:proofErr w:type="spellEnd"/>
            <w:r w:rsidRPr="006F2288">
              <w:t xml:space="preserve"> by </w:t>
            </w:r>
            <w:proofErr w:type="spellStart"/>
            <w:r w:rsidRPr="006F2288">
              <w:t>bylo</w:t>
            </w:r>
            <w:proofErr w:type="spellEnd"/>
            <w:r w:rsidRPr="006F2288">
              <w:t xml:space="preserve"> </w:t>
            </w:r>
            <w:proofErr w:type="spellStart"/>
            <w:r w:rsidRPr="006F2288">
              <w:t>dotázat</w:t>
            </w:r>
            <w:proofErr w:type="spellEnd"/>
            <w:r w:rsidRPr="006F2288">
              <w:t xml:space="preserve"> </w:t>
            </w:r>
            <w:proofErr w:type="spellStart"/>
            <w:r w:rsidRPr="006F2288">
              <w:t>se</w:t>
            </w:r>
            <w:proofErr w:type="spellEnd"/>
            <w:r w:rsidRPr="006F2288">
              <w:t xml:space="preserve"> </w:t>
            </w:r>
            <w:proofErr w:type="spellStart"/>
            <w:r w:rsidRPr="006F2288">
              <w:t>děvčete</w:t>
            </w:r>
            <w:proofErr w:type="spellEnd"/>
            <w:r w:rsidRPr="006F2288">
              <w:t xml:space="preserve">, jak k </w:t>
            </w:r>
            <w:proofErr w:type="spellStart"/>
            <w:r w:rsidRPr="006F2288">
              <w:t>takovému</w:t>
            </w:r>
            <w:proofErr w:type="spellEnd"/>
            <w:r w:rsidRPr="006F2288">
              <w:t xml:space="preserve"> </w:t>
            </w:r>
            <w:proofErr w:type="spellStart"/>
            <w:r w:rsidRPr="006F2288">
              <w:t>rozdělení</w:t>
            </w:r>
            <w:proofErr w:type="spellEnd"/>
            <w:r w:rsidRPr="006F2288">
              <w:t xml:space="preserve">  </w:t>
            </w:r>
            <w:proofErr w:type="spellStart"/>
            <w:r w:rsidRPr="006F2288">
              <w:t>dospěla</w:t>
            </w:r>
            <w:proofErr w:type="spellEnd"/>
            <w:r w:rsidRPr="006F2288">
              <w:t>,</w:t>
            </w:r>
            <w:r>
              <w:t xml:space="preserve"> i </w:t>
            </w:r>
            <w:proofErr w:type="spellStart"/>
            <w:r>
              <w:t>když</w:t>
            </w:r>
            <w:proofErr w:type="spellEnd"/>
            <w:r>
              <w:t xml:space="preserve"> je </w:t>
            </w:r>
            <w:proofErr w:type="spellStart"/>
            <w:r>
              <w:t>zřejmé</w:t>
            </w:r>
            <w:proofErr w:type="spellEnd"/>
            <w:r>
              <w:t xml:space="preserve">, že </w:t>
            </w:r>
            <w:proofErr w:type="spellStart"/>
            <w:r>
              <w:t>verbalizování</w:t>
            </w:r>
            <w:proofErr w:type="spellEnd"/>
            <w:r>
              <w:t xml:space="preserve"> </w:t>
            </w:r>
            <w:proofErr w:type="spellStart"/>
            <w:r>
              <w:t>myšlenek</w:t>
            </w:r>
            <w:proofErr w:type="spellEnd"/>
            <w:r>
              <w:t xml:space="preserve"> je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děti</w:t>
            </w:r>
            <w:proofErr w:type="spellEnd"/>
            <w:r>
              <w:t xml:space="preserve">  v </w:t>
            </w:r>
            <w:proofErr w:type="spellStart"/>
            <w:r>
              <w:t>předškolním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</w:t>
            </w:r>
            <w:proofErr w:type="spellStart"/>
            <w:r>
              <w:t>obtížné</w:t>
            </w:r>
            <w:proofErr w:type="spellEnd"/>
            <w:r>
              <w:t>.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3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Pozor, padá nám to.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4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Pokračuje v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. 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5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Hotovo? Tak jak to </w:t>
            </w:r>
            <w:proofErr w:type="spellStart"/>
            <w:r w:rsidRPr="000F5BDA">
              <w:t>tedy</w:t>
            </w:r>
            <w:proofErr w:type="spellEnd"/>
            <w:r w:rsidRPr="000F5BDA">
              <w:t xml:space="preserve"> máš </w:t>
            </w:r>
            <w:proofErr w:type="spellStart"/>
            <w:r w:rsidRPr="000F5BDA">
              <w:t>teď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rozdělený</w:t>
            </w:r>
            <w:proofErr w:type="spellEnd"/>
            <w:r w:rsidRPr="000F5BDA">
              <w:t>?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EC75A7">
            <w:pPr>
              <w:pStyle w:val="Normaltext"/>
              <w:ind w:firstLine="0"/>
              <w:jc w:val="left"/>
            </w:pPr>
            <w:proofErr w:type="spellStart"/>
            <w:r w:rsidRPr="000F5BDA">
              <w:t>Učitelka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ptá</w:t>
            </w:r>
            <w:proofErr w:type="spellEnd"/>
            <w:r w:rsidRPr="000F5BDA">
              <w:t xml:space="preserve"> na kritérium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. </w:t>
            </w:r>
          </w:p>
        </w:tc>
      </w:tr>
      <w:tr w:rsidR="0060752F" w:rsidRPr="000F5BDA" w:rsidTr="000E0E41">
        <w:trPr>
          <w:trHeight w:val="586"/>
        </w:trPr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D2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6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Já</w:t>
            </w:r>
            <w:proofErr w:type="spellEnd"/>
            <w:r w:rsidRPr="000F5BDA">
              <w:t xml:space="preserve"> si myslím, že to </w:t>
            </w:r>
            <w:proofErr w:type="spellStart"/>
            <w:r w:rsidRPr="000F5BDA">
              <w:t>není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dobře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 w:rsidRPr="000F5BDA">
              <w:t xml:space="preserve">Druhé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vyhodnocuje </w:t>
            </w:r>
            <w:proofErr w:type="spellStart"/>
            <w:r w:rsidRPr="000F5BDA">
              <w:t>situaci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dříve</w:t>
            </w:r>
            <w:proofErr w:type="spellEnd"/>
            <w:r w:rsidRPr="000F5BDA">
              <w:t xml:space="preserve"> než </w:t>
            </w:r>
            <w:proofErr w:type="spellStart"/>
            <w:r w:rsidRPr="000F5BDA">
              <w:t>se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vyjádřila</w:t>
            </w:r>
            <w:proofErr w:type="spellEnd"/>
            <w:r w:rsidRPr="000F5BDA">
              <w:t xml:space="preserve"> sama autorka. 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Některé</w:t>
            </w:r>
            <w:proofErr w:type="spellEnd"/>
            <w:r w:rsidRPr="000F5BDA">
              <w:t xml:space="preserve"> 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jsou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zčásti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tvořeny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jiným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materiálem</w:t>
            </w:r>
            <w:proofErr w:type="spellEnd"/>
            <w:r w:rsidRPr="000F5BDA">
              <w:t xml:space="preserve"> než </w:t>
            </w:r>
            <w:proofErr w:type="spellStart"/>
            <w:r w:rsidRPr="000F5BDA">
              <w:t>byl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zvolen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pro</w:t>
            </w:r>
            <w:proofErr w:type="spellEnd"/>
            <w:r w:rsidRPr="000F5BDA">
              <w:t xml:space="preserve"> danou skupinu </w:t>
            </w:r>
            <w:proofErr w:type="spellStart"/>
            <w:r w:rsidRPr="000F5BDA">
              <w:t>předmětů</w:t>
            </w:r>
            <w:proofErr w:type="spellEnd"/>
            <w:r w:rsidRPr="000F5BDA">
              <w:t xml:space="preserve">: balení pexesa, </w:t>
            </w:r>
            <w:proofErr w:type="spellStart"/>
            <w:r w:rsidRPr="000F5BDA">
              <w:t>andílek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zavařovací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sklenice</w:t>
            </w:r>
            <w:proofErr w:type="spellEnd"/>
            <w:r w:rsidRPr="000F5BDA">
              <w:t xml:space="preserve">.  </w:t>
            </w:r>
            <w:proofErr w:type="spellStart"/>
            <w:r w:rsidRPr="000F5BDA">
              <w:t>Věci</w:t>
            </w:r>
            <w:proofErr w:type="spellEnd"/>
            <w:r w:rsidRPr="000F5BDA">
              <w:t xml:space="preserve"> z </w:t>
            </w:r>
            <w:proofErr w:type="spellStart"/>
            <w:r w:rsidRPr="000F5BDA">
              <w:t>papíru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nejsou</w:t>
            </w:r>
            <w:proofErr w:type="spellEnd"/>
            <w:r w:rsidRPr="000F5BDA">
              <w:t xml:space="preserve"> v </w:t>
            </w:r>
            <w:proofErr w:type="spellStart"/>
            <w:r w:rsidRPr="000F5BDA">
              <w:t>jedné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skupině</w:t>
            </w:r>
            <w:proofErr w:type="spellEnd"/>
            <w:r w:rsidRPr="000F5BDA">
              <w:t xml:space="preserve"> - </w:t>
            </w:r>
            <w:proofErr w:type="spellStart"/>
            <w:r w:rsidRPr="000F5BDA">
              <w:t>jsou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rozděleny</w:t>
            </w:r>
            <w:proofErr w:type="spellEnd"/>
            <w:r w:rsidRPr="000F5BDA">
              <w:t xml:space="preserve"> na </w:t>
            </w:r>
            <w:proofErr w:type="spellStart"/>
            <w:r w:rsidRPr="000F5BDA">
              <w:t>dvě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části</w:t>
            </w:r>
            <w:proofErr w:type="spellEnd"/>
            <w:r w:rsidRPr="000F5BDA">
              <w:t xml:space="preserve"> -  a </w:t>
            </w:r>
            <w:proofErr w:type="spellStart"/>
            <w:r w:rsidRPr="000F5BDA">
              <w:t>mezi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věci</w:t>
            </w:r>
            <w:proofErr w:type="spellEnd"/>
            <w:r w:rsidRPr="000F5BDA">
              <w:t xml:space="preserve"> z plastu </w:t>
            </w:r>
            <w:proofErr w:type="spellStart"/>
            <w:r w:rsidRPr="000F5BDA">
              <w:t>byla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pravděpodobně</w:t>
            </w:r>
            <w:proofErr w:type="spellEnd"/>
            <w:r w:rsidRPr="000F5BDA">
              <w:t xml:space="preserve">  na </w:t>
            </w:r>
            <w:proofErr w:type="spellStart"/>
            <w:r w:rsidRPr="000F5BDA">
              <w:t>základě</w:t>
            </w:r>
            <w:proofErr w:type="spellEnd"/>
            <w:r w:rsidRPr="000F5BDA">
              <w:t xml:space="preserve"> tvarové podobnosti </w:t>
            </w:r>
            <w:proofErr w:type="spellStart"/>
            <w:r w:rsidRPr="000F5BDA">
              <w:t>zařazena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dřevěná</w:t>
            </w:r>
            <w:proofErr w:type="spellEnd"/>
            <w:r w:rsidRPr="000F5BDA">
              <w:t xml:space="preserve"> tyčka.  </w:t>
            </w:r>
          </w:p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Zda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mělo</w:t>
            </w:r>
            <w:proofErr w:type="spellEnd"/>
            <w:r w:rsidRPr="000F5BDA">
              <w:t xml:space="preserve"> druhé z </w:t>
            </w:r>
            <w:proofErr w:type="spellStart"/>
            <w:r w:rsidRPr="000F5BDA">
              <w:t>děvčat</w:t>
            </w:r>
            <w:proofErr w:type="spellEnd"/>
            <w:r w:rsidRPr="000F5BDA">
              <w:t xml:space="preserve"> </w:t>
            </w:r>
            <w:r w:rsidRPr="000F5BDA">
              <w:lastRenderedPageBreak/>
              <w:t xml:space="preserve">pochybnosti </w:t>
            </w:r>
            <w:proofErr w:type="spellStart"/>
            <w:r w:rsidRPr="000F5BDA">
              <w:t>tohoto</w:t>
            </w:r>
            <w:proofErr w:type="spellEnd"/>
            <w:r w:rsidRPr="000F5BDA">
              <w:t xml:space="preserve"> charakteru či </w:t>
            </w:r>
            <w:proofErr w:type="spellStart"/>
            <w:r w:rsidRPr="000F5BDA">
              <w:t>jiné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nedozvídáme</w:t>
            </w:r>
            <w:proofErr w:type="spellEnd"/>
            <w:r w:rsidRPr="000F5BDA">
              <w:t xml:space="preserve">. 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lastRenderedPageBreak/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7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A tak </w:t>
            </w:r>
            <w:proofErr w:type="spellStart"/>
            <w:r w:rsidRPr="000F5BDA">
              <w:t>třeba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dělila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nějak</w:t>
            </w:r>
            <w:proofErr w:type="spellEnd"/>
            <w:r w:rsidRPr="000F5BDA">
              <w:t xml:space="preserve">,  </w:t>
            </w:r>
            <w:proofErr w:type="spellStart"/>
            <w:r w:rsidRPr="000F5BDA">
              <w:t>podle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něčeho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jinýho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Učitelka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tímto</w:t>
            </w:r>
            <w:proofErr w:type="spellEnd"/>
            <w:r w:rsidRPr="000F5BDA">
              <w:t xml:space="preserve">  </w:t>
            </w:r>
            <w:proofErr w:type="spellStart"/>
            <w:r w:rsidRPr="000F5BDA">
              <w:t>sdělením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směřuje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alternaci</w:t>
            </w:r>
            <w:proofErr w:type="spellEnd"/>
            <w:r w:rsidRPr="000F5BDA">
              <w:t xml:space="preserve"> kritéria </w:t>
            </w:r>
            <w:proofErr w:type="spellStart"/>
            <w:r w:rsidRPr="000F5BDA">
              <w:t>pro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které</w:t>
            </w:r>
            <w:proofErr w:type="spellEnd"/>
            <w:r w:rsidRPr="000F5BDA">
              <w:t xml:space="preserve"> zvolila </w:t>
            </w:r>
            <w:proofErr w:type="spellStart"/>
            <w:r w:rsidRPr="000F5BDA">
              <w:t>první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dívka</w:t>
            </w:r>
            <w:proofErr w:type="spellEnd"/>
            <w:r w:rsidRPr="000F5BDA">
              <w:t xml:space="preserve">. </w:t>
            </w:r>
            <w:proofErr w:type="spellStart"/>
            <w:r w:rsidRPr="000F5BDA">
              <w:t>Dále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se</w:t>
            </w:r>
            <w:proofErr w:type="spellEnd"/>
            <w:r w:rsidRPr="000F5BDA">
              <w:t xml:space="preserve"> však </w:t>
            </w:r>
            <w:proofErr w:type="spellStart"/>
            <w:r w:rsidRPr="000F5BDA">
              <w:t>této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myšlence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nevěnovala</w:t>
            </w:r>
            <w:proofErr w:type="spellEnd"/>
            <w:r>
              <w:t>.</w:t>
            </w:r>
            <w:r w:rsidRPr="000F5BDA">
              <w:t xml:space="preserve">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8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No.</w:t>
            </w:r>
            <w:r>
              <w:t>“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Děvče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sděluje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učitelce</w:t>
            </w:r>
            <w:proofErr w:type="spellEnd"/>
            <w:r w:rsidRPr="000F5BDA">
              <w:t xml:space="preserve"> vlastnosti jednotlivých </w:t>
            </w:r>
            <w:proofErr w:type="spellStart"/>
            <w:r w:rsidRPr="000F5BDA">
              <w:t>skupin</w:t>
            </w:r>
            <w:proofErr w:type="spellEnd"/>
            <w:r w:rsidRPr="000F5BDA">
              <w:t xml:space="preserve">, z </w:t>
            </w:r>
            <w:proofErr w:type="spellStart"/>
            <w:r w:rsidRPr="000F5BDA">
              <w:t>jakého</w:t>
            </w:r>
            <w:proofErr w:type="spellEnd"/>
            <w:r w:rsidRPr="000F5BDA">
              <w:t xml:space="preserve"> materiálu </w:t>
            </w:r>
            <w:proofErr w:type="spellStart"/>
            <w:r w:rsidRPr="000F5BDA">
              <w:t>jsou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vyrobeny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přičemž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učitelka</w:t>
            </w:r>
            <w:proofErr w:type="spellEnd"/>
            <w:r w:rsidRPr="000F5BDA">
              <w:t xml:space="preserve"> vyhodnocuje </w:t>
            </w:r>
            <w:proofErr w:type="spellStart"/>
            <w:r w:rsidRPr="000F5BDA">
              <w:t>všechna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vyjádření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souhlasným</w:t>
            </w:r>
            <w:proofErr w:type="spellEnd"/>
            <w:r w:rsidRPr="000F5BDA">
              <w:t xml:space="preserve"> </w:t>
            </w:r>
            <w:r>
              <w:t>„</w:t>
            </w:r>
            <w:r w:rsidRPr="000F5BDA">
              <w:t>Hm</w:t>
            </w:r>
            <w:r>
              <w:t>“</w:t>
            </w:r>
            <w:r w:rsidRPr="000F5BDA">
              <w:t xml:space="preserve">. 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9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Skleněný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10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Hm.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11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Papírový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12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Hm.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13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Plastový.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14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>Hm.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15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A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dál</w:t>
            </w:r>
            <w:proofErr w:type="spellEnd"/>
            <w:r w:rsidRPr="000F5BDA">
              <w:t>?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16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Skleněný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17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 xml:space="preserve">„To máme </w:t>
            </w:r>
            <w:proofErr w:type="spellStart"/>
            <w:r>
              <w:t>taky</w:t>
            </w:r>
            <w:proofErr w:type="spellEnd"/>
            <w:r>
              <w:t xml:space="preserve"> </w:t>
            </w:r>
            <w:proofErr w:type="spellStart"/>
            <w:r>
              <w:t>skleněný</w:t>
            </w:r>
            <w:proofErr w:type="spellEnd"/>
            <w:r>
              <w:t>, viď?“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Poté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označilo </w:t>
            </w:r>
            <w:proofErr w:type="spellStart"/>
            <w:r>
              <w:t>již</w:t>
            </w:r>
            <w:proofErr w:type="spellEnd"/>
            <w:r>
              <w:t xml:space="preserve"> druhou</w:t>
            </w:r>
            <w:r w:rsidRPr="006F2288">
              <w:t xml:space="preserve"> </w:t>
            </w:r>
            <w:r>
              <w:t xml:space="preserve">skupinu </w:t>
            </w:r>
            <w:proofErr w:type="spellStart"/>
            <w:r w:rsidRPr="006F2288">
              <w:t>předmět</w:t>
            </w:r>
            <w:r>
              <w:t>ů</w:t>
            </w:r>
            <w:proofErr w:type="spellEnd"/>
            <w:r w:rsidRPr="006F2288">
              <w:t xml:space="preserve">  </w:t>
            </w:r>
            <w:proofErr w:type="spellStart"/>
            <w:r w:rsidRPr="006F2288">
              <w:t>ze</w:t>
            </w:r>
            <w:proofErr w:type="spellEnd"/>
            <w:r w:rsidRPr="006F2288">
              <w:t xml:space="preserve"> </w:t>
            </w:r>
            <w:r w:rsidRPr="000F5BDA">
              <w:t xml:space="preserve">skla, </w:t>
            </w:r>
            <w:proofErr w:type="spellStart"/>
            <w:r w:rsidRPr="000F5BDA">
              <w:t>učitelka</w:t>
            </w:r>
            <w:proofErr w:type="spellEnd"/>
            <w:r w:rsidRPr="000F5BDA">
              <w:t xml:space="preserve"> na tuto </w:t>
            </w:r>
            <w:proofErr w:type="spellStart"/>
            <w:r w:rsidRPr="000F5BDA">
              <w:t>skutečnost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bezprostředně</w:t>
            </w:r>
            <w:proofErr w:type="spellEnd"/>
            <w:r w:rsidRPr="000F5BDA">
              <w:t xml:space="preserve"> poukazuje. Tato </w:t>
            </w:r>
            <w:proofErr w:type="spellStart"/>
            <w:r w:rsidRPr="000F5BDA">
              <w:t>rychlá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reakce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u</w:t>
            </w:r>
            <w:r>
              <w:t>zavírá</w:t>
            </w:r>
            <w:proofErr w:type="spellEnd"/>
            <w:r>
              <w:t xml:space="preserve"> </w:t>
            </w:r>
            <w:proofErr w:type="spellStart"/>
            <w:r>
              <w:t>dítěti</w:t>
            </w:r>
            <w:proofErr w:type="spellEnd"/>
            <w:r>
              <w:t xml:space="preserve"> </w:t>
            </w:r>
            <w:proofErr w:type="spellStart"/>
            <w:r>
              <w:t>možnost</w:t>
            </w:r>
            <w:proofErr w:type="spellEnd"/>
            <w:r>
              <w:t xml:space="preserve"> k odkrytí</w:t>
            </w:r>
            <w:r w:rsidRPr="000F5BDA">
              <w:t xml:space="preserve">, </w:t>
            </w:r>
            <w:proofErr w:type="spellStart"/>
            <w:r w:rsidRPr="000F5BDA">
              <w:t>objevení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této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</w:t>
            </w:r>
            <w:r>
              <w:t>kutečnosti</w:t>
            </w:r>
            <w:proofErr w:type="spellEnd"/>
            <w:r>
              <w:t xml:space="preserve"> a samostatné </w:t>
            </w:r>
            <w:proofErr w:type="spellStart"/>
            <w:r>
              <w:t>nápravě</w:t>
            </w:r>
            <w:proofErr w:type="spell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. </w:t>
            </w:r>
            <w:proofErr w:type="spellStart"/>
            <w:r>
              <w:t>zařazení</w:t>
            </w:r>
            <w:proofErr w:type="spellEnd"/>
            <w:r>
              <w:t xml:space="preserve"> </w:t>
            </w:r>
            <w:proofErr w:type="spellStart"/>
            <w:r>
              <w:t>všech</w:t>
            </w:r>
            <w:proofErr w:type="spellEnd"/>
            <w:r>
              <w:t xml:space="preserve"> </w:t>
            </w:r>
            <w:proofErr w:type="spellStart"/>
            <w:r>
              <w:t>skleněných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 w:rsidRPr="000F5BDA">
              <w:t xml:space="preserve"> </w:t>
            </w:r>
            <w:r>
              <w:t xml:space="preserve">do </w:t>
            </w:r>
            <w:proofErr w:type="spellStart"/>
            <w:r>
              <w:t>stejné</w:t>
            </w:r>
            <w:proofErr w:type="spellEnd"/>
            <w:r>
              <w:t xml:space="preserve"> skupiny.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18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Pozor </w:t>
            </w:r>
            <w:proofErr w:type="spellStart"/>
            <w:r w:rsidRPr="000F5BDA">
              <w:t>ať</w:t>
            </w:r>
            <w:proofErr w:type="spellEnd"/>
            <w:r w:rsidRPr="000F5BDA">
              <w:t xml:space="preserve"> ti to nespadne.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19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Ty </w:t>
            </w:r>
            <w:proofErr w:type="spellStart"/>
            <w:r w:rsidRPr="000F5BDA">
              <w:t>se</w:t>
            </w:r>
            <w:proofErr w:type="spellEnd"/>
            <w:r w:rsidRPr="000F5BDA">
              <w:t xml:space="preserve"> nám </w:t>
            </w:r>
            <w:proofErr w:type="spellStart"/>
            <w:r w:rsidRPr="000F5BDA">
              <w:t>zatoulaly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20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proofErr w:type="spellStart"/>
            <w:r w:rsidRPr="000F5BDA">
              <w:t>Přesouvá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skleničky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ostatním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skleněným</w:t>
            </w:r>
            <w:proofErr w:type="spellEnd"/>
            <w:r w:rsidRPr="000F5BDA">
              <w:t>.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21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A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toto? (ukazuje..) A </w:t>
            </w:r>
            <w:proofErr w:type="spellStart"/>
            <w:r w:rsidRPr="000F5BDA">
              <w:t>ještě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tady</w:t>
            </w:r>
            <w:proofErr w:type="spellEnd"/>
            <w:r w:rsidRPr="000F5BDA">
              <w:t xml:space="preserve"> máme.</w:t>
            </w:r>
            <w:r>
              <w:t xml:space="preserve">“ </w:t>
            </w:r>
            <w:proofErr w:type="spellStart"/>
            <w:r w:rsidRPr="000F5BDA">
              <w:t>Přesouvá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před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dítě</w:t>
            </w:r>
            <w:proofErr w:type="spellEnd"/>
            <w:r w:rsidRPr="000F5BDA">
              <w:t xml:space="preserve"> plastový </w:t>
            </w:r>
            <w:proofErr w:type="spellStart"/>
            <w:r w:rsidRPr="000F5BDA">
              <w:t>květináč</w:t>
            </w:r>
            <w:proofErr w:type="spellEnd"/>
            <w:r w:rsidRPr="000F5BDA">
              <w:t>.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Učitelka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opět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přebírá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iniciativu</w:t>
            </w:r>
            <w:proofErr w:type="spellEnd"/>
            <w:r w:rsidRPr="000F5BDA">
              <w:t xml:space="preserve"> a poukazuje na </w:t>
            </w:r>
            <w:proofErr w:type="spellStart"/>
            <w:r w:rsidRPr="000F5BDA">
              <w:t>papírovou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krabičku</w:t>
            </w:r>
            <w:proofErr w:type="spellEnd"/>
            <w:r w:rsidRPr="000F5BDA">
              <w:t xml:space="preserve">, pexeso a plastový </w:t>
            </w:r>
            <w:proofErr w:type="spellStart"/>
            <w:r w:rsidRPr="000F5BDA">
              <w:t>květináč</w:t>
            </w:r>
            <w:proofErr w:type="spellEnd"/>
            <w:r w:rsidRPr="000F5BDA">
              <w:t xml:space="preserve">. </w:t>
            </w:r>
            <w:proofErr w:type="spellStart"/>
            <w:r w:rsidRPr="000F5BDA">
              <w:t>Tyto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byly</w:t>
            </w:r>
            <w:proofErr w:type="spellEnd"/>
            <w:r w:rsidRPr="000F5BDA">
              <w:t xml:space="preserve"> v danou chvíli problematické z </w:t>
            </w:r>
            <w:proofErr w:type="spellStart"/>
            <w:r w:rsidRPr="000F5BDA">
              <w:t>pohledu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dodržení</w:t>
            </w:r>
            <w:proofErr w:type="spellEnd"/>
            <w:r w:rsidRPr="000F5BDA">
              <w:t xml:space="preserve">  kritéria </w:t>
            </w:r>
            <w:proofErr w:type="spellStart"/>
            <w:r w:rsidRPr="000F5BDA">
              <w:t>třídění</w:t>
            </w:r>
            <w:proofErr w:type="spellEnd"/>
            <w:r w:rsidRPr="000F5BDA">
              <w:t xml:space="preserve">.  </w:t>
            </w:r>
            <w:proofErr w:type="spellStart"/>
            <w:r w:rsidRPr="000F5BDA">
              <w:t>Dvě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třídy</w:t>
            </w:r>
            <w:proofErr w:type="spellEnd"/>
            <w:r w:rsidRPr="000F5BDA">
              <w:t xml:space="preserve"> rozkladu </w:t>
            </w:r>
            <w:proofErr w:type="spellStart"/>
            <w:r w:rsidRPr="000F5BDA">
              <w:t>nebyly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disjunktní</w:t>
            </w:r>
            <w:proofErr w:type="spellEnd"/>
            <w:r w:rsidRPr="000F5BDA">
              <w:t xml:space="preserve"> a každý </w:t>
            </w:r>
            <w:proofErr w:type="spellStart"/>
            <w:r w:rsidRPr="000F5BDA">
              <w:t>prvek</w:t>
            </w:r>
            <w:proofErr w:type="spellEnd"/>
            <w:r w:rsidRPr="000F5BDA">
              <w:t xml:space="preserve"> základní množiny </w:t>
            </w:r>
            <w:proofErr w:type="spellStart"/>
            <w:r w:rsidRPr="000F5BDA">
              <w:t>nepatřil</w:t>
            </w:r>
            <w:proofErr w:type="spellEnd"/>
            <w:r w:rsidRPr="000F5BDA">
              <w:t xml:space="preserve"> do </w:t>
            </w:r>
            <w:proofErr w:type="spellStart"/>
            <w:r w:rsidRPr="000F5BDA">
              <w:t>některé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ze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tříd</w:t>
            </w:r>
            <w:proofErr w:type="spellEnd"/>
            <w:r w:rsidRPr="000F5BDA">
              <w:t xml:space="preserve"> rozkladu. </w:t>
            </w:r>
            <w:proofErr w:type="spellStart"/>
            <w:r>
              <w:t>V</w:t>
            </w:r>
            <w:r w:rsidRPr="000F5BDA">
              <w:t>znikly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dvě</w:t>
            </w:r>
            <w:proofErr w:type="spellEnd"/>
            <w:r w:rsidRPr="000F5BDA">
              <w:t xml:space="preserve"> skupiny </w:t>
            </w:r>
            <w:proofErr w:type="spellStart"/>
            <w:r w:rsidRPr="000F5BDA">
              <w:t>věcí</w:t>
            </w:r>
            <w:proofErr w:type="spellEnd"/>
            <w:r w:rsidRPr="000F5BDA">
              <w:t xml:space="preserve"> vyrobených </w:t>
            </w:r>
            <w:r>
              <w:t>z</w:t>
            </w:r>
            <w:r w:rsidRPr="000F5BDA">
              <w:t xml:space="preserve"> </w:t>
            </w:r>
            <w:proofErr w:type="spellStart"/>
            <w:r w:rsidRPr="000F5BDA">
              <w:t>papíru</w:t>
            </w:r>
            <w:proofErr w:type="spellEnd"/>
            <w:r w:rsidRPr="000F5BDA">
              <w:t xml:space="preserve"> a plastový </w:t>
            </w:r>
            <w:proofErr w:type="spellStart"/>
            <w:r w:rsidRPr="000F5BDA">
              <w:t>květináč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dosud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děvč</w:t>
            </w:r>
            <w:r>
              <w:t>e</w:t>
            </w:r>
            <w:proofErr w:type="spellEnd"/>
            <w:r>
              <w:t xml:space="preserve"> do </w:t>
            </w:r>
            <w:proofErr w:type="spellStart"/>
            <w:r>
              <w:t>svých</w:t>
            </w:r>
            <w:proofErr w:type="spellEnd"/>
            <w:r>
              <w:t xml:space="preserve"> „</w:t>
            </w:r>
            <w:proofErr w:type="spellStart"/>
            <w:r>
              <w:t>tříd</w:t>
            </w:r>
            <w:proofErr w:type="spellEnd"/>
            <w:r w:rsidRPr="000F5BDA">
              <w:t xml:space="preserve">“ </w:t>
            </w:r>
            <w:proofErr w:type="spellStart"/>
            <w:r w:rsidRPr="000F5BDA">
              <w:t>nezařadilo</w:t>
            </w:r>
            <w:proofErr w:type="spellEnd"/>
            <w:r w:rsidRPr="000F5BDA">
              <w:t xml:space="preserve">. 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22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proofErr w:type="spellStart"/>
            <w:r w:rsidRPr="000F5BDA">
              <w:t>Nevím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23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Nevíš</w:t>
            </w:r>
            <w:proofErr w:type="spellEnd"/>
            <w:r w:rsidRPr="000F5BDA">
              <w:t xml:space="preserve">? Tak </w:t>
            </w:r>
            <w:proofErr w:type="spellStart"/>
            <w:r w:rsidRPr="000F5BDA">
              <w:t>zkus</w:t>
            </w:r>
            <w:proofErr w:type="spellEnd"/>
            <w:r w:rsidRPr="000F5BDA">
              <w:t xml:space="preserve"> na to </w:t>
            </w:r>
            <w:proofErr w:type="spellStart"/>
            <w:r w:rsidRPr="000F5BDA">
              <w:t>sáhno</w:t>
            </w:r>
            <w:r>
              <w:t>ut</w:t>
            </w:r>
            <w:proofErr w:type="spellEnd"/>
            <w:r>
              <w:t xml:space="preserve">, </w:t>
            </w:r>
            <w:proofErr w:type="spellStart"/>
            <w:r>
              <w:t>zkus</w:t>
            </w:r>
            <w:proofErr w:type="spellEnd"/>
            <w:r>
              <w:t xml:space="preserve"> to </w:t>
            </w:r>
            <w:proofErr w:type="spellStart"/>
            <w:r>
              <w:t>poťukat</w:t>
            </w:r>
            <w:proofErr w:type="spellEnd"/>
            <w:r>
              <w:t xml:space="preserve">. </w:t>
            </w:r>
            <w:proofErr w:type="spellStart"/>
            <w:r>
              <w:t>Co</w:t>
            </w:r>
            <w:proofErr w:type="spellEnd"/>
            <w:r>
              <w:t xml:space="preserve"> myslíš?“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Učitelka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nabádá</w:t>
            </w:r>
            <w:proofErr w:type="spellEnd"/>
            <w:r w:rsidRPr="000F5BDA">
              <w:t xml:space="preserve"> k zapojení </w:t>
            </w:r>
            <w:proofErr w:type="spellStart"/>
            <w:r w:rsidRPr="000F5BDA">
              <w:t>více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smyslů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pro</w:t>
            </w:r>
            <w:proofErr w:type="spellEnd"/>
            <w:r w:rsidRPr="000F5BDA">
              <w:t xml:space="preserve"> určení materiálu, </w:t>
            </w:r>
            <w:proofErr w:type="spellStart"/>
            <w:r w:rsidRPr="000F5BDA">
              <w:t>ze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kterého</w:t>
            </w:r>
            <w:proofErr w:type="spellEnd"/>
            <w:r w:rsidRPr="000F5BDA">
              <w:t xml:space="preserve"> je </w:t>
            </w:r>
            <w:proofErr w:type="spellStart"/>
            <w:r w:rsidRPr="000F5BDA">
              <w:t>výrobek</w:t>
            </w:r>
            <w:proofErr w:type="spellEnd"/>
            <w:r w:rsidRPr="000F5BDA">
              <w:t>.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24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r w:rsidRPr="000F5BDA">
              <w:t>??</w:t>
            </w:r>
            <w:r>
              <w:t>“</w:t>
            </w:r>
          </w:p>
        </w:tc>
        <w:tc>
          <w:tcPr>
            <w:tcW w:w="3478" w:type="dxa"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25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Hm.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tak </w:t>
            </w:r>
            <w:proofErr w:type="spellStart"/>
            <w:r w:rsidRPr="000F5BDA">
              <w:t>krabička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myslíš?</w:t>
            </w:r>
            <w:r>
              <w:t>“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Dílčími</w:t>
            </w:r>
            <w:proofErr w:type="spellEnd"/>
            <w:r w:rsidRPr="000F5BDA">
              <w:t xml:space="preserve"> otázkami vede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přehodnocení</w:t>
            </w:r>
            <w:proofErr w:type="spellEnd"/>
            <w:r w:rsidRPr="000F5BDA">
              <w:t xml:space="preserve"> problematické </w:t>
            </w:r>
            <w:r w:rsidRPr="000F5BDA">
              <w:lastRenderedPageBreak/>
              <w:t>skupiny (</w:t>
            </w:r>
            <w:proofErr w:type="spellStart"/>
            <w:r w:rsidRPr="000F5BDA">
              <w:t>papírová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krabička</w:t>
            </w:r>
            <w:proofErr w:type="spellEnd"/>
            <w:r w:rsidRPr="000F5BDA">
              <w:t xml:space="preserve">, pexeso) a to tím, že je </w:t>
            </w:r>
            <w:proofErr w:type="spellStart"/>
            <w:r w:rsidRPr="000F5BDA">
              <w:t>vysloven</w:t>
            </w:r>
            <w:proofErr w:type="spellEnd"/>
            <w:r w:rsidRPr="000F5BDA">
              <w:t xml:space="preserve"> materiál, </w:t>
            </w:r>
            <w:proofErr w:type="spellStart"/>
            <w:r w:rsidRPr="000F5BDA">
              <w:t>ze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kterého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jsou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vyrobeny</w:t>
            </w:r>
            <w:proofErr w:type="spellEnd"/>
            <w:r w:rsidRPr="000F5BDA">
              <w:t xml:space="preserve">.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lastRenderedPageBreak/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26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To je z </w:t>
            </w:r>
            <w:proofErr w:type="spellStart"/>
            <w:r w:rsidRPr="000F5BDA">
              <w:t>papíru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lastRenderedPageBreak/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27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A to pexeso? </w:t>
            </w:r>
            <w:proofErr w:type="spellStart"/>
            <w:r w:rsidRPr="000F5BDA">
              <w:t>Co</w:t>
            </w:r>
            <w:proofErr w:type="spellEnd"/>
            <w:r w:rsidRPr="000F5BDA">
              <w:t xml:space="preserve"> myslíš?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28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r w:rsidRPr="000F5BDA">
              <w:t xml:space="preserve">Z </w:t>
            </w:r>
            <w:proofErr w:type="spellStart"/>
            <w:r w:rsidRPr="000F5BDA">
              <w:t>papíru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29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r w:rsidRPr="000F5BDA">
              <w:t>No, vidíš to.</w:t>
            </w:r>
            <w:r>
              <w:t>“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Zcela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konkrétně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instruuje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přesunu</w:t>
            </w:r>
            <w:proofErr w:type="spellEnd"/>
            <w:r w:rsidRPr="000F5BDA">
              <w:t xml:space="preserve">  </w:t>
            </w:r>
            <w:proofErr w:type="spellStart"/>
            <w:r w:rsidRPr="000F5BDA">
              <w:t>obou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předmětů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věcem</w:t>
            </w:r>
            <w:proofErr w:type="spellEnd"/>
            <w:r w:rsidRPr="000F5BDA">
              <w:t xml:space="preserve"> z </w:t>
            </w:r>
            <w:proofErr w:type="spellStart"/>
            <w:r w:rsidRPr="000F5BDA">
              <w:t>papíru</w:t>
            </w:r>
            <w:proofErr w:type="spellEnd"/>
            <w:r w:rsidRPr="000F5BDA">
              <w:t xml:space="preserve"> a tím </w:t>
            </w:r>
            <w:r>
              <w:t xml:space="preserve">k </w:t>
            </w:r>
            <w:proofErr w:type="spellStart"/>
            <w:r w:rsidRPr="000F5BDA">
              <w:t>vytvořením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jedné</w:t>
            </w:r>
            <w:proofErr w:type="spellEnd"/>
            <w:r w:rsidRPr="000F5BDA">
              <w:t xml:space="preserve"> skupiny.  Na stole </w:t>
            </w:r>
            <w:proofErr w:type="spellStart"/>
            <w:r w:rsidRPr="000F5BDA">
              <w:t>byly</w:t>
            </w:r>
            <w:proofErr w:type="spellEnd"/>
            <w:r w:rsidRPr="000F5BDA">
              <w:t xml:space="preserve"> v tuto chvíli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blízko u sebe, </w:t>
            </w:r>
            <w:proofErr w:type="spellStart"/>
            <w:r w:rsidRPr="000F5BDA">
              <w:t>proto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učitelka</w:t>
            </w:r>
            <w:proofErr w:type="spellEnd"/>
            <w:r w:rsidRPr="000F5BDA">
              <w:t xml:space="preserve"> vyzvala k </w:t>
            </w:r>
            <w:proofErr w:type="spellStart"/>
            <w:r w:rsidRPr="000F5BDA">
              <w:t>oddělení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skupin</w:t>
            </w:r>
            <w:proofErr w:type="spellEnd"/>
            <w:r w:rsidRPr="000F5BDA">
              <w:t xml:space="preserve">.  </w:t>
            </w:r>
            <w:proofErr w:type="spellStart"/>
            <w:r w:rsidRPr="000F5BDA">
              <w:t>Verbálně</w:t>
            </w:r>
            <w:proofErr w:type="spellEnd"/>
            <w:r w:rsidRPr="000F5BDA">
              <w:t xml:space="preserve"> ale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nabádá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ať</w:t>
            </w:r>
            <w:proofErr w:type="spellEnd"/>
            <w:r w:rsidRPr="000F5BDA">
              <w:t xml:space="preserve"> dá skupinky k </w:t>
            </w:r>
            <w:proofErr w:type="spellStart"/>
            <w:r w:rsidRPr="000F5BDA">
              <w:t>sobě</w:t>
            </w:r>
            <w:proofErr w:type="spellEnd"/>
            <w:r w:rsidRPr="000F5BDA">
              <w:t xml:space="preserve">, </w:t>
            </w:r>
            <w:proofErr w:type="spellStart"/>
            <w:r w:rsidRPr="000F5BDA">
              <w:t>čímž</w:t>
            </w:r>
            <w:proofErr w:type="spellEnd"/>
            <w:r w:rsidRPr="000F5BDA">
              <w:t xml:space="preserve"> myslela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v jednotlivých skupinách </w:t>
            </w:r>
            <w:proofErr w:type="spellStart"/>
            <w:r w:rsidRPr="000F5BDA">
              <w:t>nikoliv</w:t>
            </w:r>
            <w:proofErr w:type="spellEnd"/>
            <w:r w:rsidRPr="000F5BDA">
              <w:t xml:space="preserve"> skupiny samotné. Ty naopak </w:t>
            </w:r>
            <w:proofErr w:type="spellStart"/>
            <w:r w:rsidRPr="000F5BDA">
              <w:t>chtěla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oddělit</w:t>
            </w:r>
            <w:proofErr w:type="spellEnd"/>
            <w:r w:rsidRPr="000F5BDA">
              <w:t xml:space="preserve">.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  <w:r w:rsidRPr="00E6024F">
              <w:rPr>
                <w:highlight w:val="yellow"/>
              </w:rPr>
              <w:t xml:space="preserve"> </w:t>
            </w:r>
          </w:p>
          <w:p w:rsidR="0060752F" w:rsidRPr="00E6024F" w:rsidRDefault="0060752F" w:rsidP="00381AA7">
            <w:pPr>
              <w:pStyle w:val="Normaltext"/>
              <w:jc w:val="left"/>
            </w:pP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30</w:t>
            </w:r>
          </w:p>
        </w:tc>
        <w:tc>
          <w:tcPr>
            <w:tcW w:w="2535" w:type="dxa"/>
          </w:tcPr>
          <w:p w:rsidR="0060752F" w:rsidRPr="000F5BDA" w:rsidRDefault="0060752F" w:rsidP="00E6024F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Tak to </w:t>
            </w:r>
            <w:proofErr w:type="spellStart"/>
            <w:r w:rsidRPr="000F5BDA">
              <w:t>zkusíš</w:t>
            </w:r>
            <w:proofErr w:type="spellEnd"/>
            <w:r w:rsidRPr="000F5BDA">
              <w:t xml:space="preserve"> dát k </w:t>
            </w:r>
            <w:proofErr w:type="spellStart"/>
            <w:r w:rsidRPr="000F5BDA">
              <w:t>sobě</w:t>
            </w:r>
            <w:proofErr w:type="spellEnd"/>
            <w:r w:rsidRPr="000F5BDA">
              <w:t xml:space="preserve"> ty skupinky, </w:t>
            </w:r>
            <w:proofErr w:type="spellStart"/>
            <w:r w:rsidRPr="000F5BDA">
              <w:t>abysme</w:t>
            </w:r>
            <w:proofErr w:type="spellEnd"/>
            <w:r w:rsidRPr="000F5BDA">
              <w:t xml:space="preserve"> to </w:t>
            </w:r>
            <w:proofErr w:type="spellStart"/>
            <w:r w:rsidRPr="000F5BDA">
              <w:t>tedy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rozto</w:t>
            </w:r>
            <w:proofErr w:type="spellEnd"/>
            <w:r w:rsidRPr="000F5BDA">
              <w:t>...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</w:pPr>
            <w:r w:rsidRPr="00E6024F">
              <w:t>31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proofErr w:type="spellStart"/>
            <w:r w:rsidRPr="000F5BDA">
              <w:t>Zkus</w:t>
            </w:r>
            <w:proofErr w:type="spellEnd"/>
            <w:r w:rsidRPr="000F5BDA">
              <w:t xml:space="preserve"> jenom je </w:t>
            </w:r>
            <w:proofErr w:type="spellStart"/>
            <w:r w:rsidRPr="000F5BDA">
              <w:t>takhle</w:t>
            </w:r>
            <w:proofErr w:type="spellEnd"/>
            <w:r w:rsidRPr="000F5BDA">
              <w:t xml:space="preserve"> k </w:t>
            </w:r>
            <w:proofErr w:type="spellStart"/>
            <w:r w:rsidRPr="000F5BDA">
              <w:t>sobě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přidat</w:t>
            </w:r>
            <w:proofErr w:type="spellEnd"/>
            <w:r w:rsidRPr="000F5BDA">
              <w:t>.</w:t>
            </w:r>
            <w:r>
              <w:t>“</w:t>
            </w:r>
            <w:r w:rsidRPr="000F5BDA">
              <w:t xml:space="preserve"> </w:t>
            </w:r>
            <w:proofErr w:type="spellStart"/>
            <w:r w:rsidRPr="000F5BDA">
              <w:t>Přisunula</w:t>
            </w:r>
            <w:proofErr w:type="spellEnd"/>
            <w:r w:rsidRPr="000F5BDA">
              <w:t xml:space="preserve"> plastový </w:t>
            </w:r>
            <w:proofErr w:type="spellStart"/>
            <w:r w:rsidRPr="000F5BDA">
              <w:t>květináč</w:t>
            </w:r>
            <w:proofErr w:type="spellEnd"/>
            <w:r w:rsidRPr="000F5BDA">
              <w:t xml:space="preserve"> k plastové </w:t>
            </w:r>
            <w:proofErr w:type="spellStart"/>
            <w:r w:rsidRPr="000F5BDA">
              <w:t>lahvi</w:t>
            </w:r>
            <w:proofErr w:type="spellEnd"/>
            <w:r w:rsidRPr="000F5BDA">
              <w:t>.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 xml:space="preserve">Sama </w:t>
            </w:r>
            <w:proofErr w:type="spellStart"/>
            <w:r>
              <w:t>odděluje</w:t>
            </w:r>
            <w:proofErr w:type="spellEnd"/>
            <w:r>
              <w:t xml:space="preserve"> dva plastové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. </w:t>
            </w:r>
            <w:proofErr w:type="spellStart"/>
            <w:r w:rsidRPr="000F5BDA">
              <w:t>Děvče</w:t>
            </w:r>
            <w:proofErr w:type="spellEnd"/>
            <w:r w:rsidRPr="000F5BDA">
              <w:t xml:space="preserve"> k nim </w:t>
            </w:r>
            <w:proofErr w:type="spellStart"/>
            <w:r w:rsidRPr="000F5BDA">
              <w:t>přidává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zbývající</w:t>
            </w:r>
            <w:proofErr w:type="spellEnd"/>
            <w:r w:rsidRPr="000F5BDA">
              <w:t xml:space="preserve"> plastové </w:t>
            </w:r>
            <w:proofErr w:type="spellStart"/>
            <w:r w:rsidRPr="000F5BDA">
              <w:t>věci</w:t>
            </w:r>
            <w:proofErr w:type="spellEnd"/>
            <w:r w:rsidRPr="000F5BDA">
              <w:t xml:space="preserve">. Ostatní </w:t>
            </w:r>
            <w:proofErr w:type="spellStart"/>
            <w:r w:rsidRPr="000F5BDA">
              <w:t>předměty</w:t>
            </w:r>
            <w:proofErr w:type="spellEnd"/>
            <w:r w:rsidRPr="000F5BDA">
              <w:t xml:space="preserve"> </w:t>
            </w:r>
            <w:proofErr w:type="spellStart"/>
            <w:r w:rsidRPr="000F5BDA">
              <w:t>nepřesouvá</w:t>
            </w:r>
            <w:proofErr w:type="spellEnd"/>
            <w:r w:rsidRPr="000F5BDA">
              <w:t xml:space="preserve">, ale </w:t>
            </w:r>
            <w:proofErr w:type="spellStart"/>
            <w:r w:rsidRPr="000F5BDA">
              <w:t>sahá</w:t>
            </w:r>
            <w:proofErr w:type="spellEnd"/>
            <w:r w:rsidRPr="000F5BDA">
              <w:t xml:space="preserve"> na </w:t>
            </w:r>
            <w:proofErr w:type="spellStart"/>
            <w:r w:rsidRPr="000F5BDA">
              <w:t>ně</w:t>
            </w:r>
            <w:proofErr w:type="spellEnd"/>
            <w:r w:rsidRPr="000F5BDA">
              <w:t xml:space="preserve"> a </w:t>
            </w:r>
            <w:proofErr w:type="spellStart"/>
            <w:r w:rsidRPr="000F5BDA">
              <w:t>některé</w:t>
            </w:r>
            <w:proofErr w:type="spellEnd"/>
            <w:r w:rsidRPr="000F5BDA">
              <w:t xml:space="preserve"> skupiny </w:t>
            </w:r>
            <w:proofErr w:type="spellStart"/>
            <w:r w:rsidRPr="000F5BDA">
              <w:t>pojmenuje</w:t>
            </w:r>
            <w:proofErr w:type="spellEnd"/>
            <w:r w:rsidRPr="000F5BDA">
              <w:t xml:space="preserve">. </w:t>
            </w: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</w:pPr>
            <w:r w:rsidRPr="00E6024F">
              <w:t>32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proofErr w:type="spellStart"/>
            <w:r w:rsidRPr="000F5BDA">
              <w:t>Tady</w:t>
            </w:r>
            <w:proofErr w:type="spellEnd"/>
            <w:r w:rsidRPr="000F5BDA">
              <w:t xml:space="preserve"> máme </w:t>
            </w:r>
            <w:proofErr w:type="spellStart"/>
            <w:r w:rsidRPr="000F5BDA">
              <w:t>skleněný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  <w:tr w:rsidR="0060752F" w:rsidRPr="000F5BDA" w:rsidTr="000E0E41"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U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</w:pPr>
            <w:r w:rsidRPr="00E6024F">
              <w:t>33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r>
              <w:t>„</w:t>
            </w:r>
            <w:r w:rsidRPr="000F5BDA">
              <w:t xml:space="preserve">Hm. </w:t>
            </w:r>
            <w:proofErr w:type="spellStart"/>
            <w:r w:rsidRPr="000F5BDA">
              <w:t>Jo</w:t>
            </w:r>
            <w:proofErr w:type="spellEnd"/>
            <w:r w:rsidRPr="000F5BDA">
              <w:t>. Dobrý? Hotový?</w:t>
            </w:r>
            <w:r>
              <w:t>“</w:t>
            </w:r>
            <w:r w:rsidRPr="000F5BDA">
              <w:t xml:space="preserve">  </w:t>
            </w:r>
          </w:p>
        </w:tc>
        <w:tc>
          <w:tcPr>
            <w:tcW w:w="3478" w:type="dxa"/>
            <w:vMerge w:val="restart"/>
          </w:tcPr>
          <w:p w:rsidR="0060752F" w:rsidRPr="000F5BDA" w:rsidRDefault="0060752F" w:rsidP="00381AA7">
            <w:pPr>
              <w:pStyle w:val="Normaltext"/>
              <w:ind w:firstLine="0"/>
              <w:jc w:val="left"/>
            </w:pPr>
            <w:proofErr w:type="spellStart"/>
            <w:r w:rsidRPr="000F5BDA">
              <w:t>Ujištění</w:t>
            </w:r>
            <w:proofErr w:type="spellEnd"/>
            <w:r w:rsidRPr="000F5BDA">
              <w:t xml:space="preserve"> o dokončení úkolu a jeho správnosti. </w:t>
            </w:r>
          </w:p>
        </w:tc>
      </w:tr>
      <w:tr w:rsidR="0060752F" w:rsidRPr="000F5BDA" w:rsidTr="000E0E41">
        <w:trPr>
          <w:trHeight w:val="382"/>
        </w:trPr>
        <w:tc>
          <w:tcPr>
            <w:tcW w:w="532" w:type="dxa"/>
          </w:tcPr>
          <w:p w:rsidR="0060752F" w:rsidRPr="00E6024F" w:rsidRDefault="0060752F" w:rsidP="00381AA7">
            <w:pPr>
              <w:pStyle w:val="Normaltext"/>
              <w:ind w:firstLine="0"/>
              <w:jc w:val="left"/>
            </w:pPr>
            <w:r w:rsidRPr="00E6024F">
              <w:t>D1</w:t>
            </w:r>
          </w:p>
        </w:tc>
        <w:tc>
          <w:tcPr>
            <w:tcW w:w="480" w:type="dxa"/>
          </w:tcPr>
          <w:p w:rsidR="0060752F" w:rsidRPr="00E6024F" w:rsidRDefault="0060752F" w:rsidP="00381AA7">
            <w:pPr>
              <w:pStyle w:val="Normaltext"/>
              <w:ind w:firstLine="0"/>
            </w:pPr>
            <w:r w:rsidRPr="00E6024F">
              <w:t>34</w:t>
            </w:r>
          </w:p>
        </w:tc>
        <w:tc>
          <w:tcPr>
            <w:tcW w:w="2535" w:type="dxa"/>
          </w:tcPr>
          <w:p w:rsidR="0060752F" w:rsidRPr="000F5BDA" w:rsidRDefault="0060752F" w:rsidP="00381AA7">
            <w:pPr>
              <w:pStyle w:val="Normaltext"/>
              <w:ind w:firstLine="0"/>
            </w:pPr>
            <w:r>
              <w:t>„</w:t>
            </w:r>
            <w:proofErr w:type="spellStart"/>
            <w:r w:rsidRPr="000F5BDA">
              <w:t>Dobře</w:t>
            </w:r>
            <w:proofErr w:type="spellEnd"/>
            <w:r w:rsidRPr="000F5BDA">
              <w:t>.</w:t>
            </w:r>
            <w:r>
              <w:t>“</w:t>
            </w:r>
          </w:p>
        </w:tc>
        <w:tc>
          <w:tcPr>
            <w:tcW w:w="3478" w:type="dxa"/>
            <w:vMerge/>
          </w:tcPr>
          <w:p w:rsidR="0060752F" w:rsidRPr="000F5BDA" w:rsidRDefault="0060752F" w:rsidP="00381AA7">
            <w:pPr>
              <w:pStyle w:val="Normaltext"/>
            </w:pPr>
          </w:p>
        </w:tc>
      </w:tr>
    </w:tbl>
    <w:p w:rsidR="0060752F" w:rsidRPr="00B579C0" w:rsidRDefault="0060752F" w:rsidP="000F6E2C">
      <w:pPr>
        <w:pStyle w:val="Subtitles"/>
      </w:pPr>
      <w:r>
        <w:t xml:space="preserve">3. </w:t>
      </w:r>
      <w:proofErr w:type="spellStart"/>
      <w:r>
        <w:t>Shrnutí</w:t>
      </w:r>
      <w:proofErr w:type="spellEnd"/>
      <w:r>
        <w:t xml:space="preserve">, </w:t>
      </w:r>
      <w:proofErr w:type="spellStart"/>
      <w:r>
        <w:t>závěry</w:t>
      </w:r>
      <w:proofErr w:type="spellEnd"/>
      <w:r>
        <w:t xml:space="preserve">  </w:t>
      </w:r>
    </w:p>
    <w:p w:rsidR="00521B69" w:rsidRDefault="0060752F" w:rsidP="00E6024F">
      <w:pPr>
        <w:pStyle w:val="Normaltext"/>
      </w:pPr>
      <w:r>
        <w:t xml:space="preserve">Na </w:t>
      </w:r>
      <w:proofErr w:type="spellStart"/>
      <w:r>
        <w:t>začátku</w:t>
      </w:r>
      <w:proofErr w:type="spellEnd"/>
      <w:r>
        <w:t xml:space="preserve"> práce je </w:t>
      </w:r>
      <w:proofErr w:type="spellStart"/>
      <w:r>
        <w:t>patrný</w:t>
      </w:r>
      <w:proofErr w:type="spellEnd"/>
      <w:r>
        <w:t xml:space="preserve"> akcent na </w:t>
      </w:r>
      <w:proofErr w:type="spellStart"/>
      <w:r>
        <w:t>dětskou</w:t>
      </w:r>
      <w:proofErr w:type="spellEnd"/>
      <w:r>
        <w:t xml:space="preserve"> aktivitu, kreativitu, </w:t>
      </w:r>
      <w:proofErr w:type="spellStart"/>
      <w:r>
        <w:t>hledání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třídění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však v </w:t>
      </w:r>
      <w:proofErr w:type="spellStart"/>
      <w:r>
        <w:t>průběhu</w:t>
      </w:r>
      <w:proofErr w:type="spellEnd"/>
      <w:r>
        <w:t xml:space="preserve"> práce </w:t>
      </w:r>
      <w:proofErr w:type="spellStart"/>
      <w:r>
        <w:t>byl</w:t>
      </w:r>
      <w:proofErr w:type="spellEnd"/>
      <w:r>
        <w:t xml:space="preserve"> </w:t>
      </w:r>
      <w:proofErr w:type="spellStart"/>
      <w:r>
        <w:t>upozaděn</w:t>
      </w:r>
      <w:proofErr w:type="spellEnd"/>
      <w:r>
        <w:t xml:space="preserve"> a </w:t>
      </w:r>
      <w:proofErr w:type="spellStart"/>
      <w:r>
        <w:t>učitelka</w:t>
      </w:r>
      <w:proofErr w:type="spellEnd"/>
      <w:r>
        <w:t xml:space="preserve"> </w:t>
      </w:r>
      <w:proofErr w:type="spellStart"/>
      <w:r>
        <w:t>jednoznačně</w:t>
      </w:r>
      <w:proofErr w:type="spellEnd"/>
      <w:r>
        <w:t xml:space="preserve"> </w:t>
      </w:r>
      <w:proofErr w:type="spellStart"/>
      <w:r>
        <w:t>směřovala</w:t>
      </w:r>
      <w:proofErr w:type="spellEnd"/>
      <w:r>
        <w:t xml:space="preserve"> k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kritéria, </w:t>
      </w:r>
      <w:proofErr w:type="spellStart"/>
      <w:r>
        <w:t>tj</w:t>
      </w:r>
      <w:proofErr w:type="spellEnd"/>
      <w:r>
        <w:t xml:space="preserve">. </w:t>
      </w:r>
      <w:proofErr w:type="spellStart"/>
      <w:r w:rsidRPr="006F2288">
        <w:rPr>
          <w:i/>
        </w:rPr>
        <w:t>třídění</w:t>
      </w:r>
      <w:proofErr w:type="spellEnd"/>
      <w:r w:rsidRPr="006F2288">
        <w:rPr>
          <w:i/>
        </w:rPr>
        <w:t xml:space="preserve"> </w:t>
      </w:r>
      <w:proofErr w:type="spellStart"/>
      <w:r w:rsidRPr="006F2288">
        <w:rPr>
          <w:i/>
        </w:rPr>
        <w:t>podle</w:t>
      </w:r>
      <w:proofErr w:type="spellEnd"/>
      <w:r w:rsidRPr="006F2288">
        <w:rPr>
          <w:i/>
        </w:rPr>
        <w:t xml:space="preserve"> materiálu</w:t>
      </w:r>
      <w:r>
        <w:t xml:space="preserve">. </w:t>
      </w:r>
    </w:p>
    <w:p w:rsidR="0060752F" w:rsidRDefault="0060752F" w:rsidP="00E6024F">
      <w:pPr>
        <w:pStyle w:val="Normaltext"/>
      </w:pPr>
      <w:proofErr w:type="spellStart"/>
      <w:r>
        <w:t>Dítě</w:t>
      </w:r>
      <w:proofErr w:type="spellEnd"/>
      <w:r>
        <w:t xml:space="preserve"> si  nestanovuje </w:t>
      </w:r>
      <w:proofErr w:type="spellStart"/>
      <w:r>
        <w:t>hned</w:t>
      </w:r>
      <w:proofErr w:type="spellEnd"/>
      <w:r>
        <w:t xml:space="preserve"> na </w:t>
      </w:r>
      <w:proofErr w:type="spellStart"/>
      <w:r>
        <w:t>začátku</w:t>
      </w:r>
      <w:proofErr w:type="spellEnd"/>
      <w:r>
        <w:t xml:space="preserve"> jednoznačné  pravidlo </w:t>
      </w:r>
      <w:proofErr w:type="spellStart"/>
      <w:r>
        <w:t>pro</w:t>
      </w:r>
      <w:proofErr w:type="spellEnd"/>
      <w:r>
        <w:t xml:space="preserve"> </w:t>
      </w:r>
      <w:proofErr w:type="spellStart"/>
      <w:r>
        <w:t>třídění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 "stačí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". Na videu vidíme proces </w:t>
      </w:r>
      <w:proofErr w:type="spellStart"/>
      <w:r>
        <w:t>hledání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spouštěčem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pokyn </w:t>
      </w:r>
      <w:proofErr w:type="spellStart"/>
      <w:r>
        <w:t>učitelky</w:t>
      </w:r>
      <w:proofErr w:type="spellEnd"/>
      <w:r>
        <w:t xml:space="preserve"> (U1) - "</w:t>
      </w:r>
      <w:proofErr w:type="spellStart"/>
      <w:r>
        <w:t>co</w:t>
      </w:r>
      <w:proofErr w:type="spellEnd"/>
      <w:r>
        <w:t xml:space="preserve"> k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". </w:t>
      </w:r>
      <w:proofErr w:type="spellStart"/>
      <w:r>
        <w:t>Děvče</w:t>
      </w:r>
      <w:proofErr w:type="spellEnd"/>
      <w:r>
        <w:t xml:space="preserve"> </w:t>
      </w:r>
      <w:proofErr w:type="spellStart"/>
      <w:r>
        <w:t>střídá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a </w:t>
      </w:r>
      <w:proofErr w:type="spellStart"/>
      <w:r>
        <w:t>rozhodování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>:  "</w:t>
      </w:r>
      <w:proofErr w:type="spellStart"/>
      <w:r>
        <w:t>mít</w:t>
      </w:r>
      <w:proofErr w:type="spellEnd"/>
      <w:r>
        <w:t xml:space="preserve"> podobný tvar", "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vyroben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stejného</w:t>
      </w:r>
      <w:proofErr w:type="spellEnd"/>
      <w:r>
        <w:t xml:space="preserve"> materiálu".  </w:t>
      </w:r>
      <w:proofErr w:type="spellStart"/>
      <w:r>
        <w:t>Hned</w:t>
      </w:r>
      <w:proofErr w:type="spellEnd"/>
      <w:r>
        <w:t xml:space="preserve"> u </w:t>
      </w:r>
      <w:proofErr w:type="spellStart"/>
      <w:r>
        <w:t>prvních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, že </w:t>
      </w:r>
      <w:proofErr w:type="spellStart"/>
      <w:r>
        <w:t>krabička</w:t>
      </w:r>
      <w:proofErr w:type="spellEnd"/>
      <w:r>
        <w:t xml:space="preserve"> i pexeso </w:t>
      </w:r>
      <w:proofErr w:type="spellStart"/>
      <w:r>
        <w:t>jsou</w:t>
      </w:r>
      <w:proofErr w:type="spellEnd"/>
      <w:r>
        <w:t xml:space="preserve"> z </w:t>
      </w:r>
      <w:proofErr w:type="spellStart"/>
      <w:r>
        <w:t>papíru</w:t>
      </w:r>
      <w:proofErr w:type="spellEnd"/>
      <w:r>
        <w:t xml:space="preserve">, ale že </w:t>
      </w:r>
      <w:proofErr w:type="spellStart"/>
      <w:r>
        <w:t>jsou</w:t>
      </w:r>
      <w:proofErr w:type="spellEnd"/>
      <w:r>
        <w:t xml:space="preserve"> si také  </w:t>
      </w:r>
      <w:proofErr w:type="spellStart"/>
      <w:r>
        <w:t>tvarově</w:t>
      </w:r>
      <w:proofErr w:type="spellEnd"/>
      <w:r>
        <w:t xml:space="preserve"> </w:t>
      </w:r>
      <w:proofErr w:type="spellStart"/>
      <w:r>
        <w:t>blízké</w:t>
      </w:r>
      <w:proofErr w:type="spellEnd"/>
      <w:r>
        <w:t xml:space="preserve">.  </w:t>
      </w:r>
      <w:proofErr w:type="spellStart"/>
      <w:r>
        <w:t>Pro</w:t>
      </w:r>
      <w:proofErr w:type="spellEnd"/>
      <w:r>
        <w:t xml:space="preserve"> </w:t>
      </w:r>
      <w:proofErr w:type="spellStart"/>
      <w:r>
        <w:t>děvče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ona tvarová </w:t>
      </w:r>
      <w:proofErr w:type="spellStart"/>
      <w:r>
        <w:t>blízkost</w:t>
      </w:r>
      <w:proofErr w:type="spellEnd"/>
      <w:r>
        <w:t xml:space="preserve"> </w:t>
      </w:r>
      <w:proofErr w:type="spellStart"/>
      <w:r>
        <w:t>natolik</w:t>
      </w:r>
      <w:proofErr w:type="spellEnd"/>
      <w:r>
        <w:t xml:space="preserve"> dominantní, že je </w:t>
      </w:r>
      <w:proofErr w:type="spellStart"/>
      <w:r>
        <w:t>nezařadila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ostatní </w:t>
      </w:r>
      <w:proofErr w:type="spellStart"/>
      <w:r>
        <w:t>věci</w:t>
      </w:r>
      <w:proofErr w:type="spellEnd"/>
      <w:r>
        <w:t xml:space="preserve"> z </w:t>
      </w:r>
      <w:proofErr w:type="spellStart"/>
      <w:r>
        <w:t>papíru</w:t>
      </w:r>
      <w:proofErr w:type="spellEnd"/>
      <w:r>
        <w:t xml:space="preserve">. Význam tvaru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ukázal  podstatný také u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dřevěné</w:t>
      </w:r>
      <w:proofErr w:type="spellEnd"/>
      <w:r>
        <w:t xml:space="preserve"> tyčky </w:t>
      </w:r>
      <w:proofErr w:type="spellStart"/>
      <w:r>
        <w:t>mezi</w:t>
      </w:r>
      <w:proofErr w:type="spellEnd"/>
      <w:r>
        <w:t xml:space="preserve"> plastové </w:t>
      </w:r>
      <w:proofErr w:type="spellStart"/>
      <w:r>
        <w:t>pouzdro</w:t>
      </w:r>
      <w:proofErr w:type="spellEnd"/>
      <w:r>
        <w:t xml:space="preserve">.  </w:t>
      </w:r>
      <w:proofErr w:type="spellStart"/>
      <w:r>
        <w:t>Vzhledem</w:t>
      </w:r>
      <w:proofErr w:type="spellEnd"/>
      <w:r>
        <w:t xml:space="preserve"> k tomu, že </w:t>
      </w:r>
      <w:proofErr w:type="spellStart"/>
      <w:r>
        <w:t>tyto</w:t>
      </w:r>
      <w:proofErr w:type="spellEnd"/>
      <w:r>
        <w:t xml:space="preserve"> dva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z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do </w:t>
      </w:r>
      <w:proofErr w:type="spellStart"/>
      <w:r>
        <w:t>téže</w:t>
      </w:r>
      <w:proofErr w:type="spellEnd"/>
      <w:r>
        <w:t xml:space="preserve"> skupiny </w:t>
      </w:r>
      <w:proofErr w:type="spellStart"/>
      <w:r>
        <w:t>bylo</w:t>
      </w:r>
      <w:proofErr w:type="spellEnd"/>
      <w:r>
        <w:t xml:space="preserve"> chybou </w:t>
      </w:r>
      <w:proofErr w:type="spellStart"/>
      <w:r>
        <w:t>ve</w:t>
      </w:r>
      <w:proofErr w:type="spellEnd"/>
      <w:r>
        <w:t xml:space="preserve"> chvíli, </w:t>
      </w:r>
      <w:proofErr w:type="spellStart"/>
      <w:r>
        <w:t>kdy</w:t>
      </w:r>
      <w:proofErr w:type="spellEnd"/>
      <w:r>
        <w:t xml:space="preserve"> do </w:t>
      </w:r>
      <w:proofErr w:type="spellStart"/>
      <w:r>
        <w:t>téže</w:t>
      </w:r>
      <w:proofErr w:type="spellEnd"/>
      <w:r>
        <w:t xml:space="preserve"> skupiny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zařazeny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plastové </w:t>
      </w:r>
      <w:proofErr w:type="spellStart"/>
      <w:r>
        <w:t>předměty</w:t>
      </w:r>
      <w:proofErr w:type="spellEnd"/>
      <w:r>
        <w:t xml:space="preserve">. Zároveň ale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, jak </w:t>
      </w:r>
      <w:proofErr w:type="spellStart"/>
      <w:r>
        <w:t>důležitá</w:t>
      </w:r>
      <w:proofErr w:type="spellEnd"/>
      <w:r>
        <w:t xml:space="preserve"> je </w:t>
      </w:r>
      <w:proofErr w:type="spellStart"/>
      <w:r w:rsidRPr="006F2288">
        <w:rPr>
          <w:i/>
        </w:rPr>
        <w:t>posloupnost</w:t>
      </w:r>
      <w:proofErr w:type="spellEnd"/>
      <w:r w:rsidRPr="006F2288">
        <w:rPr>
          <w:i/>
        </w:rPr>
        <w:t xml:space="preserve"> </w:t>
      </w:r>
      <w:proofErr w:type="spellStart"/>
      <w:r w:rsidRPr="006F2288">
        <w:rPr>
          <w:i/>
        </w:rPr>
        <w:t>děje</w:t>
      </w:r>
      <w:proofErr w:type="spellEnd"/>
      <w:r>
        <w:t xml:space="preserve">. </w:t>
      </w:r>
      <w:proofErr w:type="spellStart"/>
      <w:r>
        <w:t>Nejprve</w:t>
      </w:r>
      <w:proofErr w:type="spellEnd"/>
      <w:r>
        <w:t xml:space="preserve"> si </w:t>
      </w:r>
      <w:proofErr w:type="spellStart"/>
      <w:r>
        <w:t>děvče</w:t>
      </w:r>
      <w:proofErr w:type="spellEnd"/>
      <w:r>
        <w:t xml:space="preserve"> vzalo dva </w:t>
      </w:r>
      <w:proofErr w:type="spellStart"/>
      <w:r>
        <w:t>předměty</w:t>
      </w:r>
      <w:proofErr w:type="spellEnd"/>
      <w:r>
        <w:t xml:space="preserve"> a vyhodnotilo je oba </w:t>
      </w:r>
      <w:proofErr w:type="spellStart"/>
      <w:r>
        <w:t>jako</w:t>
      </w:r>
      <w:proofErr w:type="spellEnd"/>
      <w:r>
        <w:t xml:space="preserve"> plastové (</w:t>
      </w:r>
      <w:proofErr w:type="spellStart"/>
      <w:r>
        <w:t>krabička</w:t>
      </w:r>
      <w:proofErr w:type="spellEnd"/>
      <w:r>
        <w:t xml:space="preserve">, </w:t>
      </w:r>
      <w:proofErr w:type="spellStart"/>
      <w:r>
        <w:t>láhev</w:t>
      </w:r>
      <w:proofErr w:type="spellEnd"/>
      <w:r>
        <w:t xml:space="preserve">) a odložilo je.  </w:t>
      </w:r>
      <w:proofErr w:type="spellStart"/>
      <w:r>
        <w:t>Následující</w:t>
      </w:r>
      <w:proofErr w:type="spellEnd"/>
      <w:r>
        <w:t xml:space="preserve"> dva </w:t>
      </w:r>
      <w:proofErr w:type="spellStart"/>
      <w:r>
        <w:t>předměty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vzalo, </w:t>
      </w:r>
      <w:proofErr w:type="spellStart"/>
      <w:r>
        <w:t>byla</w:t>
      </w:r>
      <w:proofErr w:type="spellEnd"/>
      <w:r>
        <w:t xml:space="preserve"> tyčka a </w:t>
      </w:r>
      <w:proofErr w:type="spellStart"/>
      <w:r>
        <w:lastRenderedPageBreak/>
        <w:t>pouzdro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ovšem</w:t>
      </w:r>
      <w:proofErr w:type="spellEnd"/>
      <w:r>
        <w:t xml:space="preserve"> vyhodnotilo z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vlastností, ale 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nezjišťovala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danou </w:t>
      </w:r>
      <w:proofErr w:type="spellStart"/>
      <w:r>
        <w:t>vlastnost</w:t>
      </w:r>
      <w:proofErr w:type="spellEnd"/>
      <w:r>
        <w:t xml:space="preserve"> má i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prvek</w:t>
      </w:r>
      <w:proofErr w:type="spellEnd"/>
      <w:r>
        <w:t xml:space="preserve"> („reprezentant </w:t>
      </w:r>
      <w:proofErr w:type="spellStart"/>
      <w:r>
        <w:t>třídy</w:t>
      </w:r>
      <w:proofErr w:type="spellEnd"/>
      <w:r>
        <w:t xml:space="preserve"> rozkladu“) v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vytvořené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, do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chtěla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zařadit</w:t>
      </w:r>
      <w:proofErr w:type="spellEnd"/>
      <w:r>
        <w:t xml:space="preserve">.  </w:t>
      </w:r>
      <w:proofErr w:type="spellStart"/>
      <w:r>
        <w:t>Učitelka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reakcích</w:t>
      </w:r>
      <w:proofErr w:type="spellEnd"/>
      <w:r>
        <w:t xml:space="preserve"> tuto </w:t>
      </w:r>
      <w:proofErr w:type="spellStart"/>
      <w:r>
        <w:t>interpretaci</w:t>
      </w:r>
      <w:proofErr w:type="spellEnd"/>
      <w:r>
        <w:t xml:space="preserve"> nereflektovala, nevyužila tento potenciál </w:t>
      </w:r>
      <w:proofErr w:type="spellStart"/>
      <w:r>
        <w:t>vhledu</w:t>
      </w:r>
      <w:proofErr w:type="spellEnd"/>
      <w:r>
        <w:t xml:space="preserve"> do </w:t>
      </w:r>
      <w:proofErr w:type="spellStart"/>
      <w:r>
        <w:t>situace</w:t>
      </w:r>
      <w:proofErr w:type="spellEnd"/>
      <w:r>
        <w:t xml:space="preserve">.  </w:t>
      </w:r>
    </w:p>
    <w:p w:rsidR="0060752F" w:rsidRDefault="0060752F" w:rsidP="00E6024F">
      <w:pPr>
        <w:pStyle w:val="Normaltext"/>
      </w:pPr>
      <w:proofErr w:type="spellStart"/>
      <w:r>
        <w:t>Pro</w:t>
      </w:r>
      <w:proofErr w:type="spellEnd"/>
      <w:r>
        <w:t xml:space="preserve"> proces </w:t>
      </w:r>
      <w:proofErr w:type="spellStart"/>
      <w:r>
        <w:t>třídění</w:t>
      </w:r>
      <w:proofErr w:type="spellEnd"/>
      <w:r>
        <w:t xml:space="preserve"> je </w:t>
      </w:r>
      <w:proofErr w:type="spellStart"/>
      <w:r>
        <w:t>důležité</w:t>
      </w:r>
      <w:proofErr w:type="spellEnd"/>
      <w:r>
        <w:t xml:space="preserve">, aby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znaly</w:t>
      </w:r>
      <w:proofErr w:type="spellEnd"/>
      <w:r>
        <w:t xml:space="preserve"> </w:t>
      </w:r>
      <w:r w:rsidRPr="006F2288">
        <w:rPr>
          <w:i/>
        </w:rPr>
        <w:t xml:space="preserve">vlastnosti </w:t>
      </w:r>
      <w:proofErr w:type="spellStart"/>
      <w:r w:rsidRPr="006F2288">
        <w:rPr>
          <w:i/>
        </w:rPr>
        <w:t>tříděných</w:t>
      </w:r>
      <w:proofErr w:type="spellEnd"/>
      <w:r w:rsidRPr="006F2288">
        <w:rPr>
          <w:i/>
        </w:rPr>
        <w:t xml:space="preserve"> </w:t>
      </w:r>
      <w:proofErr w:type="spellStart"/>
      <w:r w:rsidRPr="006F2288">
        <w:rPr>
          <w:i/>
        </w:rPr>
        <w:t>předmětů</w:t>
      </w:r>
      <w:proofErr w:type="spellEnd"/>
      <w:r>
        <w:t xml:space="preserve">, ale také aby </w:t>
      </w:r>
      <w:proofErr w:type="spellStart"/>
      <w:r>
        <w:t>uměly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vyhodnotit</w:t>
      </w:r>
      <w:proofErr w:type="spellEnd"/>
      <w:r>
        <w:t xml:space="preserve"> danou </w:t>
      </w:r>
      <w:proofErr w:type="spellStart"/>
      <w:r>
        <w:t>vlastnost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zvolené kritérium. </w:t>
      </w:r>
      <w:proofErr w:type="spellStart"/>
      <w:r>
        <w:t>Například</w:t>
      </w:r>
      <w:proofErr w:type="spellEnd"/>
      <w:r>
        <w:t xml:space="preserve"> u </w:t>
      </w:r>
      <w:proofErr w:type="spellStart"/>
      <w:r>
        <w:t>třídění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váhají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o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odstínech</w:t>
      </w:r>
      <w:proofErr w:type="spellEnd"/>
      <w:r>
        <w:t xml:space="preserve"> </w:t>
      </w:r>
      <w:proofErr w:type="spellStart"/>
      <w:r>
        <w:t>téže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</w:t>
      </w:r>
      <w:proofErr w:type="spellStart"/>
      <w:r>
        <w:t>zařadit</w:t>
      </w:r>
      <w:proofErr w:type="spellEnd"/>
      <w:r>
        <w:t xml:space="preserve"> do </w:t>
      </w:r>
      <w:proofErr w:type="spellStart"/>
      <w:r>
        <w:t>jedné</w:t>
      </w:r>
      <w:proofErr w:type="spellEnd"/>
      <w:r>
        <w:t xml:space="preserve"> skupiny. </w:t>
      </w:r>
      <w:proofErr w:type="spellStart"/>
      <w:r>
        <w:t>Ve</w:t>
      </w:r>
      <w:proofErr w:type="spellEnd"/>
      <w:r>
        <w:t xml:space="preserve"> chvíli,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nutně</w:t>
      </w:r>
      <w:proofErr w:type="spellEnd"/>
      <w:r>
        <w:t xml:space="preserve"> nejedná o </w:t>
      </w:r>
      <w:proofErr w:type="spellStart"/>
      <w:r>
        <w:t>vizuální</w:t>
      </w:r>
      <w:proofErr w:type="spellEnd"/>
      <w:r>
        <w:t xml:space="preserve"> </w:t>
      </w:r>
      <w:proofErr w:type="spellStart"/>
      <w:r>
        <w:t>vjem</w:t>
      </w:r>
      <w:proofErr w:type="spellEnd"/>
      <w:r>
        <w:t xml:space="preserve">,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obtížnější</w:t>
      </w:r>
      <w:proofErr w:type="spellEnd"/>
      <w:r>
        <w:t xml:space="preserve">. V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ukázalo, že </w:t>
      </w:r>
      <w:proofErr w:type="spellStart"/>
      <w:r>
        <w:t>pro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vlastností je významná i </w:t>
      </w:r>
      <w:proofErr w:type="spellStart"/>
      <w:r w:rsidRPr="006F2288">
        <w:rPr>
          <w:i/>
        </w:rPr>
        <w:t>dosavadní</w:t>
      </w:r>
      <w:proofErr w:type="spellEnd"/>
      <w:r w:rsidRPr="006F2288">
        <w:rPr>
          <w:i/>
        </w:rPr>
        <w:t xml:space="preserve"> </w:t>
      </w:r>
      <w:proofErr w:type="spellStart"/>
      <w:r w:rsidRPr="006F2288">
        <w:rPr>
          <w:i/>
        </w:rPr>
        <w:t>zkušenost</w:t>
      </w:r>
      <w:proofErr w:type="spellEnd"/>
      <w:r w:rsidRPr="006F2288">
        <w:rPr>
          <w:i/>
        </w:rPr>
        <w:t xml:space="preserve"> </w:t>
      </w:r>
      <w:proofErr w:type="spellStart"/>
      <w:r w:rsidRPr="006F2288">
        <w:rPr>
          <w:i/>
        </w:rPr>
        <w:t>dítěte</w:t>
      </w:r>
      <w:proofErr w:type="spellEnd"/>
      <w:r>
        <w:t xml:space="preserve">.  </w:t>
      </w:r>
      <w:proofErr w:type="spellStart"/>
      <w:r>
        <w:t>Pokud</w:t>
      </w:r>
      <w:proofErr w:type="spellEnd"/>
      <w:r>
        <w:t xml:space="preserve"> mu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někdo</w:t>
      </w:r>
      <w:proofErr w:type="spellEnd"/>
      <w:r>
        <w:t xml:space="preserve"> z </w:t>
      </w:r>
      <w:proofErr w:type="spellStart"/>
      <w:r>
        <w:t>důvěryhodných</w:t>
      </w:r>
      <w:proofErr w:type="spellEnd"/>
      <w:r>
        <w:t xml:space="preserve"> </w:t>
      </w:r>
      <w:proofErr w:type="spellStart"/>
      <w:r>
        <w:t>dospělých</w:t>
      </w:r>
      <w:proofErr w:type="spellEnd"/>
      <w:r>
        <w:t xml:space="preserve"> </w:t>
      </w:r>
      <w:proofErr w:type="spellStart"/>
      <w:r>
        <w:t>sdělil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jedná </w:t>
      </w:r>
      <w:proofErr w:type="spellStart"/>
      <w:r>
        <w:t>například</w:t>
      </w:r>
      <w:proofErr w:type="spellEnd"/>
      <w:r>
        <w:t xml:space="preserve"> o plastovou </w:t>
      </w:r>
      <w:proofErr w:type="spellStart"/>
      <w:r>
        <w:t>lžičku</w:t>
      </w:r>
      <w:proofErr w:type="spellEnd"/>
      <w:r>
        <w:t xml:space="preserve">, nemusí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zkoumat</w:t>
      </w:r>
      <w:proofErr w:type="spellEnd"/>
      <w:r>
        <w:t xml:space="preserve"> materiál, </w:t>
      </w:r>
      <w:r w:rsidR="00593DA9">
        <w:br/>
      </w:r>
      <w:r>
        <w:t xml:space="preserve">z </w:t>
      </w:r>
      <w:proofErr w:type="spellStart"/>
      <w:r>
        <w:t>kterého</w:t>
      </w:r>
      <w:proofErr w:type="spellEnd"/>
      <w:r>
        <w:t xml:space="preserve"> je </w:t>
      </w:r>
      <w:proofErr w:type="spellStart"/>
      <w:r>
        <w:t>lžička</w:t>
      </w:r>
      <w:proofErr w:type="spellEnd"/>
      <w:r>
        <w:t xml:space="preserve"> </w:t>
      </w:r>
      <w:proofErr w:type="spellStart"/>
      <w:r>
        <w:t>vyrobena</w:t>
      </w:r>
      <w:proofErr w:type="spellEnd"/>
      <w:r>
        <w:t xml:space="preserve">. </w:t>
      </w:r>
    </w:p>
    <w:p w:rsidR="0060752F" w:rsidRDefault="0060752F" w:rsidP="00E6024F">
      <w:pPr>
        <w:pStyle w:val="Normaltext"/>
      </w:pPr>
    </w:p>
    <w:p w:rsidR="0060752F" w:rsidRPr="006369AE" w:rsidRDefault="0060752F" w:rsidP="004267E1">
      <w:pPr>
        <w:pStyle w:val="Normaltext"/>
        <w:ind w:firstLine="0"/>
        <w:rPr>
          <w:i/>
        </w:rPr>
      </w:pPr>
      <w:proofErr w:type="spellStart"/>
      <w:r w:rsidRPr="004267E1">
        <w:rPr>
          <w:i/>
        </w:rPr>
        <w:t>Výzkum</w:t>
      </w:r>
      <w:proofErr w:type="spellEnd"/>
      <w:r w:rsidRPr="004267E1">
        <w:rPr>
          <w:i/>
        </w:rPr>
        <w:t xml:space="preserve"> </w:t>
      </w:r>
      <w:proofErr w:type="spellStart"/>
      <w:r w:rsidRPr="004267E1">
        <w:rPr>
          <w:i/>
        </w:rPr>
        <w:t>byl</w:t>
      </w:r>
      <w:proofErr w:type="spellEnd"/>
      <w:r w:rsidRPr="004267E1">
        <w:rPr>
          <w:i/>
        </w:rPr>
        <w:t xml:space="preserve"> </w:t>
      </w:r>
      <w:proofErr w:type="spellStart"/>
      <w:r w:rsidRPr="004267E1">
        <w:rPr>
          <w:i/>
        </w:rPr>
        <w:t>realizován</w:t>
      </w:r>
      <w:proofErr w:type="spellEnd"/>
      <w:r w:rsidRPr="004267E1">
        <w:rPr>
          <w:i/>
        </w:rPr>
        <w:t xml:space="preserve"> v rámci </w:t>
      </w:r>
      <w:proofErr w:type="spellStart"/>
      <w:r w:rsidRPr="004267E1">
        <w:rPr>
          <w:i/>
        </w:rPr>
        <w:t>řešení</w:t>
      </w:r>
      <w:proofErr w:type="spellEnd"/>
      <w:r w:rsidRPr="004267E1">
        <w:rPr>
          <w:i/>
        </w:rPr>
        <w:t xml:space="preserve"> úkolu </w:t>
      </w:r>
      <w:r w:rsidR="00593DA9">
        <w:rPr>
          <w:i/>
        </w:rPr>
        <w:t>FRMU</w:t>
      </w:r>
      <w:r w:rsidRPr="00593DA9">
        <w:rPr>
          <w:rStyle w:val="normalchar"/>
          <w:i/>
        </w:rPr>
        <w:t xml:space="preserve"> „</w:t>
      </w:r>
      <w:proofErr w:type="spellStart"/>
      <w:r w:rsidR="00593DA9" w:rsidRPr="00593DA9">
        <w:rPr>
          <w:i/>
        </w:rPr>
        <w:t>Realizace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inovativních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změn</w:t>
      </w:r>
      <w:proofErr w:type="spellEnd"/>
      <w:r w:rsidR="00593DA9" w:rsidRPr="00593DA9">
        <w:rPr>
          <w:i/>
        </w:rPr>
        <w:t xml:space="preserve"> v matematické </w:t>
      </w:r>
      <w:proofErr w:type="spellStart"/>
      <w:r w:rsidR="00593DA9" w:rsidRPr="00593DA9">
        <w:rPr>
          <w:i/>
        </w:rPr>
        <w:t>složce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přípravy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učitelek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mateřských</w:t>
      </w:r>
      <w:proofErr w:type="spellEnd"/>
      <w:r w:rsidR="00593DA9" w:rsidRPr="00593DA9">
        <w:rPr>
          <w:i/>
        </w:rPr>
        <w:t xml:space="preserve"> </w:t>
      </w:r>
      <w:proofErr w:type="spellStart"/>
      <w:r w:rsidR="00593DA9" w:rsidRPr="00593DA9">
        <w:rPr>
          <w:i/>
        </w:rPr>
        <w:t>škol</w:t>
      </w:r>
      <w:proofErr w:type="spellEnd"/>
      <w:r w:rsidR="00593DA9" w:rsidRPr="00593DA9">
        <w:rPr>
          <w:i/>
        </w:rPr>
        <w:t xml:space="preserve"> na </w:t>
      </w:r>
      <w:proofErr w:type="spellStart"/>
      <w:r w:rsidR="00593DA9" w:rsidRPr="00593DA9">
        <w:rPr>
          <w:i/>
        </w:rPr>
        <w:t>PdF</w:t>
      </w:r>
      <w:proofErr w:type="spellEnd"/>
      <w:r w:rsidR="00593DA9" w:rsidRPr="00593DA9">
        <w:rPr>
          <w:i/>
        </w:rPr>
        <w:t xml:space="preserve"> MU".</w:t>
      </w:r>
      <w:r w:rsidR="00593DA9" w:rsidRPr="004267E1">
        <w:rPr>
          <w:rStyle w:val="normalchar"/>
          <w:i/>
        </w:rPr>
        <w:t xml:space="preserve"> </w:t>
      </w:r>
    </w:p>
    <w:p w:rsidR="0060752F" w:rsidRPr="00593DA9" w:rsidRDefault="0060752F" w:rsidP="00796FCB">
      <w:pPr>
        <w:pStyle w:val="Referencestitle"/>
      </w:pPr>
      <w:proofErr w:type="spellStart"/>
      <w:r w:rsidRPr="003D65F0">
        <w:t>Literatura</w:t>
      </w:r>
      <w:proofErr w:type="spellEnd"/>
      <w:r w:rsidRPr="003D65F0">
        <w:t xml:space="preserve"> </w:t>
      </w:r>
    </w:p>
    <w:p w:rsidR="0060752F" w:rsidRDefault="0060752F" w:rsidP="004267E1">
      <w:pPr>
        <w:pStyle w:val="Referencestext"/>
      </w:pPr>
      <w:r w:rsidRPr="003D65F0">
        <w:rPr>
          <w:rFonts w:ascii="Open Sans" w:hAnsi="Open Sans" w:cs="Open Sans"/>
          <w:caps/>
        </w:rPr>
        <w:t>Kaslová</w:t>
      </w:r>
      <w:r>
        <w:rPr>
          <w:rFonts w:ascii="Open Sans" w:hAnsi="Open Sans" w:cs="Open Sans"/>
        </w:rPr>
        <w:t xml:space="preserve">, M. </w:t>
      </w:r>
      <w:proofErr w:type="spellStart"/>
      <w:r>
        <w:rPr>
          <w:rFonts w:ascii="Open Sans" w:hAnsi="Open Sans" w:cs="Open Sans"/>
        </w:rPr>
        <w:t>Prelogické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myšlení</w:t>
      </w:r>
      <w:proofErr w:type="spellEnd"/>
      <w:r>
        <w:rPr>
          <w:rFonts w:ascii="Open Sans" w:hAnsi="Open Sans" w:cs="Open Sans"/>
        </w:rPr>
        <w:t xml:space="preserve">. In: </w:t>
      </w:r>
      <w:proofErr w:type="spellStart"/>
      <w:r>
        <w:rPr>
          <w:rFonts w:ascii="Open Sans" w:hAnsi="Open Sans" w:cs="Open Sans"/>
        </w:rPr>
        <w:t>Fuchs</w:t>
      </w:r>
      <w:proofErr w:type="spellEnd"/>
      <w:r>
        <w:rPr>
          <w:rFonts w:ascii="Open Sans" w:hAnsi="Open Sans" w:cs="Open Sans"/>
        </w:rPr>
        <w:t xml:space="preserve">, E., Lišková, H., </w:t>
      </w:r>
      <w:proofErr w:type="spellStart"/>
      <w:r>
        <w:t>Zelendová</w:t>
      </w:r>
      <w:proofErr w:type="spellEnd"/>
      <w:r>
        <w:t>, E. (</w:t>
      </w:r>
      <w:proofErr w:type="spellStart"/>
      <w:r>
        <w:t>eds</w:t>
      </w:r>
      <w:proofErr w:type="spellEnd"/>
      <w:r>
        <w:t xml:space="preserve">.). </w:t>
      </w:r>
      <w:r w:rsidRPr="00E36AF4">
        <w:rPr>
          <w:i/>
        </w:rPr>
        <w:t xml:space="preserve">Rozvoj </w:t>
      </w:r>
      <w:proofErr w:type="spellStart"/>
      <w:r w:rsidRPr="00E36AF4">
        <w:rPr>
          <w:i/>
        </w:rPr>
        <w:t>předmatematických</w:t>
      </w:r>
      <w:proofErr w:type="spellEnd"/>
      <w:r w:rsidRPr="00E36AF4">
        <w:rPr>
          <w:i/>
        </w:rPr>
        <w:t xml:space="preserve"> </w:t>
      </w:r>
      <w:proofErr w:type="spellStart"/>
      <w:r w:rsidRPr="00E36AF4">
        <w:rPr>
          <w:i/>
        </w:rPr>
        <w:t>představ</w:t>
      </w:r>
      <w:proofErr w:type="spellEnd"/>
      <w:r w:rsidRPr="00E36AF4">
        <w:rPr>
          <w:i/>
        </w:rPr>
        <w:t xml:space="preserve"> </w:t>
      </w:r>
      <w:proofErr w:type="spellStart"/>
      <w:r w:rsidRPr="00E36AF4">
        <w:rPr>
          <w:i/>
        </w:rPr>
        <w:t>dětí</w:t>
      </w:r>
      <w:proofErr w:type="spellEnd"/>
      <w:r w:rsidRPr="00E36AF4">
        <w:rPr>
          <w:i/>
        </w:rPr>
        <w:t xml:space="preserve"> </w:t>
      </w:r>
      <w:proofErr w:type="spellStart"/>
      <w:r w:rsidRPr="00E36AF4">
        <w:rPr>
          <w:i/>
        </w:rPr>
        <w:t>předškolního</w:t>
      </w:r>
      <w:proofErr w:type="spellEnd"/>
      <w:r w:rsidRPr="00E36AF4">
        <w:rPr>
          <w:i/>
        </w:rPr>
        <w:t xml:space="preserve"> </w:t>
      </w:r>
      <w:proofErr w:type="spellStart"/>
      <w:r w:rsidRPr="00E36AF4">
        <w:rPr>
          <w:i/>
        </w:rPr>
        <w:t>věku</w:t>
      </w:r>
      <w:proofErr w:type="spellEnd"/>
      <w:r w:rsidRPr="00E36AF4">
        <w:rPr>
          <w:i/>
        </w:rPr>
        <w:t xml:space="preserve">: metodický </w:t>
      </w:r>
      <w:proofErr w:type="spellStart"/>
      <w:r w:rsidRPr="00E36AF4">
        <w:rPr>
          <w:i/>
        </w:rPr>
        <w:t>průvodce</w:t>
      </w:r>
      <w:proofErr w:type="spellEnd"/>
      <w:r w:rsidRPr="00E36AF4">
        <w:rPr>
          <w:i/>
        </w:rPr>
        <w:t>.</w:t>
      </w:r>
      <w:r>
        <w:t xml:space="preserve"> (</w:t>
      </w:r>
      <w:proofErr w:type="spellStart"/>
      <w:r>
        <w:t>pp</w:t>
      </w:r>
      <w:proofErr w:type="spellEnd"/>
      <w:r>
        <w:t xml:space="preserve">. </w:t>
      </w:r>
      <w:r w:rsidRPr="00A37560">
        <w:t>76</w:t>
      </w:r>
      <w:r w:rsidRPr="00A37560"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</w:t>
      </w:r>
      <w:r w:rsidRPr="00A37560">
        <w:t>101</w:t>
      </w:r>
      <w:r>
        <w:t xml:space="preserve">). Praha: JČMF 2015. </w:t>
      </w:r>
    </w:p>
    <w:p w:rsidR="0060752F" w:rsidRDefault="0060752F" w:rsidP="004267E1">
      <w:pPr>
        <w:pStyle w:val="Referencestext"/>
      </w:pPr>
      <w:r w:rsidRPr="005E03F4">
        <w:rPr>
          <w:i/>
        </w:rPr>
        <w:t xml:space="preserve">Rámcový </w:t>
      </w:r>
      <w:proofErr w:type="spellStart"/>
      <w:r w:rsidRPr="005E03F4">
        <w:rPr>
          <w:i/>
        </w:rPr>
        <w:t>vzdělávací</w:t>
      </w:r>
      <w:proofErr w:type="spellEnd"/>
      <w:r w:rsidRPr="005E03F4">
        <w:rPr>
          <w:i/>
        </w:rPr>
        <w:t xml:space="preserve"> program </w:t>
      </w:r>
      <w:proofErr w:type="spellStart"/>
      <w:r w:rsidRPr="005E03F4">
        <w:rPr>
          <w:i/>
        </w:rPr>
        <w:t>pro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předškolní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vzdělávání</w:t>
      </w:r>
      <w:proofErr w:type="spellEnd"/>
      <w:r w:rsidRPr="005E03F4">
        <w:rPr>
          <w:i/>
        </w:rPr>
        <w:t>.</w:t>
      </w:r>
      <w:r>
        <w:t xml:space="preserve"> Praha: 2017. Dostupné z </w:t>
      </w:r>
      <w:r w:rsidRPr="00FD4258">
        <w:t>http://www.msmt.cz/file/39793/</w:t>
      </w:r>
    </w:p>
    <w:p w:rsidR="0060752F" w:rsidRDefault="0060752F" w:rsidP="004267E1">
      <w:pPr>
        <w:pStyle w:val="Referencestext"/>
      </w:pPr>
      <w:r w:rsidRPr="005E03F4">
        <w:rPr>
          <w:caps/>
        </w:rPr>
        <w:t>Slezáková, J., Šubrtová, E</w:t>
      </w:r>
      <w:r>
        <w:t xml:space="preserve">. </w:t>
      </w:r>
      <w:r w:rsidRPr="005E03F4">
        <w:rPr>
          <w:i/>
        </w:rPr>
        <w:t xml:space="preserve">Matematika </w:t>
      </w:r>
      <w:proofErr w:type="spellStart"/>
      <w:r w:rsidRPr="005E03F4">
        <w:rPr>
          <w:i/>
        </w:rPr>
        <w:t>všemi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smysly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aneb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Hejného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metoda</w:t>
      </w:r>
      <w:proofErr w:type="spellEnd"/>
      <w:r w:rsidRPr="005E03F4">
        <w:rPr>
          <w:i/>
        </w:rPr>
        <w:t xml:space="preserve"> v MŠ: pokus o malou </w:t>
      </w:r>
      <w:proofErr w:type="spellStart"/>
      <w:r w:rsidRPr="005E03F4">
        <w:rPr>
          <w:i/>
        </w:rPr>
        <w:t>příručku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pro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kreativní</w:t>
      </w:r>
      <w:proofErr w:type="spellEnd"/>
      <w:r w:rsidRPr="005E03F4">
        <w:rPr>
          <w:i/>
        </w:rPr>
        <w:t xml:space="preserve"> </w:t>
      </w:r>
      <w:proofErr w:type="spellStart"/>
      <w:r w:rsidRPr="005E03F4">
        <w:rPr>
          <w:i/>
        </w:rPr>
        <w:t>pedagogy</w:t>
      </w:r>
      <w:proofErr w:type="spellEnd"/>
      <w:r w:rsidRPr="005E03F4">
        <w:rPr>
          <w:i/>
        </w:rPr>
        <w:t>.</w:t>
      </w:r>
      <w:r>
        <w:t xml:space="preserve"> Praha: Step by Step ČR, </w:t>
      </w:r>
      <w:proofErr w:type="spellStart"/>
      <w:r>
        <w:t>o.p.s</w:t>
      </w:r>
      <w:proofErr w:type="spellEnd"/>
      <w:r>
        <w:t>., 2015</w:t>
      </w:r>
    </w:p>
    <w:p w:rsidR="0060752F" w:rsidRDefault="0060752F" w:rsidP="004267E1">
      <w:pPr>
        <w:pStyle w:val="Referencestext"/>
      </w:pPr>
      <w:r w:rsidRPr="006D0AAB">
        <w:rPr>
          <w:caps/>
        </w:rPr>
        <w:t>Švejnohová, A., Slavíková, V.</w:t>
      </w:r>
      <w:r>
        <w:t xml:space="preserve"> </w:t>
      </w:r>
      <w:proofErr w:type="spellStart"/>
      <w:r>
        <w:t>Panáček</w:t>
      </w:r>
      <w:proofErr w:type="spellEnd"/>
      <w:r>
        <w:t xml:space="preserve"> </w:t>
      </w:r>
      <w:proofErr w:type="spellStart"/>
      <w:r>
        <w:t>aneb</w:t>
      </w:r>
      <w:proofErr w:type="spellEnd"/>
      <w:r>
        <w:t xml:space="preserve"> O </w:t>
      </w:r>
      <w:proofErr w:type="spellStart"/>
      <w:r>
        <w:t>rozvíjení</w:t>
      </w:r>
      <w:proofErr w:type="spellEnd"/>
      <w:r>
        <w:t xml:space="preserve"> matematických </w:t>
      </w:r>
      <w:proofErr w:type="spellStart"/>
      <w:r>
        <w:t>představ</w:t>
      </w:r>
      <w:proofErr w:type="spellEnd"/>
      <w:r>
        <w:t xml:space="preserve"> a spolupráce v </w:t>
      </w:r>
      <w:proofErr w:type="spellStart"/>
      <w:r>
        <w:t>dětské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. </w:t>
      </w:r>
      <w:r w:rsidRPr="006D0AAB">
        <w:rPr>
          <w:i/>
        </w:rPr>
        <w:t>Komenský,</w:t>
      </w:r>
      <w:r>
        <w:rPr>
          <w:i/>
        </w:rPr>
        <w:t xml:space="preserve"> </w:t>
      </w:r>
      <w:r>
        <w:t>2016, č. 04, s. 31-39</w:t>
      </w:r>
    </w:p>
    <w:p w:rsidR="000C7436" w:rsidRDefault="000C7436" w:rsidP="004267E1">
      <w:pPr>
        <w:pStyle w:val="Referencestext"/>
      </w:pPr>
      <w:r>
        <w:t xml:space="preserve">ZEMANOVÁ, R. </w:t>
      </w:r>
      <w:r w:rsidRPr="000C7436">
        <w:rPr>
          <w:i/>
        </w:rPr>
        <w:t xml:space="preserve">Jak </w:t>
      </w:r>
      <w:proofErr w:type="spellStart"/>
      <w:r w:rsidRPr="000C7436">
        <w:rPr>
          <w:i/>
        </w:rPr>
        <w:t>děti</w:t>
      </w:r>
      <w:proofErr w:type="spellEnd"/>
      <w:r w:rsidRPr="000C7436">
        <w:rPr>
          <w:i/>
        </w:rPr>
        <w:t xml:space="preserve"> </w:t>
      </w:r>
      <w:proofErr w:type="spellStart"/>
      <w:r w:rsidRPr="000C7436">
        <w:rPr>
          <w:i/>
        </w:rPr>
        <w:t>předškolního</w:t>
      </w:r>
      <w:proofErr w:type="spellEnd"/>
      <w:r w:rsidRPr="000C7436">
        <w:rPr>
          <w:i/>
        </w:rPr>
        <w:t xml:space="preserve"> </w:t>
      </w:r>
      <w:proofErr w:type="spellStart"/>
      <w:r w:rsidRPr="000C7436">
        <w:rPr>
          <w:i/>
        </w:rPr>
        <w:t>věku</w:t>
      </w:r>
      <w:proofErr w:type="spellEnd"/>
      <w:r w:rsidRPr="000C7436">
        <w:rPr>
          <w:i/>
        </w:rPr>
        <w:t xml:space="preserve"> </w:t>
      </w:r>
      <w:proofErr w:type="spellStart"/>
      <w:r w:rsidRPr="000C7436">
        <w:rPr>
          <w:i/>
        </w:rPr>
        <w:t>rozumí</w:t>
      </w:r>
      <w:proofErr w:type="spellEnd"/>
      <w:r w:rsidRPr="000C7436">
        <w:rPr>
          <w:i/>
        </w:rPr>
        <w:t xml:space="preserve"> </w:t>
      </w:r>
      <w:proofErr w:type="spellStart"/>
      <w:r w:rsidRPr="000C7436">
        <w:rPr>
          <w:i/>
        </w:rPr>
        <w:t>prostoru</w:t>
      </w:r>
      <w:proofErr w:type="spellEnd"/>
      <w:r>
        <w:t xml:space="preserve">. Ostrava: </w:t>
      </w:r>
      <w:r w:rsidR="007210D6">
        <w:t xml:space="preserve">Ostravská univerzita v </w:t>
      </w:r>
      <w:proofErr w:type="spellStart"/>
      <w:r w:rsidR="007210D6">
        <w:t>Ostravě</w:t>
      </w:r>
      <w:proofErr w:type="spellEnd"/>
      <w:r w:rsidR="007210D6">
        <w:t>, 2015.</w:t>
      </w:r>
    </w:p>
    <w:p w:rsidR="0060752F" w:rsidRPr="00124830" w:rsidRDefault="0060752F" w:rsidP="00192269">
      <w:pPr>
        <w:rPr>
          <w:sz w:val="22"/>
          <w:szCs w:val="22"/>
        </w:rPr>
      </w:pPr>
    </w:p>
    <w:p w:rsidR="0060752F" w:rsidRPr="00124830" w:rsidRDefault="0060752F" w:rsidP="00192269">
      <w:pPr>
        <w:rPr>
          <w:sz w:val="22"/>
          <w:szCs w:val="22"/>
        </w:rPr>
      </w:pPr>
    </w:p>
    <w:p w:rsidR="0060752F" w:rsidRPr="006369AE" w:rsidRDefault="0060752F" w:rsidP="004267E1">
      <w:pPr>
        <w:pStyle w:val="Contact"/>
      </w:pPr>
      <w:r w:rsidRPr="006369AE">
        <w:t xml:space="preserve">Mgr. Eva Nováková, </w:t>
      </w:r>
      <w:proofErr w:type="spellStart"/>
      <w:r w:rsidRPr="006369AE">
        <w:t>Ph.D</w:t>
      </w:r>
      <w:proofErr w:type="spellEnd"/>
      <w:r w:rsidRPr="006369AE">
        <w:t xml:space="preserve">. </w:t>
      </w:r>
    </w:p>
    <w:p w:rsidR="0060752F" w:rsidRPr="006369AE" w:rsidRDefault="0060752F" w:rsidP="004267E1">
      <w:pPr>
        <w:pStyle w:val="Address"/>
      </w:pPr>
      <w:r w:rsidRPr="006369AE">
        <w:t>Katedra matematiky Pedagogické fakulty MU</w:t>
      </w:r>
    </w:p>
    <w:p w:rsidR="0060752F" w:rsidRPr="006369AE" w:rsidRDefault="0060752F" w:rsidP="004267E1">
      <w:pPr>
        <w:pStyle w:val="Address"/>
      </w:pPr>
      <w:proofErr w:type="spellStart"/>
      <w:r w:rsidRPr="006369AE">
        <w:t>Poříčí</w:t>
      </w:r>
      <w:proofErr w:type="spellEnd"/>
      <w:r w:rsidRPr="006369AE">
        <w:t xml:space="preserve"> 31, 603 00 Brno</w:t>
      </w:r>
    </w:p>
    <w:p w:rsidR="0060752F" w:rsidRPr="00593DA9" w:rsidRDefault="0060752F" w:rsidP="00593DA9">
      <w:pPr>
        <w:pStyle w:val="Address"/>
        <w:rPr>
          <w:lang w:val="de-DE"/>
        </w:rPr>
      </w:pPr>
      <w:r w:rsidRPr="006369AE">
        <w:t xml:space="preserve">E-mail: </w:t>
      </w:r>
      <w:proofErr w:type="spellStart"/>
      <w:r w:rsidRPr="006369AE">
        <w:t>novakova</w:t>
      </w:r>
      <w:proofErr w:type="spellEnd"/>
      <w:r w:rsidRPr="006369AE">
        <w:rPr>
          <w:lang w:val="pt-BR"/>
        </w:rPr>
        <w:t>@ped.muni.cz</w:t>
      </w:r>
      <w:bookmarkEnd w:id="0"/>
    </w:p>
    <w:p w:rsidR="0060752F" w:rsidRPr="00593DA9" w:rsidRDefault="0060752F" w:rsidP="007E3C21">
      <w:pPr>
        <w:tabs>
          <w:tab w:val="left" w:pos="5690"/>
        </w:tabs>
        <w:rPr>
          <w:sz w:val="22"/>
          <w:szCs w:val="22"/>
          <w:lang w:val="de-DE" w:bidi="sa-IN"/>
        </w:rPr>
      </w:pPr>
    </w:p>
    <w:p w:rsidR="0060752F" w:rsidRDefault="0060752F" w:rsidP="007E3C21">
      <w:pPr>
        <w:pStyle w:val="Normlnweb"/>
        <w:spacing w:before="0" w:beforeAutospacing="0" w:after="0" w:afterAutospacing="0" w:line="228" w:lineRule="auto"/>
        <w:jc w:val="both"/>
      </w:pPr>
    </w:p>
    <w:sectPr w:rsidR="0060752F" w:rsidSect="008F1257">
      <w:headerReference w:type="even" r:id="rId8"/>
      <w:pgSz w:w="10319" w:h="1457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A3" w:rsidRDefault="00563BA3">
      <w:r>
        <w:separator/>
      </w:r>
    </w:p>
  </w:endnote>
  <w:endnote w:type="continuationSeparator" w:id="0">
    <w:p w:rsidR="00563BA3" w:rsidRDefault="0056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A3" w:rsidRDefault="00563BA3">
      <w:r>
        <w:separator/>
      </w:r>
    </w:p>
  </w:footnote>
  <w:footnote w:type="continuationSeparator" w:id="0">
    <w:p w:rsidR="00563BA3" w:rsidRDefault="00563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2F" w:rsidRPr="00F66FE0" w:rsidRDefault="0060752F" w:rsidP="001E618B">
    <w:pPr>
      <w:pStyle w:val="Zhlav"/>
      <w:rPr>
        <w:sz w:val="20"/>
        <w:szCs w:val="20"/>
      </w:rPr>
    </w:pPr>
    <w:proofErr w:type="spellStart"/>
    <w:r>
      <w:rPr>
        <w:sz w:val="20"/>
        <w:szCs w:val="20"/>
      </w:rPr>
      <w:t>Surname</w:t>
    </w:r>
    <w:proofErr w:type="spellEnd"/>
    <w:r w:rsidRPr="00F66FE0">
      <w:rPr>
        <w:sz w:val="20"/>
        <w:szCs w:val="20"/>
      </w:rPr>
      <w:t xml:space="preserve">, </w:t>
    </w:r>
    <w:r>
      <w:rPr>
        <w:sz w:val="20"/>
        <w:szCs w:val="20"/>
      </w:rPr>
      <w:t>N</w:t>
    </w:r>
    <w:r w:rsidRPr="00F66FE0">
      <w:rPr>
        <w:sz w:val="20"/>
        <w:szCs w:val="20"/>
      </w:rPr>
      <w:t>.:</w:t>
    </w:r>
  </w:p>
  <w:p w:rsidR="0060752F" w:rsidRPr="001E618B" w:rsidRDefault="0060752F" w:rsidP="001E618B">
    <w:pPr>
      <w:pStyle w:val="Zhlav"/>
      <w:pBdr>
        <w:bottom w:val="single" w:sz="4" w:space="1" w:color="auto"/>
      </w:pBdr>
      <w:rPr>
        <w:b/>
        <w:i/>
        <w:sz w:val="20"/>
        <w:szCs w:val="20"/>
      </w:rPr>
    </w:pPr>
    <w:proofErr w:type="spellStart"/>
    <w:r>
      <w:rPr>
        <w:b/>
        <w:i/>
        <w:sz w:val="20"/>
        <w:szCs w:val="20"/>
      </w:rPr>
      <w:t>Title</w:t>
    </w:r>
    <w:proofErr w:type="spellEnd"/>
    <w:r>
      <w:rPr>
        <w:b/>
        <w:i/>
        <w:sz w:val="20"/>
        <w:szCs w:val="20"/>
      </w:rPr>
      <w:t xml:space="preserve"> in </w:t>
    </w:r>
    <w:proofErr w:type="spellStart"/>
    <w:r>
      <w:rPr>
        <w:b/>
        <w:i/>
        <w:sz w:val="20"/>
        <w:szCs w:val="20"/>
      </w:rPr>
      <w:t>contribution</w:t>
    </w:r>
    <w:proofErr w:type="spellEnd"/>
    <w:r>
      <w:rPr>
        <w:b/>
        <w:i/>
        <w:sz w:val="20"/>
        <w:szCs w:val="20"/>
      </w:rPr>
      <w:t xml:space="preserve"> </w:t>
    </w:r>
    <w:proofErr w:type="spellStart"/>
    <w:r>
      <w:rPr>
        <w:b/>
        <w:i/>
        <w:sz w:val="20"/>
        <w:szCs w:val="20"/>
      </w:rPr>
      <w:t>language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C4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3F7A52"/>
    <w:multiLevelType w:val="hybridMultilevel"/>
    <w:tmpl w:val="F98C2E7C"/>
    <w:lvl w:ilvl="0" w:tplc="C45ED316">
      <w:start w:val="1"/>
      <w:numFmt w:val="decimal"/>
      <w:lvlText w:val="%1."/>
      <w:lvlJc w:val="left"/>
      <w:pPr>
        <w:tabs>
          <w:tab w:val="num" w:pos="814"/>
        </w:tabs>
        <w:ind w:left="1021" w:hanging="661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A3A2E"/>
    <w:multiLevelType w:val="hybridMultilevel"/>
    <w:tmpl w:val="D8A60F98"/>
    <w:lvl w:ilvl="0" w:tplc="A7AC1F36">
      <w:start w:val="1"/>
      <w:numFmt w:val="bullet"/>
      <w:pStyle w:val="ListII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BF35AF"/>
    <w:multiLevelType w:val="hybridMultilevel"/>
    <w:tmpl w:val="7A7A2712"/>
    <w:lvl w:ilvl="0" w:tplc="F58E0E34">
      <w:start w:val="1"/>
      <w:numFmt w:val="bullet"/>
      <w:lvlText w:val="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435B2"/>
    <w:multiLevelType w:val="hybridMultilevel"/>
    <w:tmpl w:val="E924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A24C7"/>
    <w:multiLevelType w:val="hybridMultilevel"/>
    <w:tmpl w:val="4B9E65F6"/>
    <w:lvl w:ilvl="0" w:tplc="FA18161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69320A"/>
    <w:multiLevelType w:val="multilevel"/>
    <w:tmpl w:val="762E2D56"/>
    <w:lvl w:ilvl="0">
      <w:start w:val="1"/>
      <w:numFmt w:val="bullet"/>
      <w:lvlText w:val=""/>
      <w:lvlJc w:val="left"/>
      <w:pPr>
        <w:tabs>
          <w:tab w:val="num" w:pos="124"/>
        </w:tabs>
        <w:ind w:left="40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7">
    <w:nsid w:val="25056132"/>
    <w:multiLevelType w:val="multilevel"/>
    <w:tmpl w:val="FE38467C"/>
    <w:lvl w:ilvl="0">
      <w:start w:val="1"/>
      <w:numFmt w:val="bullet"/>
      <w:lvlText w:val=""/>
      <w:lvlJc w:val="left"/>
      <w:pPr>
        <w:tabs>
          <w:tab w:val="num" w:pos="510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D364D"/>
    <w:multiLevelType w:val="hybridMultilevel"/>
    <w:tmpl w:val="E2742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B700C"/>
    <w:multiLevelType w:val="hybridMultilevel"/>
    <w:tmpl w:val="BC34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5B59E7"/>
    <w:multiLevelType w:val="hybridMultilevel"/>
    <w:tmpl w:val="540265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34911D6"/>
    <w:multiLevelType w:val="hybridMultilevel"/>
    <w:tmpl w:val="FB78D9B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11167"/>
    <w:multiLevelType w:val="hybridMultilevel"/>
    <w:tmpl w:val="61EAD9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AC05EF9"/>
    <w:multiLevelType w:val="hybridMultilevel"/>
    <w:tmpl w:val="5CE2A168"/>
    <w:lvl w:ilvl="0" w:tplc="E746E728">
      <w:start w:val="1"/>
      <w:numFmt w:val="bullet"/>
      <w:lvlText w:val=""/>
      <w:lvlJc w:val="left"/>
      <w:pPr>
        <w:tabs>
          <w:tab w:val="num" w:pos="851"/>
        </w:tabs>
        <w:ind w:left="737" w:hanging="283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14DEC"/>
    <w:multiLevelType w:val="hybridMultilevel"/>
    <w:tmpl w:val="01CC3F8C"/>
    <w:lvl w:ilvl="0" w:tplc="4FEA24FE">
      <w:start w:val="1"/>
      <w:numFmt w:val="lowerLetter"/>
      <w:pStyle w:val="ListI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C785C24"/>
    <w:multiLevelType w:val="hybridMultilevel"/>
    <w:tmpl w:val="2F727FFC"/>
    <w:lvl w:ilvl="0" w:tplc="D0D8829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C4A15"/>
    <w:multiLevelType w:val="hybridMultilevel"/>
    <w:tmpl w:val="762E2D56"/>
    <w:lvl w:ilvl="0" w:tplc="031A4156">
      <w:start w:val="1"/>
      <w:numFmt w:val="bullet"/>
      <w:lvlText w:val=""/>
      <w:lvlJc w:val="left"/>
      <w:pPr>
        <w:tabs>
          <w:tab w:val="num" w:pos="124"/>
        </w:tabs>
        <w:ind w:left="40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7">
    <w:nsid w:val="6B834A4E"/>
    <w:multiLevelType w:val="hybridMultilevel"/>
    <w:tmpl w:val="AA807B84"/>
    <w:lvl w:ilvl="0" w:tplc="5290D7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7F694D"/>
    <w:multiLevelType w:val="hybridMultilevel"/>
    <w:tmpl w:val="FE38467C"/>
    <w:lvl w:ilvl="0" w:tplc="64941C88">
      <w:start w:val="1"/>
      <w:numFmt w:val="bullet"/>
      <w:lvlText w:val=""/>
      <w:lvlJc w:val="left"/>
      <w:pPr>
        <w:tabs>
          <w:tab w:val="num" w:pos="510"/>
        </w:tabs>
        <w:ind w:left="567" w:hanging="51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151570"/>
    <w:multiLevelType w:val="multilevel"/>
    <w:tmpl w:val="762E2D56"/>
    <w:lvl w:ilvl="0">
      <w:start w:val="1"/>
      <w:numFmt w:val="bullet"/>
      <w:lvlText w:val=""/>
      <w:lvlJc w:val="left"/>
      <w:pPr>
        <w:tabs>
          <w:tab w:val="num" w:pos="62"/>
        </w:tabs>
        <w:ind w:left="346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0">
    <w:nsid w:val="77E724F2"/>
    <w:multiLevelType w:val="multilevel"/>
    <w:tmpl w:val="7A7A2712"/>
    <w:lvl w:ilvl="0">
      <w:start w:val="1"/>
      <w:numFmt w:val="bullet"/>
      <w:lvlText w:val="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9"/>
  </w:num>
  <w:num w:numId="5">
    <w:abstractNumId w:val="6"/>
  </w:num>
  <w:num w:numId="6">
    <w:abstractNumId w:val="18"/>
  </w:num>
  <w:num w:numId="7">
    <w:abstractNumId w:val="7"/>
  </w:num>
  <w:num w:numId="8">
    <w:abstractNumId w:val="3"/>
  </w:num>
  <w:num w:numId="9">
    <w:abstractNumId w:val="20"/>
  </w:num>
  <w:num w:numId="10">
    <w:abstractNumId w:val="5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17"/>
  </w:num>
  <w:num w:numId="19">
    <w:abstractNumId w:val="2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rawingGridHorizontalSpacing w:val="62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B05"/>
    <w:rsid w:val="0001290D"/>
    <w:rsid w:val="00037380"/>
    <w:rsid w:val="000408A6"/>
    <w:rsid w:val="00044172"/>
    <w:rsid w:val="0006160D"/>
    <w:rsid w:val="00085D41"/>
    <w:rsid w:val="000B7896"/>
    <w:rsid w:val="000C698B"/>
    <w:rsid w:val="000C7436"/>
    <w:rsid w:val="000D511C"/>
    <w:rsid w:val="000D6942"/>
    <w:rsid w:val="000D7689"/>
    <w:rsid w:val="000E0E41"/>
    <w:rsid w:val="000F5BDA"/>
    <w:rsid w:val="000F604A"/>
    <w:rsid w:val="000F6E2C"/>
    <w:rsid w:val="000F6EC0"/>
    <w:rsid w:val="001067B4"/>
    <w:rsid w:val="00124830"/>
    <w:rsid w:val="00127E8D"/>
    <w:rsid w:val="0013516F"/>
    <w:rsid w:val="00136332"/>
    <w:rsid w:val="00142C63"/>
    <w:rsid w:val="001474EA"/>
    <w:rsid w:val="00151BE5"/>
    <w:rsid w:val="00177FDF"/>
    <w:rsid w:val="00192269"/>
    <w:rsid w:val="001A37E4"/>
    <w:rsid w:val="001B12F1"/>
    <w:rsid w:val="001D68B9"/>
    <w:rsid w:val="001D6ED8"/>
    <w:rsid w:val="001D7427"/>
    <w:rsid w:val="001E618B"/>
    <w:rsid w:val="001F3596"/>
    <w:rsid w:val="00200B9E"/>
    <w:rsid w:val="00211682"/>
    <w:rsid w:val="00221080"/>
    <w:rsid w:val="002353AE"/>
    <w:rsid w:val="002454E9"/>
    <w:rsid w:val="00250E6C"/>
    <w:rsid w:val="00254580"/>
    <w:rsid w:val="00292F18"/>
    <w:rsid w:val="0029389A"/>
    <w:rsid w:val="00294A40"/>
    <w:rsid w:val="002A70CB"/>
    <w:rsid w:val="002C56A4"/>
    <w:rsid w:val="003115CD"/>
    <w:rsid w:val="0031186B"/>
    <w:rsid w:val="0032277B"/>
    <w:rsid w:val="003502B0"/>
    <w:rsid w:val="00355879"/>
    <w:rsid w:val="00356ED7"/>
    <w:rsid w:val="00361090"/>
    <w:rsid w:val="003619DB"/>
    <w:rsid w:val="00361EAA"/>
    <w:rsid w:val="00380D44"/>
    <w:rsid w:val="00381AA7"/>
    <w:rsid w:val="003854A8"/>
    <w:rsid w:val="00386230"/>
    <w:rsid w:val="003865BB"/>
    <w:rsid w:val="003924D7"/>
    <w:rsid w:val="003B56CE"/>
    <w:rsid w:val="003C2427"/>
    <w:rsid w:val="003D65F0"/>
    <w:rsid w:val="003E46BE"/>
    <w:rsid w:val="00403308"/>
    <w:rsid w:val="00412F94"/>
    <w:rsid w:val="00413CB1"/>
    <w:rsid w:val="00422DD3"/>
    <w:rsid w:val="004267E1"/>
    <w:rsid w:val="00431903"/>
    <w:rsid w:val="00433762"/>
    <w:rsid w:val="00436BC4"/>
    <w:rsid w:val="00436C5D"/>
    <w:rsid w:val="004417F6"/>
    <w:rsid w:val="00454817"/>
    <w:rsid w:val="004568BD"/>
    <w:rsid w:val="004603A2"/>
    <w:rsid w:val="00472189"/>
    <w:rsid w:val="00493EE5"/>
    <w:rsid w:val="004A44CB"/>
    <w:rsid w:val="004A70D2"/>
    <w:rsid w:val="004B441D"/>
    <w:rsid w:val="004D7B05"/>
    <w:rsid w:val="004D7D47"/>
    <w:rsid w:val="004F48ED"/>
    <w:rsid w:val="00506705"/>
    <w:rsid w:val="005153FD"/>
    <w:rsid w:val="00517C7B"/>
    <w:rsid w:val="0052034A"/>
    <w:rsid w:val="00521B69"/>
    <w:rsid w:val="0052360E"/>
    <w:rsid w:val="00563BA3"/>
    <w:rsid w:val="0057067B"/>
    <w:rsid w:val="0057522A"/>
    <w:rsid w:val="005878F7"/>
    <w:rsid w:val="00593DA9"/>
    <w:rsid w:val="005945F6"/>
    <w:rsid w:val="005C5390"/>
    <w:rsid w:val="005E03F4"/>
    <w:rsid w:val="005E1FB0"/>
    <w:rsid w:val="0060752F"/>
    <w:rsid w:val="00610721"/>
    <w:rsid w:val="006369AE"/>
    <w:rsid w:val="00680B2B"/>
    <w:rsid w:val="00686685"/>
    <w:rsid w:val="006868A2"/>
    <w:rsid w:val="0069005B"/>
    <w:rsid w:val="006921E9"/>
    <w:rsid w:val="006949F4"/>
    <w:rsid w:val="006A173B"/>
    <w:rsid w:val="006A79D1"/>
    <w:rsid w:val="006A7FD3"/>
    <w:rsid w:val="006B1071"/>
    <w:rsid w:val="006D0AAB"/>
    <w:rsid w:val="006D2EBD"/>
    <w:rsid w:val="006E3EA0"/>
    <w:rsid w:val="006F2288"/>
    <w:rsid w:val="006F3B4D"/>
    <w:rsid w:val="006F7C2F"/>
    <w:rsid w:val="007162AF"/>
    <w:rsid w:val="007210D6"/>
    <w:rsid w:val="00721BB2"/>
    <w:rsid w:val="00730096"/>
    <w:rsid w:val="007346CA"/>
    <w:rsid w:val="00763317"/>
    <w:rsid w:val="007702D4"/>
    <w:rsid w:val="007953C5"/>
    <w:rsid w:val="00796FCB"/>
    <w:rsid w:val="007A7F14"/>
    <w:rsid w:val="007B701C"/>
    <w:rsid w:val="007C006C"/>
    <w:rsid w:val="007D1917"/>
    <w:rsid w:val="007E3C21"/>
    <w:rsid w:val="007F0231"/>
    <w:rsid w:val="007F1C85"/>
    <w:rsid w:val="00810647"/>
    <w:rsid w:val="00816B90"/>
    <w:rsid w:val="00820498"/>
    <w:rsid w:val="008217A2"/>
    <w:rsid w:val="008232BF"/>
    <w:rsid w:val="0082344D"/>
    <w:rsid w:val="008358CB"/>
    <w:rsid w:val="0085512D"/>
    <w:rsid w:val="00866A1E"/>
    <w:rsid w:val="00883BB3"/>
    <w:rsid w:val="00883D5C"/>
    <w:rsid w:val="00886731"/>
    <w:rsid w:val="00890FCB"/>
    <w:rsid w:val="008A19C3"/>
    <w:rsid w:val="008A34F8"/>
    <w:rsid w:val="008C12E6"/>
    <w:rsid w:val="008D2F8B"/>
    <w:rsid w:val="008E4B76"/>
    <w:rsid w:val="008F1257"/>
    <w:rsid w:val="00910BDD"/>
    <w:rsid w:val="009161EC"/>
    <w:rsid w:val="009273C1"/>
    <w:rsid w:val="00932D40"/>
    <w:rsid w:val="0093391E"/>
    <w:rsid w:val="009526B7"/>
    <w:rsid w:val="00957A0B"/>
    <w:rsid w:val="00981601"/>
    <w:rsid w:val="00984B77"/>
    <w:rsid w:val="009B4592"/>
    <w:rsid w:val="009C3A9E"/>
    <w:rsid w:val="009E25CE"/>
    <w:rsid w:val="009E2D61"/>
    <w:rsid w:val="009E59BB"/>
    <w:rsid w:val="009F1570"/>
    <w:rsid w:val="00A07F38"/>
    <w:rsid w:val="00A122F7"/>
    <w:rsid w:val="00A277D0"/>
    <w:rsid w:val="00A369E9"/>
    <w:rsid w:val="00A37560"/>
    <w:rsid w:val="00A476C6"/>
    <w:rsid w:val="00A563BE"/>
    <w:rsid w:val="00A649C3"/>
    <w:rsid w:val="00A66D7D"/>
    <w:rsid w:val="00A82C06"/>
    <w:rsid w:val="00A87731"/>
    <w:rsid w:val="00AA6DE3"/>
    <w:rsid w:val="00AC55AE"/>
    <w:rsid w:val="00AD50D4"/>
    <w:rsid w:val="00AE046F"/>
    <w:rsid w:val="00AE2055"/>
    <w:rsid w:val="00B022DA"/>
    <w:rsid w:val="00B04E47"/>
    <w:rsid w:val="00B15A0D"/>
    <w:rsid w:val="00B26174"/>
    <w:rsid w:val="00B46490"/>
    <w:rsid w:val="00B50053"/>
    <w:rsid w:val="00B579C0"/>
    <w:rsid w:val="00B63FDB"/>
    <w:rsid w:val="00B928FE"/>
    <w:rsid w:val="00B9369E"/>
    <w:rsid w:val="00BC4FC7"/>
    <w:rsid w:val="00BD3064"/>
    <w:rsid w:val="00BF5173"/>
    <w:rsid w:val="00BF5C38"/>
    <w:rsid w:val="00C00672"/>
    <w:rsid w:val="00C165BD"/>
    <w:rsid w:val="00C31288"/>
    <w:rsid w:val="00C433B5"/>
    <w:rsid w:val="00C507E4"/>
    <w:rsid w:val="00C648FC"/>
    <w:rsid w:val="00C925A6"/>
    <w:rsid w:val="00C94451"/>
    <w:rsid w:val="00CE53DE"/>
    <w:rsid w:val="00CE5DE7"/>
    <w:rsid w:val="00CE6E87"/>
    <w:rsid w:val="00D03005"/>
    <w:rsid w:val="00D2205E"/>
    <w:rsid w:val="00D31C2A"/>
    <w:rsid w:val="00D32B19"/>
    <w:rsid w:val="00D345C9"/>
    <w:rsid w:val="00D34767"/>
    <w:rsid w:val="00D37601"/>
    <w:rsid w:val="00D63420"/>
    <w:rsid w:val="00D67879"/>
    <w:rsid w:val="00D72F7D"/>
    <w:rsid w:val="00D9421A"/>
    <w:rsid w:val="00DA5EAE"/>
    <w:rsid w:val="00DC3904"/>
    <w:rsid w:val="00DE26D1"/>
    <w:rsid w:val="00DE45E7"/>
    <w:rsid w:val="00DF4501"/>
    <w:rsid w:val="00E00059"/>
    <w:rsid w:val="00E035B3"/>
    <w:rsid w:val="00E10585"/>
    <w:rsid w:val="00E11332"/>
    <w:rsid w:val="00E1507A"/>
    <w:rsid w:val="00E205F6"/>
    <w:rsid w:val="00E20AE8"/>
    <w:rsid w:val="00E32CFF"/>
    <w:rsid w:val="00E36AF4"/>
    <w:rsid w:val="00E40970"/>
    <w:rsid w:val="00E51DFF"/>
    <w:rsid w:val="00E6024F"/>
    <w:rsid w:val="00E702F6"/>
    <w:rsid w:val="00E97BBA"/>
    <w:rsid w:val="00EA54D5"/>
    <w:rsid w:val="00EB4370"/>
    <w:rsid w:val="00EC3173"/>
    <w:rsid w:val="00EC75A7"/>
    <w:rsid w:val="00ED27E8"/>
    <w:rsid w:val="00ED3680"/>
    <w:rsid w:val="00ED672D"/>
    <w:rsid w:val="00EF1BD7"/>
    <w:rsid w:val="00F1085D"/>
    <w:rsid w:val="00F1255B"/>
    <w:rsid w:val="00F16F0C"/>
    <w:rsid w:val="00F17859"/>
    <w:rsid w:val="00F50251"/>
    <w:rsid w:val="00F557AD"/>
    <w:rsid w:val="00F66FE0"/>
    <w:rsid w:val="00F748F8"/>
    <w:rsid w:val="00F94385"/>
    <w:rsid w:val="00FB1AB8"/>
    <w:rsid w:val="00FB1B77"/>
    <w:rsid w:val="00FC1E8C"/>
    <w:rsid w:val="00FC4B7D"/>
    <w:rsid w:val="00FD4258"/>
    <w:rsid w:val="00FD626A"/>
    <w:rsid w:val="00FE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FB0"/>
    <w:pPr>
      <w:jc w:val="both"/>
    </w:pPr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6868A2"/>
    <w:pPr>
      <w:keepNext/>
      <w:spacing w:before="240" w:after="240"/>
      <w:outlineLvl w:val="0"/>
    </w:pPr>
    <w:rPr>
      <w:i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C3A9E"/>
    <w:pPr>
      <w:keepNext/>
      <w:spacing w:before="240" w:after="60"/>
      <w:jc w:val="center"/>
      <w:outlineLvl w:val="1"/>
    </w:pPr>
    <w:rPr>
      <w:rFonts w:cs="Arial"/>
      <w:bCs/>
      <w:i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3516F"/>
    <w:pPr>
      <w:keepNext/>
      <w:spacing w:before="240" w:after="240"/>
      <w:jc w:val="left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0F3"/>
    <w:rPr>
      <w:rFonts w:asciiTheme="majorHAnsi" w:eastAsiaTheme="majorEastAsia" w:hAnsiTheme="majorHAnsi" w:cstheme="majorBidi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0F3"/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0F3"/>
    <w:rPr>
      <w:rFonts w:asciiTheme="majorHAnsi" w:eastAsiaTheme="majorEastAsia" w:hAnsiTheme="majorHAnsi" w:cstheme="majorBidi"/>
      <w:b/>
      <w:bCs/>
      <w:sz w:val="26"/>
      <w:szCs w:val="26"/>
      <w:lang w:val="sk-SK" w:eastAsia="sk-SK"/>
    </w:rPr>
  </w:style>
  <w:style w:type="paragraph" w:customStyle="1" w:styleId="tlNadpis213pt">
    <w:name w:val="Štýl Nadpis 2 + 13 pt"/>
    <w:basedOn w:val="Nadpis2"/>
    <w:uiPriority w:val="99"/>
    <w:rsid w:val="009C3A9E"/>
    <w:pPr>
      <w:jc w:val="left"/>
    </w:pPr>
    <w:rPr>
      <w:iCs w:val="0"/>
    </w:rPr>
  </w:style>
  <w:style w:type="paragraph" w:styleId="Obsah1">
    <w:name w:val="toc 1"/>
    <w:basedOn w:val="Normln"/>
    <w:next w:val="Normln"/>
    <w:autoRedefine/>
    <w:uiPriority w:val="99"/>
    <w:semiHidden/>
    <w:rsid w:val="00BD3064"/>
    <w:pPr>
      <w:keepNext/>
      <w:tabs>
        <w:tab w:val="right" w:leader="dot" w:pos="9061"/>
      </w:tabs>
      <w:spacing w:before="120"/>
      <w:jc w:val="left"/>
      <w:outlineLvl w:val="6"/>
    </w:pPr>
    <w:rPr>
      <w:b/>
      <w:bCs/>
      <w:sz w:val="28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3516F"/>
    <w:pPr>
      <w:spacing w:line="360" w:lineRule="auto"/>
      <w:ind w:left="3060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D00F3"/>
    <w:rPr>
      <w:sz w:val="16"/>
      <w:szCs w:val="16"/>
      <w:lang w:val="sk-SK" w:eastAsia="sk-SK"/>
    </w:rPr>
  </w:style>
  <w:style w:type="paragraph" w:styleId="Normlnweb">
    <w:name w:val="Normal (Web)"/>
    <w:basedOn w:val="Normln"/>
    <w:uiPriority w:val="99"/>
    <w:rsid w:val="0052360E"/>
    <w:pPr>
      <w:spacing w:before="100" w:beforeAutospacing="1" w:after="100" w:afterAutospacing="1"/>
      <w:jc w:val="left"/>
    </w:pPr>
  </w:style>
  <w:style w:type="paragraph" w:styleId="Prosttext">
    <w:name w:val="Plain Text"/>
    <w:basedOn w:val="Normln"/>
    <w:link w:val="ProsttextChar"/>
    <w:uiPriority w:val="99"/>
    <w:rsid w:val="001D6ED8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D00F3"/>
    <w:rPr>
      <w:rFonts w:ascii="Courier New" w:hAnsi="Courier New" w:cs="Courier New"/>
      <w:sz w:val="20"/>
      <w:szCs w:val="20"/>
      <w:lang w:val="sk-SK" w:eastAsia="sk-SK"/>
    </w:rPr>
  </w:style>
  <w:style w:type="paragraph" w:customStyle="1" w:styleId="Nadpislnku">
    <w:name w:val="Nadpis článku"/>
    <w:basedOn w:val="Nadpis1"/>
    <w:link w:val="NadpislnkuChar"/>
    <w:autoRedefine/>
    <w:uiPriority w:val="99"/>
    <w:rsid w:val="008232BF"/>
    <w:pPr>
      <w:spacing w:before="360" w:after="360"/>
      <w:contextualSpacing/>
      <w:jc w:val="center"/>
    </w:pPr>
    <w:rPr>
      <w:b/>
      <w:bCs/>
      <w:i w:val="0"/>
      <w:sz w:val="32"/>
      <w:szCs w:val="40"/>
      <w:lang w:val="cs-CZ" w:eastAsia="cs-CZ"/>
    </w:rPr>
  </w:style>
  <w:style w:type="paragraph" w:customStyle="1" w:styleId="Menoautora">
    <w:name w:val="Meno autora"/>
    <w:basedOn w:val="Nadpis2"/>
    <w:link w:val="MenoautoraChar"/>
    <w:autoRedefine/>
    <w:uiPriority w:val="99"/>
    <w:rsid w:val="006A173B"/>
    <w:pPr>
      <w:spacing w:after="120"/>
    </w:pPr>
    <w:rPr>
      <w:rFonts w:cs="Times New Roman"/>
      <w:bCs w:val="0"/>
      <w:iCs w:val="0"/>
      <w:sz w:val="28"/>
    </w:rPr>
  </w:style>
  <w:style w:type="paragraph" w:customStyle="1" w:styleId="NadpisResume">
    <w:name w:val="Nadpis Resume"/>
    <w:basedOn w:val="Nadpis3"/>
    <w:link w:val="NadpisResumeChar"/>
    <w:autoRedefine/>
    <w:uiPriority w:val="99"/>
    <w:rsid w:val="00F557AD"/>
    <w:rPr>
      <w:rFonts w:cs="Times New Roman"/>
      <w:sz w:val="22"/>
      <w:szCs w:val="22"/>
      <w:lang w:val="cs-CZ" w:eastAsia="cs-CZ"/>
    </w:rPr>
  </w:style>
  <w:style w:type="paragraph" w:customStyle="1" w:styleId="Resumetext">
    <w:name w:val="Resume text"/>
    <w:basedOn w:val="Normln"/>
    <w:link w:val="ResumetextChar"/>
    <w:autoRedefine/>
    <w:uiPriority w:val="99"/>
    <w:rsid w:val="00422DD3"/>
    <w:pPr>
      <w:ind w:left="567" w:right="567"/>
    </w:pPr>
    <w:rPr>
      <w:sz w:val="20"/>
      <w:szCs w:val="20"/>
    </w:rPr>
  </w:style>
  <w:style w:type="character" w:customStyle="1" w:styleId="NadpisResumeChar">
    <w:name w:val="Nadpis Resume Char"/>
    <w:link w:val="NadpisResume"/>
    <w:uiPriority w:val="99"/>
    <w:locked/>
    <w:rsid w:val="00F557AD"/>
    <w:rPr>
      <w:b/>
      <w:sz w:val="22"/>
    </w:rPr>
  </w:style>
  <w:style w:type="character" w:customStyle="1" w:styleId="ResumetextChar">
    <w:name w:val="Resume text Char"/>
    <w:link w:val="Resumetext"/>
    <w:uiPriority w:val="99"/>
    <w:locked/>
    <w:rsid w:val="00422DD3"/>
    <w:rPr>
      <w:lang w:val="sk-SK" w:eastAsia="sk-SK"/>
    </w:rPr>
  </w:style>
  <w:style w:type="character" w:customStyle="1" w:styleId="MenoautoraChar">
    <w:name w:val="Meno autora Char"/>
    <w:link w:val="Menoautora"/>
    <w:uiPriority w:val="99"/>
    <w:locked/>
    <w:rsid w:val="006A173B"/>
    <w:rPr>
      <w:sz w:val="28"/>
      <w:lang w:val="sk-SK" w:eastAsia="sk-SK"/>
    </w:rPr>
  </w:style>
  <w:style w:type="character" w:customStyle="1" w:styleId="NadpislnkuChar">
    <w:name w:val="Nadpis článku Char"/>
    <w:link w:val="Nadpislnku"/>
    <w:uiPriority w:val="99"/>
    <w:locked/>
    <w:rsid w:val="008232BF"/>
    <w:rPr>
      <w:b/>
      <w:snapToGrid w:val="0"/>
      <w:sz w:val="40"/>
      <w:lang w:eastAsia="cs-CZ"/>
    </w:rPr>
  </w:style>
  <w:style w:type="paragraph" w:styleId="Textpoznpodarou">
    <w:name w:val="footnote text"/>
    <w:aliases w:val="Tekst przypisu"/>
    <w:basedOn w:val="Normln"/>
    <w:link w:val="TextpoznpodarouChar"/>
    <w:uiPriority w:val="99"/>
    <w:semiHidden/>
    <w:rsid w:val="003E46BE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aliases w:val="Tekst przypisu Char"/>
    <w:basedOn w:val="Standardnpsmoodstavce"/>
    <w:link w:val="Textpoznpodarou"/>
    <w:uiPriority w:val="99"/>
    <w:semiHidden/>
    <w:rsid w:val="00BD00F3"/>
    <w:rPr>
      <w:sz w:val="20"/>
      <w:szCs w:val="20"/>
      <w:lang w:val="sk-SK" w:eastAsia="sk-SK"/>
    </w:rPr>
  </w:style>
  <w:style w:type="character" w:styleId="Znakapoznpodarou">
    <w:name w:val="footnote reference"/>
    <w:aliases w:val="Odwołanie przypisu"/>
    <w:basedOn w:val="Standardnpsmoodstavce"/>
    <w:uiPriority w:val="99"/>
    <w:semiHidden/>
    <w:rsid w:val="003E46BE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6A173B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F66FE0"/>
    <w:rPr>
      <w:sz w:val="24"/>
    </w:rPr>
  </w:style>
  <w:style w:type="character" w:styleId="slostrnky">
    <w:name w:val="page number"/>
    <w:basedOn w:val="Standardnpsmoodstavce"/>
    <w:uiPriority w:val="99"/>
    <w:rsid w:val="006A173B"/>
    <w:rPr>
      <w:rFonts w:cs="Times New Roman"/>
    </w:rPr>
  </w:style>
  <w:style w:type="paragraph" w:styleId="Zhlav">
    <w:name w:val="header"/>
    <w:basedOn w:val="Normln"/>
    <w:link w:val="ZhlavChar"/>
    <w:uiPriority w:val="99"/>
    <w:rsid w:val="006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507A"/>
    <w:rPr>
      <w:sz w:val="24"/>
      <w:lang w:val="sk-SK" w:eastAsia="sk-SK"/>
    </w:rPr>
  </w:style>
  <w:style w:type="paragraph" w:customStyle="1" w:styleId="ColorfulList-Accent11">
    <w:name w:val="Colorful List - Accent 11"/>
    <w:basedOn w:val="Normln"/>
    <w:uiPriority w:val="99"/>
    <w:rsid w:val="00192269"/>
    <w:pPr>
      <w:ind w:left="720"/>
      <w:contextualSpacing/>
    </w:pPr>
  </w:style>
  <w:style w:type="paragraph" w:customStyle="1" w:styleId="tablecolhead">
    <w:name w:val="table col head"/>
    <w:basedOn w:val="Normln"/>
    <w:uiPriority w:val="99"/>
    <w:rsid w:val="00192269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uiPriority w:val="99"/>
    <w:rsid w:val="00192269"/>
    <w:rPr>
      <w:i/>
      <w:iCs/>
      <w:sz w:val="15"/>
      <w:szCs w:val="15"/>
    </w:rPr>
  </w:style>
  <w:style w:type="paragraph" w:customStyle="1" w:styleId="tablecopy">
    <w:name w:val="table copy"/>
    <w:uiPriority w:val="99"/>
    <w:rsid w:val="00192269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192269"/>
    <w:rPr>
      <w:rFonts w:ascii="Lucida Grande" w:hAnsi="Lucida Grande"/>
      <w:sz w:val="18"/>
      <w:szCs w:val="18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92269"/>
    <w:rPr>
      <w:rFonts w:ascii="Lucida Grande" w:hAnsi="Lucida Grande"/>
      <w:sz w:val="18"/>
    </w:rPr>
  </w:style>
  <w:style w:type="paragraph" w:customStyle="1" w:styleId="Heading">
    <w:name w:val="Heading"/>
    <w:basedOn w:val="Nadpislnku"/>
    <w:link w:val="HeadingChar"/>
    <w:uiPriority w:val="99"/>
    <w:rsid w:val="00796FCB"/>
  </w:style>
  <w:style w:type="character" w:customStyle="1" w:styleId="HeadingChar">
    <w:name w:val="Heading Char"/>
    <w:basedOn w:val="NadpislnkuChar"/>
    <w:link w:val="Heading"/>
    <w:uiPriority w:val="99"/>
    <w:locked/>
    <w:rsid w:val="00796FCB"/>
    <w:rPr>
      <w:rFonts w:cs="Times New Roman"/>
      <w:bCs/>
      <w:szCs w:val="40"/>
    </w:rPr>
  </w:style>
  <w:style w:type="paragraph" w:customStyle="1" w:styleId="Author">
    <w:name w:val="Author"/>
    <w:basedOn w:val="Menoautora"/>
    <w:link w:val="AuthorChar"/>
    <w:uiPriority w:val="99"/>
    <w:rsid w:val="00796FCB"/>
  </w:style>
  <w:style w:type="character" w:customStyle="1" w:styleId="AuthorChar">
    <w:name w:val="Author Char"/>
    <w:basedOn w:val="MenoautoraChar"/>
    <w:link w:val="Author"/>
    <w:uiPriority w:val="99"/>
    <w:locked/>
    <w:rsid w:val="00796FCB"/>
    <w:rPr>
      <w:rFonts w:cs="Times New Roman"/>
      <w:szCs w:val="28"/>
      <w:lang w:bidi="ar-SA"/>
    </w:rPr>
  </w:style>
  <w:style w:type="paragraph" w:customStyle="1" w:styleId="Englishtitle">
    <w:name w:val="English title"/>
    <w:basedOn w:val="Normln"/>
    <w:uiPriority w:val="99"/>
    <w:rsid w:val="00796FCB"/>
    <w:pPr>
      <w:spacing w:after="120"/>
      <w:jc w:val="center"/>
    </w:pPr>
  </w:style>
  <w:style w:type="paragraph" w:customStyle="1" w:styleId="resumetitle">
    <w:name w:val="resume_title"/>
    <w:basedOn w:val="NadpisResume"/>
    <w:link w:val="resumetitleChar"/>
    <w:uiPriority w:val="99"/>
    <w:rsid w:val="00796FCB"/>
  </w:style>
  <w:style w:type="character" w:customStyle="1" w:styleId="resumetitleChar">
    <w:name w:val="resume_title Char"/>
    <w:basedOn w:val="NadpisResumeChar"/>
    <w:link w:val="resumetitle"/>
    <w:uiPriority w:val="99"/>
    <w:locked/>
    <w:rsid w:val="00796FCB"/>
    <w:rPr>
      <w:rFonts w:cs="Times New Roman"/>
      <w:bCs/>
      <w:szCs w:val="22"/>
    </w:rPr>
  </w:style>
  <w:style w:type="paragraph" w:customStyle="1" w:styleId="Resumetext0">
    <w:name w:val="Resume_text"/>
    <w:basedOn w:val="Resumetext"/>
    <w:link w:val="ResumetextChar0"/>
    <w:uiPriority w:val="99"/>
    <w:rsid w:val="00796FCB"/>
    <w:pPr>
      <w:tabs>
        <w:tab w:val="left" w:pos="1134"/>
      </w:tabs>
    </w:pPr>
  </w:style>
  <w:style w:type="character" w:customStyle="1" w:styleId="ResumetextChar0">
    <w:name w:val="Resume_text Char"/>
    <w:basedOn w:val="ResumetextChar"/>
    <w:link w:val="Resumetext0"/>
    <w:uiPriority w:val="99"/>
    <w:locked/>
    <w:rsid w:val="00796FCB"/>
    <w:rPr>
      <w:rFonts w:cs="Times New Roman"/>
      <w:lang w:bidi="ar-SA"/>
    </w:rPr>
  </w:style>
  <w:style w:type="paragraph" w:customStyle="1" w:styleId="Subtitles">
    <w:name w:val="Subtitles"/>
    <w:basedOn w:val="Normln"/>
    <w:uiPriority w:val="99"/>
    <w:rsid w:val="00796FCB"/>
    <w:pPr>
      <w:spacing w:before="240"/>
    </w:pPr>
    <w:rPr>
      <w:b/>
      <w:sz w:val="22"/>
      <w:szCs w:val="22"/>
    </w:rPr>
  </w:style>
  <w:style w:type="paragraph" w:customStyle="1" w:styleId="Normaltext">
    <w:name w:val="Normal_text"/>
    <w:basedOn w:val="Normln"/>
    <w:uiPriority w:val="99"/>
    <w:rsid w:val="00796FCB"/>
    <w:pPr>
      <w:ind w:firstLine="567"/>
    </w:pPr>
    <w:rPr>
      <w:sz w:val="22"/>
      <w:szCs w:val="22"/>
    </w:rPr>
  </w:style>
  <w:style w:type="paragraph" w:customStyle="1" w:styleId="ListI">
    <w:name w:val="List_I"/>
    <w:basedOn w:val="ColorfulList-Accent11"/>
    <w:uiPriority w:val="99"/>
    <w:rsid w:val="00B50053"/>
    <w:pPr>
      <w:numPr>
        <w:numId w:val="21"/>
      </w:numPr>
      <w:ind w:left="851" w:hanging="284"/>
    </w:pPr>
    <w:rPr>
      <w:sz w:val="22"/>
      <w:szCs w:val="22"/>
    </w:rPr>
  </w:style>
  <w:style w:type="paragraph" w:customStyle="1" w:styleId="ListII">
    <w:name w:val="List_II"/>
    <w:basedOn w:val="ColorfulList-Accent11"/>
    <w:uiPriority w:val="99"/>
    <w:rsid w:val="00B50053"/>
    <w:pPr>
      <w:numPr>
        <w:numId w:val="19"/>
      </w:numPr>
      <w:ind w:left="851" w:hanging="284"/>
    </w:pPr>
    <w:rPr>
      <w:sz w:val="22"/>
      <w:szCs w:val="22"/>
    </w:rPr>
  </w:style>
  <w:style w:type="paragraph" w:customStyle="1" w:styleId="Tabletitle">
    <w:name w:val="Table_title"/>
    <w:basedOn w:val="Normln"/>
    <w:uiPriority w:val="99"/>
    <w:rsid w:val="00796FCB"/>
    <w:pPr>
      <w:ind w:firstLine="708"/>
    </w:pPr>
    <w:rPr>
      <w:i/>
      <w:sz w:val="20"/>
      <w:szCs w:val="20"/>
    </w:rPr>
  </w:style>
  <w:style w:type="paragraph" w:customStyle="1" w:styleId="Figuretitle">
    <w:name w:val="Figure_title"/>
    <w:basedOn w:val="Normln"/>
    <w:uiPriority w:val="99"/>
    <w:rsid w:val="00796FCB"/>
    <w:pPr>
      <w:spacing w:after="240"/>
      <w:ind w:firstLine="709"/>
      <w:jc w:val="center"/>
    </w:pPr>
    <w:rPr>
      <w:i/>
      <w:sz w:val="20"/>
      <w:szCs w:val="20"/>
    </w:rPr>
  </w:style>
  <w:style w:type="paragraph" w:customStyle="1" w:styleId="Referencestitle">
    <w:name w:val="References_title"/>
    <w:basedOn w:val="Normln"/>
    <w:uiPriority w:val="99"/>
    <w:rsid w:val="00796FCB"/>
    <w:pPr>
      <w:spacing w:before="480" w:after="120"/>
    </w:pPr>
    <w:rPr>
      <w:b/>
      <w:sz w:val="22"/>
      <w:szCs w:val="22"/>
    </w:rPr>
  </w:style>
  <w:style w:type="paragraph" w:customStyle="1" w:styleId="Referencestext">
    <w:name w:val="References_text"/>
    <w:basedOn w:val="Textpoznpodarou"/>
    <w:uiPriority w:val="99"/>
    <w:rsid w:val="00796FCB"/>
    <w:pPr>
      <w:ind w:left="567" w:hanging="567"/>
    </w:pPr>
    <w:rPr>
      <w:sz w:val="22"/>
      <w:szCs w:val="22"/>
    </w:rPr>
  </w:style>
  <w:style w:type="paragraph" w:customStyle="1" w:styleId="Address">
    <w:name w:val="Address"/>
    <w:basedOn w:val="Normln"/>
    <w:uiPriority w:val="99"/>
    <w:rsid w:val="00796FCB"/>
    <w:pPr>
      <w:tabs>
        <w:tab w:val="left" w:pos="5690"/>
      </w:tabs>
      <w:ind w:left="540"/>
    </w:pPr>
    <w:rPr>
      <w:sz w:val="22"/>
      <w:szCs w:val="22"/>
      <w:lang w:bidi="sa-IN"/>
    </w:rPr>
  </w:style>
  <w:style w:type="paragraph" w:customStyle="1" w:styleId="Contact">
    <w:name w:val="Contact"/>
    <w:basedOn w:val="Normln"/>
    <w:uiPriority w:val="99"/>
    <w:rsid w:val="00796FCB"/>
    <w:rPr>
      <w:b/>
      <w:sz w:val="22"/>
      <w:szCs w:val="22"/>
    </w:rPr>
  </w:style>
  <w:style w:type="paragraph" w:styleId="Rozvrendokumentu">
    <w:name w:val="Document Map"/>
    <w:basedOn w:val="Normln"/>
    <w:link w:val="RozvrendokumentuChar"/>
    <w:uiPriority w:val="99"/>
    <w:semiHidden/>
    <w:rsid w:val="007346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D00F3"/>
    <w:rPr>
      <w:sz w:val="0"/>
      <w:szCs w:val="0"/>
      <w:lang w:val="sk-SK" w:eastAsia="sk-SK"/>
    </w:rPr>
  </w:style>
  <w:style w:type="character" w:customStyle="1" w:styleId="normalchar">
    <w:name w:val="normal__char"/>
    <w:basedOn w:val="Standardnpsmoodstavce"/>
    <w:uiPriority w:val="99"/>
    <w:rsid w:val="004267E1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3BE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3BE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E%20stranka\www.eme-conference.org\downloads\template_EME_2017_um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template_EME_2017_umb</Template>
  <TotalTime>76</TotalTime>
  <Pages>6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Vplyv pedagogickej tvorivosti</vt:lpstr>
    </vt:vector>
  </TitlesOfParts>
  <Company>Katolicka univerzita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pedagogickej tvorivosti</dc:title>
  <dc:creator>p_v</dc:creator>
  <cp:lastModifiedBy>Michal Novák</cp:lastModifiedBy>
  <cp:revision>5</cp:revision>
  <cp:lastPrinted>2011-03-09T09:33:00Z</cp:lastPrinted>
  <dcterms:created xsi:type="dcterms:W3CDTF">2017-02-07T09:41:00Z</dcterms:created>
  <dcterms:modified xsi:type="dcterms:W3CDTF">2017-02-08T21:27:00Z</dcterms:modified>
</cp:coreProperties>
</file>