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68" w:rsidRPr="000345DB" w:rsidRDefault="00647368" w:rsidP="00647368">
      <w:pPr>
        <w:spacing w:before="100" w:beforeAutospacing="1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</w:t>
      </w:r>
      <w:r w:rsidR="000345DB"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ny u žáků s tělesným postižením - příklad</w:t>
      </w:r>
    </w:p>
    <w:p w:rsid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Hrubá motorika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Způsob sezení, rovnováha, vnímání tělesného schématu chůze po rovině, chůze ze schodů a do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schodů, pohyb v terénu a překonávání překážek, schopnost udržet rovnováhu, orientace v prostoru,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koordinace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pohybů, celková obratnost, náhradní formy lokomoce a využití pomůcek.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Jemná motorika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Manipulace s předměty, koordinace pohybů, přesnost provádění pohybů, orientace na ploše, využití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jedné nebo obou rukou, koordinace obou HK.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Úchop</w:t>
      </w:r>
    </w:p>
    <w:p w:rsid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7368">
        <w:rPr>
          <w:rFonts w:ascii="Times New Roman" w:hAnsi="Times New Roman" w:cs="Times New Roman"/>
          <w:b/>
          <w:bCs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Držení tužky, kresba, obkreslování, písmo, používání PC – psaní na klávesnici a ovládání pomůcek.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Lateralita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Komunikace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Motorika mluvidel, fatické funkce verbální – impresivní × expresivní, fatické funkce nonverbální –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impresivní × expresivní, extralingvistická komunikace a paralingvistická komunikace, alternativní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a augmentativní komunikace.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Intelektuální funkce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Norma a excelence, hraniční pásmo, mentální retardace – lehká, střední, těžká a hluboká mentální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retardace, disproporce verbální a neverbální složky intelektu.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Kognitivní funkce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Myšlenkové operace – klasifikace, komparace, analýza, syntéza, abstrakce, generalizace, úsudek,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organizace a plánování, náhled, řešení problémů.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Smyslové vnímání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Hmat, sluchové vnímání, zrakové vnímání, dílčí funkce ovlivňující vnímání, poruchy učení.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Pozornost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Udržení záměrné pozornosti, přesouvání pozornosti, rozdělení pozornosti.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Paměť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Krátkodobá paměť, dlouhodobá paměť – mechanická × selektivní.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Emocionalita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lastRenderedPageBreak/>
        <w:t>Schopnost řídit emoce, adekvátnost a rozsah emocí.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Adaptibilita a sociabilita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Spolupráce a kontakty s dospělými, spolupráce a kontakty s vrstevníky, vyjádření potřeb, aktivita,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schopnost snášet stres a neúspěch.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Pracovní dovednosti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Samostatná práce, tempo, střídání činností, motivace a potřeba struktury.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7368">
        <w:rPr>
          <w:rFonts w:ascii="Times New Roman" w:hAnsi="Times New Roman" w:cs="Times New Roman"/>
          <w:b/>
          <w:bCs/>
          <w:sz w:val="24"/>
          <w:szCs w:val="24"/>
        </w:rPr>
        <w:t>Sebeobsluha</w:t>
      </w:r>
      <w:proofErr w:type="spellEnd"/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Hygiena, oblékání, stravování, péče o své zdraví, příprava pomůcek a pracovního místa ve škole,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obsluha kompenzačních pomůcek.</w:t>
      </w:r>
    </w:p>
    <w:p w:rsidR="00647368" w:rsidRP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7368">
        <w:rPr>
          <w:rFonts w:ascii="Times New Roman" w:hAnsi="Times New Roman" w:cs="Times New Roman"/>
          <w:b/>
          <w:bCs/>
          <w:sz w:val="24"/>
          <w:szCs w:val="24"/>
        </w:rPr>
        <w:t>Sociokulturní</w:t>
      </w:r>
      <w:proofErr w:type="spellEnd"/>
      <w:r w:rsidRPr="00647368">
        <w:rPr>
          <w:rFonts w:ascii="Times New Roman" w:hAnsi="Times New Roman" w:cs="Times New Roman"/>
          <w:b/>
          <w:bCs/>
          <w:sz w:val="24"/>
          <w:szCs w:val="24"/>
        </w:rPr>
        <w:t xml:space="preserve"> schéma</w:t>
      </w:r>
    </w:p>
    <w:p w:rsid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 xml:space="preserve">Rodina – výchovný styl, kultura, systém hodnot, motivace, podnětnost prostředí, třída jako </w:t>
      </w:r>
      <w:proofErr w:type="spellStart"/>
      <w:r w:rsidRPr="00647368">
        <w:rPr>
          <w:rFonts w:ascii="Times New Roman" w:eastAsia="TimesNewRomanPSMT" w:hAnsi="Times New Roman" w:cs="Times New Roman"/>
          <w:sz w:val="24"/>
          <w:szCs w:val="24"/>
        </w:rPr>
        <w:t>vrstevnickáskupina</w:t>
      </w:r>
      <w:proofErr w:type="spellEnd"/>
      <w:r w:rsidRPr="00647368">
        <w:rPr>
          <w:rFonts w:ascii="Times New Roman" w:eastAsia="TimesNewRomanPSMT" w:hAnsi="Times New Roman" w:cs="Times New Roman"/>
          <w:sz w:val="24"/>
          <w:szCs w:val="24"/>
        </w:rPr>
        <w:t xml:space="preserve"> a edukační prostředí.</w:t>
      </w:r>
    </w:p>
    <w:p w:rsidR="00647368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Diagnostické domény u žáka se zrakovým postižením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zraková analýza a syntéza, zrakové funkce, kompenzační smysly, jemná a hrubá motorika, </w:t>
      </w:r>
      <w:proofErr w:type="spellStart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>vizuomotorická</w:t>
      </w:r>
      <w:proofErr w:type="spellEnd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koordinace, kognitivní funkce, sociabilita a adaptabilita, orientace v prostoru, </w:t>
      </w:r>
      <w:proofErr w:type="spellStart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sebeobsluha</w:t>
      </w:r>
      <w:proofErr w:type="spellEnd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>, edukační prostředí, rehabilitační a kompenzační pomůcky)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se sluchovým postižením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hrubá motorika, jemná motorika, lateralita, psychomotorická koordinace, sluchové vnímání, sluchová protetika, zraková percepce, kognitivní funkce, komunikace, s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ociální kompetence, </w:t>
      </w:r>
      <w:proofErr w:type="spellStart"/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sebeobsluha</w:t>
      </w:r>
      <w:proofErr w:type="spellEnd"/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Diagnostické domény u žáka s mentálním postižením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vizuální percepce, sluchová percepce, hrubá motorika, jemná motorika,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psychomotorika, lateralita, kognitivní funkce, fatické funkce, emoce, adaptabilita a sociabilita,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konace a aspirace, </w:t>
      </w:r>
      <w:proofErr w:type="spellStart"/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sebeobsluha</w:t>
      </w:r>
      <w:proofErr w:type="spellEnd"/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 narušenou komunikační schopností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roviny, porozumění, čtení a psaní, neverbální komunikace, hrubá a jemná motorika,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dysfagie, lateralita, sluchové vnímání, zraková percepce, kognitivní funkce, emocionalita, adapta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bilita a sociabilita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Diagnostické domény u žáka s poruchou autistického spektra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a jednání, sociální a emoční dovednosti, komunikace, kognitivní funkce a proces učení, smyslová integrace, problémové chování, volný čas, aktivity denního života, moto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rické funkce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 těžkým postižením a souběžným postižením více vadami</w:t>
      </w:r>
      <w:r w:rsidRPr="00034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hrubá motorika, jemná motorika,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orientace v prostředí, autoregulace učení, komunikace, kognitivní procesy, emocionalita, chování a způsobilost pr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o sociální interakci</w:t>
      </w:r>
    </w:p>
    <w:p w:rsidR="000345DB" w:rsidRPr="000345DB" w:rsidRDefault="000345DB" w:rsidP="000345DB">
      <w:pPr>
        <w:spacing w:before="100" w:beforeAutospacing="1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Literatura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ČADOVÁ, E. a kol</w:t>
      </w:r>
      <w:proofErr w:type="gram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Katalog posuzování míry speciálních vzdělávacích potřeb, Část II. Diagnostické domény pro žáky s tělesným postižením a zdravotním znevýhodněním.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978-80-244-3052-2.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VRBOVÁ, R. a kol. Katalog posuzování míry speciálních vzdělávacích potřeb, Část II. Diagnostické domény pro žáky s narušenou komunikační schopností.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978-80-244-3056-0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POTMĚŠIL, M. a kol. Katalog posuzování míry speciálních vzdělávacích potřeb, Část II. Diagnostické domény pro žáky se sluchovým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978-80-244-3053-9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ČADILOVÁ, V., THOROVÁ, K., </w:t>
      </w:r>
      <w:proofErr w:type="gram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ŽAMPACHOVÁ, Z. a kol</w:t>
      </w:r>
      <w:proofErr w:type="gram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Katalog posuzování míry speciálních vzdělávacích potřeb, Část II. Diagnostické domény pro žáky s poruchou autistického spektra.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978-80-244-3054-6.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BASLEROVÁ, P. a kol. Katalog posuzování míry speciálních vzdělávacích potřeb, Část II. Diagnostické domény pro žáky se zrakovým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978-80-244-3051-5.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VALENTA, M. a kol. Katalog posuzování míry speciálních vzdělávacích potřeb, Část II. Diagnostické domény pro žáky s mentálním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978-80-244-3055-3 </w:t>
      </w:r>
    </w:p>
    <w:p w:rsidR="000345DB" w:rsidRPr="000345DB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87E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cs-CZ"/>
          </w:rPr>
          <w:t>OPATŘILOVÁ, Dagmar</w:t>
        </w:r>
      </w:hyperlink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87EC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Edukace osob s těžkým postižením a souběžným postižením více vadami</w:t>
      </w: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univerzita, 2013. 186 s. ISBN 978-80-210-6221-4. </w:t>
      </w:r>
    </w:p>
    <w:p w:rsidR="00647368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OPATŘILOVÁ, Dagmar. </w:t>
      </w:r>
      <w:r w:rsidRPr="000345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Metody práce u jedinců s těžkým postižením a více vadami</w:t>
      </w:r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. Brno: Masarykova univerzita v Brně, 2005. 146 s. ISBN 80-210-3819-5.</w:t>
      </w:r>
    </w:p>
    <w:p w:rsidR="000345DB" w:rsidRPr="000345DB" w:rsidRDefault="000345DB" w:rsidP="000345DB">
      <w:pPr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368" w:rsidRP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647368" w:rsidRPr="00647368" w:rsidSect="001D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22E7"/>
    <w:multiLevelType w:val="multilevel"/>
    <w:tmpl w:val="42B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368"/>
    <w:rsid w:val="000345DB"/>
    <w:rsid w:val="001D0057"/>
    <w:rsid w:val="0064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36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osoba/25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Opatřilová</dc:creator>
  <cp:lastModifiedBy>Opatřilová</cp:lastModifiedBy>
  <cp:revision>1</cp:revision>
  <dcterms:created xsi:type="dcterms:W3CDTF">2017-02-15T10:06:00Z</dcterms:created>
  <dcterms:modified xsi:type="dcterms:W3CDTF">2017-02-15T10:21:00Z</dcterms:modified>
</cp:coreProperties>
</file>