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AA" w:rsidRPr="000F5AFD" w:rsidRDefault="004538AA">
      <w:pPr>
        <w:rPr>
          <w:b/>
        </w:rPr>
      </w:pPr>
    </w:p>
    <w:p w:rsidR="004538AA" w:rsidRPr="00B72B47" w:rsidRDefault="004538AA">
      <w:pPr>
        <w:rPr>
          <w:b/>
          <w:sz w:val="32"/>
          <w:szCs w:val="32"/>
        </w:rPr>
      </w:pPr>
      <w:r w:rsidRPr="00B72B47">
        <w:rPr>
          <w:b/>
          <w:sz w:val="32"/>
          <w:szCs w:val="32"/>
        </w:rPr>
        <w:t>SPD – Dospělost</w:t>
      </w:r>
    </w:p>
    <w:p w:rsidR="00B72B47" w:rsidRDefault="00B72B47">
      <w:pPr>
        <w:rPr>
          <w:b/>
        </w:rPr>
      </w:pPr>
      <w:r>
        <w:rPr>
          <w:b/>
        </w:rPr>
        <w:t>Profesní dráha, etapy:</w:t>
      </w:r>
    </w:p>
    <w:p w:rsidR="00B72B47" w:rsidRDefault="00B72B47" w:rsidP="00B72B47">
      <w:pPr>
        <w:pStyle w:val="Odstavecseseznamem"/>
        <w:numPr>
          <w:ilvl w:val="0"/>
          <w:numId w:val="2"/>
        </w:numPr>
      </w:pPr>
      <w:r>
        <w:t>Získání prvního zaměstnání</w:t>
      </w:r>
    </w:p>
    <w:p w:rsidR="00B72B47" w:rsidRDefault="00B72B47" w:rsidP="00B72B47">
      <w:pPr>
        <w:pStyle w:val="Odstavecseseznamem"/>
        <w:numPr>
          <w:ilvl w:val="0"/>
          <w:numId w:val="2"/>
        </w:numPr>
      </w:pPr>
      <w:r>
        <w:t>Začátek profesní dráhy</w:t>
      </w:r>
    </w:p>
    <w:p w:rsidR="00B72B47" w:rsidRDefault="00B72B47" w:rsidP="00B72B47">
      <w:pPr>
        <w:pStyle w:val="Odstavecseseznamem"/>
        <w:numPr>
          <w:ilvl w:val="0"/>
          <w:numId w:val="2"/>
        </w:numPr>
      </w:pPr>
      <w:r>
        <w:t>Prohlubování kvalifikace</w:t>
      </w:r>
    </w:p>
    <w:p w:rsidR="00B72B47" w:rsidRDefault="00B72B47" w:rsidP="00B72B47">
      <w:pPr>
        <w:pStyle w:val="Odstavecseseznamem"/>
        <w:numPr>
          <w:ilvl w:val="0"/>
          <w:numId w:val="2"/>
        </w:numPr>
      </w:pPr>
      <w:r>
        <w:t>Zvyšování odbornosti</w:t>
      </w:r>
    </w:p>
    <w:p w:rsidR="00B72B47" w:rsidRDefault="00B72B47" w:rsidP="00B72B47">
      <w:pPr>
        <w:rPr>
          <w:b/>
        </w:rPr>
      </w:pPr>
      <w:r>
        <w:rPr>
          <w:b/>
        </w:rPr>
        <w:t>Důvody celoživotního vzdělávání:</w:t>
      </w:r>
    </w:p>
    <w:p w:rsidR="00B72B47" w:rsidRDefault="00B72B47" w:rsidP="00B72B47">
      <w:pPr>
        <w:pStyle w:val="Odstavecseseznamem"/>
        <w:numPr>
          <w:ilvl w:val="0"/>
          <w:numId w:val="2"/>
        </w:numPr>
      </w:pPr>
      <w:r>
        <w:t>Modernizace pracovních prostředků a techniky</w:t>
      </w:r>
    </w:p>
    <w:p w:rsidR="00B72B47" w:rsidRDefault="00B72B47" w:rsidP="00B72B47">
      <w:pPr>
        <w:pStyle w:val="Odstavecseseznamem"/>
        <w:numPr>
          <w:ilvl w:val="0"/>
          <w:numId w:val="2"/>
        </w:numPr>
      </w:pPr>
      <w:r>
        <w:t>Nové zákony, předpisy, novelizace</w:t>
      </w:r>
    </w:p>
    <w:p w:rsidR="00B72B47" w:rsidRDefault="00B72B47" w:rsidP="00B72B47">
      <w:pPr>
        <w:pStyle w:val="Odstavecseseznamem"/>
        <w:numPr>
          <w:ilvl w:val="0"/>
          <w:numId w:val="2"/>
        </w:numPr>
      </w:pPr>
      <w:r>
        <w:t>Postup na vyšší funkci</w:t>
      </w:r>
    </w:p>
    <w:p w:rsidR="00B72B47" w:rsidRDefault="00B72B47" w:rsidP="00B72B47">
      <w:pPr>
        <w:pStyle w:val="Odstavecseseznamem"/>
        <w:numPr>
          <w:ilvl w:val="0"/>
          <w:numId w:val="2"/>
        </w:numPr>
      </w:pPr>
      <w:r>
        <w:t>Změna zaměstnavatele</w:t>
      </w:r>
    </w:p>
    <w:p w:rsidR="00B72B47" w:rsidRDefault="00B72B47" w:rsidP="00B72B47">
      <w:pPr>
        <w:pStyle w:val="Odstavecseseznamem"/>
        <w:numPr>
          <w:ilvl w:val="0"/>
          <w:numId w:val="2"/>
        </w:numPr>
      </w:pPr>
      <w:r>
        <w:t>Ztráta zaměstnání</w:t>
      </w:r>
    </w:p>
    <w:p w:rsidR="00B72B47" w:rsidRDefault="00B72B47" w:rsidP="00B72B47">
      <w:pPr>
        <w:rPr>
          <w:b/>
        </w:rPr>
      </w:pPr>
      <w:r w:rsidRPr="00B72B47">
        <w:rPr>
          <w:b/>
        </w:rPr>
        <w:t>Celoživotní učení respektuje pravidla:</w:t>
      </w:r>
    </w:p>
    <w:p w:rsidR="00B72B47" w:rsidRDefault="00B72B47" w:rsidP="00B72B47">
      <w:pPr>
        <w:pStyle w:val="Odstavecseseznamem"/>
        <w:numPr>
          <w:ilvl w:val="0"/>
          <w:numId w:val="2"/>
        </w:numPr>
      </w:pPr>
      <w:r>
        <w:t>Posilování rozvoje</w:t>
      </w:r>
    </w:p>
    <w:p w:rsidR="00B72B47" w:rsidRDefault="00B72B47" w:rsidP="00B72B47">
      <w:pPr>
        <w:pStyle w:val="Odstavecseseznamem"/>
        <w:numPr>
          <w:ilvl w:val="0"/>
          <w:numId w:val="2"/>
        </w:numPr>
      </w:pPr>
      <w:r>
        <w:t>Dotváří identitu člověka</w:t>
      </w:r>
    </w:p>
    <w:p w:rsidR="00B72B47" w:rsidRPr="00B72B47" w:rsidRDefault="00B72B47" w:rsidP="00B72B47">
      <w:pPr>
        <w:pStyle w:val="Odstavecseseznamem"/>
        <w:numPr>
          <w:ilvl w:val="0"/>
          <w:numId w:val="2"/>
        </w:numPr>
      </w:pPr>
      <w:r>
        <w:t>Respektuje věk, kulturu, životní situaci</w:t>
      </w:r>
    </w:p>
    <w:p w:rsidR="004538AA" w:rsidRPr="00B72B47" w:rsidRDefault="004538AA">
      <w:pPr>
        <w:rPr>
          <w:b/>
        </w:rPr>
      </w:pPr>
      <w:r w:rsidRPr="00B72B47">
        <w:rPr>
          <w:b/>
        </w:rPr>
        <w:t>Stručná charakteristika: rozveďte</w:t>
      </w:r>
    </w:p>
    <w:p w:rsidR="004538AA" w:rsidRDefault="004538AA" w:rsidP="004538AA">
      <w:pPr>
        <w:pStyle w:val="Odstavecseseznamem"/>
        <w:numPr>
          <w:ilvl w:val="0"/>
          <w:numId w:val="1"/>
        </w:numPr>
      </w:pPr>
      <w:r>
        <w:t>Často se setkáváme se získaným postižením: úrazy, autonehody, získaná onemocnění</w:t>
      </w:r>
    </w:p>
    <w:p w:rsidR="004538AA" w:rsidRDefault="004538AA" w:rsidP="004538AA">
      <w:pPr>
        <w:pStyle w:val="Odstavecseseznamem"/>
        <w:numPr>
          <w:ilvl w:val="0"/>
          <w:numId w:val="1"/>
        </w:numPr>
      </w:pPr>
      <w:r>
        <w:t>Následky: poškození mozku úbytek rozumových schopností (demence), NKS ad. = komplikuje sociální kontakt</w:t>
      </w:r>
    </w:p>
    <w:p w:rsidR="004538AA" w:rsidRDefault="004538AA" w:rsidP="004538AA">
      <w:pPr>
        <w:pStyle w:val="Odstavecseseznamem"/>
        <w:numPr>
          <w:ilvl w:val="0"/>
          <w:numId w:val="1"/>
        </w:numPr>
      </w:pPr>
      <w:r>
        <w:t>S věkem souvisí: degenerativní onemocnění, onkologické choroby, zhoršování chronických onemocnění, mozkové příhody apod.</w:t>
      </w:r>
    </w:p>
    <w:p w:rsidR="004538AA" w:rsidRDefault="004538AA" w:rsidP="004538AA">
      <w:pPr>
        <w:pStyle w:val="Odstavecseseznamem"/>
        <w:numPr>
          <w:ilvl w:val="0"/>
          <w:numId w:val="1"/>
        </w:numPr>
      </w:pPr>
      <w:r>
        <w:t>Postižení, onemocnění v dospělosti: významné trauma, ovlivňuje kvalitu života</w:t>
      </w:r>
    </w:p>
    <w:p w:rsidR="004538AA" w:rsidRDefault="004538AA" w:rsidP="004538AA">
      <w:pPr>
        <w:pStyle w:val="Odstavecseseznamem"/>
        <w:numPr>
          <w:ilvl w:val="0"/>
          <w:numId w:val="1"/>
        </w:numPr>
      </w:pPr>
      <w:r>
        <w:t>Negativně ovlivňuje pracovní uplatnění, sociální role</w:t>
      </w:r>
    </w:p>
    <w:p w:rsidR="004538AA" w:rsidRPr="00B72B47" w:rsidRDefault="004538AA" w:rsidP="004538AA">
      <w:pPr>
        <w:rPr>
          <w:b/>
        </w:rPr>
      </w:pPr>
      <w:r w:rsidRPr="00B72B47">
        <w:rPr>
          <w:b/>
        </w:rPr>
        <w:t>Úkol SPD:</w:t>
      </w:r>
    </w:p>
    <w:p w:rsidR="004538AA" w:rsidRDefault="004538AA" w:rsidP="004538AA">
      <w:pPr>
        <w:pStyle w:val="Odstavecseseznamem"/>
        <w:numPr>
          <w:ilvl w:val="0"/>
          <w:numId w:val="1"/>
        </w:numPr>
      </w:pPr>
      <w:r>
        <w:t>realistické zhodnocení aktuálního stavu, určení prognózy společenského uplatnění, navržení rekvalifikace a resocializace (umět vysvětlit pojmy)</w:t>
      </w:r>
    </w:p>
    <w:p w:rsidR="004538AA" w:rsidRDefault="004538AA" w:rsidP="004538AA">
      <w:pPr>
        <w:pStyle w:val="Odstavecseseznamem"/>
        <w:numPr>
          <w:ilvl w:val="0"/>
          <w:numId w:val="1"/>
        </w:numPr>
      </w:pPr>
      <w:r>
        <w:t>Nutný komplexní diagnostický přístup: odborníci z medicíny, psychologie, speciální pedagogiky a sociální oblasti</w:t>
      </w:r>
    </w:p>
    <w:p w:rsidR="00B72B47" w:rsidRPr="00B72B47" w:rsidRDefault="00B72B47" w:rsidP="00B72B47">
      <w:pPr>
        <w:rPr>
          <w:b/>
        </w:rPr>
      </w:pPr>
      <w:r w:rsidRPr="00B72B47">
        <w:rPr>
          <w:b/>
        </w:rPr>
        <w:t>Vzdělávání dospělých:</w:t>
      </w:r>
    </w:p>
    <w:p w:rsidR="00B72B47" w:rsidRDefault="00B72B47" w:rsidP="00B72B47">
      <w:pPr>
        <w:pStyle w:val="Odstavecseseznamem"/>
        <w:numPr>
          <w:ilvl w:val="0"/>
          <w:numId w:val="1"/>
        </w:numPr>
      </w:pPr>
      <w:r>
        <w:t>Celoživotní učení</w:t>
      </w:r>
    </w:p>
    <w:p w:rsidR="00B72B47" w:rsidRDefault="00B72B47" w:rsidP="00B72B47">
      <w:pPr>
        <w:pStyle w:val="Odstavecseseznamem"/>
        <w:numPr>
          <w:ilvl w:val="0"/>
          <w:numId w:val="1"/>
        </w:numPr>
      </w:pPr>
      <w:r>
        <w:t>Formální vzdělávání</w:t>
      </w:r>
    </w:p>
    <w:p w:rsidR="00B72B47" w:rsidRDefault="00B72B47" w:rsidP="00B72B47">
      <w:pPr>
        <w:pStyle w:val="Odstavecseseznamem"/>
        <w:numPr>
          <w:ilvl w:val="0"/>
          <w:numId w:val="1"/>
        </w:numPr>
      </w:pPr>
      <w:r>
        <w:t>Neformální vzdělávání</w:t>
      </w:r>
    </w:p>
    <w:p w:rsidR="00B72B47" w:rsidRDefault="00B72B47" w:rsidP="00B72B47">
      <w:pPr>
        <w:pStyle w:val="Odstavecseseznamem"/>
        <w:numPr>
          <w:ilvl w:val="0"/>
          <w:numId w:val="1"/>
        </w:numPr>
      </w:pPr>
      <w:proofErr w:type="spellStart"/>
      <w:r>
        <w:t>Informální</w:t>
      </w:r>
      <w:proofErr w:type="spellEnd"/>
      <w:r>
        <w:t xml:space="preserve"> učení</w:t>
      </w:r>
    </w:p>
    <w:p w:rsidR="004538AA" w:rsidRDefault="004538AA" w:rsidP="004538AA">
      <w:pPr>
        <w:ind w:left="360"/>
        <w:rPr>
          <w:b/>
        </w:rPr>
      </w:pPr>
    </w:p>
    <w:p w:rsidR="00B72B47" w:rsidRDefault="00B72B47" w:rsidP="004538AA">
      <w:pPr>
        <w:ind w:left="360"/>
        <w:rPr>
          <w:b/>
        </w:rPr>
      </w:pPr>
    </w:p>
    <w:p w:rsidR="00B72B47" w:rsidRPr="000F5AFD" w:rsidRDefault="00B72B47" w:rsidP="004538AA">
      <w:pPr>
        <w:ind w:left="360"/>
        <w:rPr>
          <w:b/>
        </w:rPr>
      </w:pPr>
    </w:p>
    <w:p w:rsidR="000F5AFD" w:rsidRPr="00B72B47" w:rsidRDefault="004538AA" w:rsidP="000F5AFD">
      <w:pPr>
        <w:rPr>
          <w:b/>
          <w:sz w:val="32"/>
          <w:szCs w:val="32"/>
        </w:rPr>
      </w:pPr>
      <w:r w:rsidRPr="00B72B47">
        <w:rPr>
          <w:b/>
          <w:sz w:val="32"/>
          <w:szCs w:val="32"/>
        </w:rPr>
        <w:lastRenderedPageBreak/>
        <w:t>SPD – Stáří</w:t>
      </w:r>
    </w:p>
    <w:p w:rsidR="004538AA" w:rsidRPr="00B72B47" w:rsidRDefault="000F5AFD" w:rsidP="000F5AFD">
      <w:pPr>
        <w:rPr>
          <w:b/>
        </w:rPr>
      </w:pPr>
      <w:r w:rsidRPr="00B72B47">
        <w:rPr>
          <w:b/>
        </w:rPr>
        <w:t>Stručná charakteristika: rozveďte</w:t>
      </w:r>
      <w:r w:rsidR="004538AA" w:rsidRPr="00B72B47">
        <w:rPr>
          <w:b/>
        </w:rPr>
        <w:t xml:space="preserve"> </w:t>
      </w:r>
    </w:p>
    <w:p w:rsidR="004538AA" w:rsidRDefault="004538AA" w:rsidP="004538AA">
      <w:pPr>
        <w:pStyle w:val="Odstavecseseznamem"/>
        <w:numPr>
          <w:ilvl w:val="0"/>
          <w:numId w:val="1"/>
        </w:numPr>
      </w:pPr>
      <w:r>
        <w:t>Ze zdravotního hlediska se setkáváme s podobnými případy jako v dospělosti</w:t>
      </w:r>
    </w:p>
    <w:p w:rsidR="004538AA" w:rsidRDefault="004538AA" w:rsidP="004538AA">
      <w:pPr>
        <w:pStyle w:val="Odstavecseseznamem"/>
        <w:numPr>
          <w:ilvl w:val="0"/>
          <w:numId w:val="1"/>
        </w:numPr>
      </w:pPr>
      <w:r>
        <w:t>Člověk v tomto věku má méně sil a vůle se plně adaptovat na nové podmínky</w:t>
      </w:r>
    </w:p>
    <w:p w:rsidR="004538AA" w:rsidRDefault="004538AA" w:rsidP="004538AA">
      <w:pPr>
        <w:pStyle w:val="Odstavecseseznamem"/>
        <w:numPr>
          <w:ilvl w:val="0"/>
          <w:numId w:val="1"/>
        </w:numPr>
      </w:pPr>
      <w:r>
        <w:t>Pocity osamělosti, deprese</w:t>
      </w:r>
    </w:p>
    <w:p w:rsidR="004538AA" w:rsidRDefault="004538AA" w:rsidP="004538AA">
      <w:pPr>
        <w:pStyle w:val="Odstavecseseznamem"/>
        <w:numPr>
          <w:ilvl w:val="0"/>
          <w:numId w:val="1"/>
        </w:numPr>
      </w:pPr>
      <w:r>
        <w:t>Menší samostatnost, větší závislost na okolí</w:t>
      </w:r>
    </w:p>
    <w:p w:rsidR="000F5AFD" w:rsidRDefault="004538AA" w:rsidP="004538AA">
      <w:pPr>
        <w:pStyle w:val="Odstavecseseznamem"/>
        <w:numPr>
          <w:ilvl w:val="0"/>
          <w:numId w:val="1"/>
        </w:numPr>
      </w:pPr>
      <w:r>
        <w:t>Častým případem jsou mozkové příhody</w:t>
      </w:r>
      <w:r w:rsidR="000F5AFD">
        <w:t>: narušený pohyb, komunikace, omezení samostatnosti</w:t>
      </w:r>
    </w:p>
    <w:p w:rsidR="000F5AFD" w:rsidRDefault="000F5AFD" w:rsidP="004538AA">
      <w:pPr>
        <w:pStyle w:val="Odstavecseseznamem"/>
        <w:numPr>
          <w:ilvl w:val="0"/>
          <w:numId w:val="1"/>
        </w:numPr>
      </w:pPr>
      <w:r>
        <w:t>Alzheimerova choroba, Parkinsonova choroba: vede k narušení orientace v čase, prostoru, ztrátě sociálních rolí</w:t>
      </w:r>
    </w:p>
    <w:p w:rsidR="000F5AFD" w:rsidRPr="00B72B47" w:rsidRDefault="000F5AFD" w:rsidP="000F5AFD">
      <w:pPr>
        <w:rPr>
          <w:b/>
        </w:rPr>
      </w:pPr>
      <w:r w:rsidRPr="00B72B47">
        <w:rPr>
          <w:b/>
        </w:rPr>
        <w:t>Úkol SPD:</w:t>
      </w:r>
    </w:p>
    <w:p w:rsidR="004538AA" w:rsidRPr="008D6191" w:rsidRDefault="000F5AFD" w:rsidP="000F5AFD">
      <w:pPr>
        <w:pStyle w:val="Odstavecseseznamem"/>
        <w:numPr>
          <w:ilvl w:val="0"/>
          <w:numId w:val="1"/>
        </w:numPr>
        <w:rPr>
          <w:b/>
        </w:rPr>
      </w:pPr>
      <w:r>
        <w:t xml:space="preserve">Interdisciplinární tým odborníků (tak jako u dospělosti), respekt k věku, ke zdravotním </w:t>
      </w:r>
      <w:r w:rsidRPr="008D6191">
        <w:rPr>
          <w:b/>
          <w:i/>
        </w:rPr>
        <w:t>obtížím, nesnižovat závažnost z obav a úzkostí klienta</w:t>
      </w:r>
      <w:r w:rsidR="004538AA" w:rsidRPr="008D6191">
        <w:rPr>
          <w:b/>
        </w:rPr>
        <w:t xml:space="preserve"> </w:t>
      </w:r>
      <w:bookmarkStart w:id="0" w:name="_GoBack"/>
      <w:bookmarkEnd w:id="0"/>
    </w:p>
    <w:p w:rsidR="00B72B47" w:rsidRDefault="00B72B47" w:rsidP="000F5AFD">
      <w:pPr>
        <w:rPr>
          <w:b/>
        </w:rPr>
      </w:pPr>
    </w:p>
    <w:p w:rsidR="000F5AFD" w:rsidRPr="008D6191" w:rsidRDefault="000F5AFD" w:rsidP="000F5AFD">
      <w:pPr>
        <w:rPr>
          <w:b/>
        </w:rPr>
      </w:pPr>
      <w:r w:rsidRPr="008D6191">
        <w:rPr>
          <w:b/>
        </w:rPr>
        <w:t xml:space="preserve">Literatura: </w:t>
      </w:r>
    </w:p>
    <w:p w:rsidR="000F5AFD" w:rsidRDefault="000F5AFD" w:rsidP="00B72B47">
      <w:pPr>
        <w:pStyle w:val="Odstavecseseznamem"/>
        <w:numPr>
          <w:ilvl w:val="0"/>
          <w:numId w:val="1"/>
        </w:numPr>
      </w:pPr>
      <w:r>
        <w:t xml:space="preserve">PŘINOSILOVÁ, Dagmar. Diagnostika ve speciální </w:t>
      </w:r>
      <w:proofErr w:type="gramStart"/>
      <w:r>
        <w:t>pedagogice :</w:t>
      </w:r>
      <w:r w:rsidR="00B72B47">
        <w:t xml:space="preserve"> </w:t>
      </w:r>
      <w:r>
        <w:t>texty</w:t>
      </w:r>
      <w:proofErr w:type="gramEnd"/>
      <w:r>
        <w:t xml:space="preserve"> k distančnímu vzdělávání. Brno: </w:t>
      </w:r>
      <w:proofErr w:type="spellStart"/>
      <w:r>
        <w:t>Paido</w:t>
      </w:r>
      <w:proofErr w:type="spellEnd"/>
      <w:r>
        <w:t xml:space="preserve">, 2007. 178 s. ISBN 9788073151423. </w:t>
      </w:r>
    </w:p>
    <w:p w:rsidR="00B72B47" w:rsidRDefault="00B72B47" w:rsidP="00B72B47">
      <w:pPr>
        <w:pStyle w:val="Odstavecseseznamem"/>
      </w:pPr>
    </w:p>
    <w:p w:rsidR="000F5AFD" w:rsidRDefault="000F5AFD" w:rsidP="000F5AFD">
      <w:pPr>
        <w:pStyle w:val="Odstavecseseznamem"/>
        <w:numPr>
          <w:ilvl w:val="0"/>
          <w:numId w:val="1"/>
        </w:numPr>
      </w:pPr>
      <w:r>
        <w:t xml:space="preserve">SVOBODA, Mojmír, Dana KREJČÍŘOVÁ a Marie VÁGNEROVÁ. Psychodiagnostika dětí a dospívajících. 2. vyd. Praha: Portál, 2009. 792 s. Studium. ISBN 978-80-7367-566-0. </w:t>
      </w:r>
    </w:p>
    <w:p w:rsidR="00B72B47" w:rsidRDefault="00B72B47" w:rsidP="00B72B47">
      <w:pPr>
        <w:pStyle w:val="Odstavecseseznamem"/>
      </w:pPr>
    </w:p>
    <w:p w:rsidR="00B72B47" w:rsidRDefault="00B72B47" w:rsidP="000F5AFD">
      <w:pPr>
        <w:pStyle w:val="Odstavecseseznamem"/>
        <w:numPr>
          <w:ilvl w:val="0"/>
          <w:numId w:val="1"/>
        </w:numPr>
      </w:pPr>
      <w:proofErr w:type="spellStart"/>
      <w:r>
        <w:t>Opatřilová</w:t>
      </w:r>
      <w:proofErr w:type="spellEnd"/>
      <w:r>
        <w:t xml:space="preserve">, D., Zámečníková. </w:t>
      </w:r>
      <w:proofErr w:type="spellStart"/>
      <w:r>
        <w:t>Somatopedie</w:t>
      </w:r>
      <w:proofErr w:type="spellEnd"/>
      <w:r>
        <w:t xml:space="preserve">. Texty k distančnímu vzdělávání. Brno: </w:t>
      </w:r>
      <w:proofErr w:type="gramStart"/>
      <w:r>
        <w:t>MU</w:t>
      </w:r>
      <w:proofErr w:type="gramEnd"/>
      <w:r>
        <w:t>, 2007. ISBN 978-80-7315-137-9.</w:t>
      </w:r>
    </w:p>
    <w:sectPr w:rsidR="00B72B47" w:rsidSect="00AD1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2743"/>
    <w:multiLevelType w:val="hybridMultilevel"/>
    <w:tmpl w:val="2104033E"/>
    <w:lvl w:ilvl="0" w:tplc="B27260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C3D43"/>
    <w:multiLevelType w:val="hybridMultilevel"/>
    <w:tmpl w:val="33828250"/>
    <w:lvl w:ilvl="0" w:tplc="E24CFA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38AA"/>
    <w:rsid w:val="000F5AFD"/>
    <w:rsid w:val="004538AA"/>
    <w:rsid w:val="00504809"/>
    <w:rsid w:val="008D6191"/>
    <w:rsid w:val="00AD15DE"/>
    <w:rsid w:val="00B7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15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3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337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Opatřilová</cp:lastModifiedBy>
  <cp:revision>3</cp:revision>
  <dcterms:created xsi:type="dcterms:W3CDTF">2016-11-15T14:19:00Z</dcterms:created>
  <dcterms:modified xsi:type="dcterms:W3CDTF">2017-03-30T12:21:00Z</dcterms:modified>
</cp:coreProperties>
</file>