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19" w:rsidRDefault="00C40319" w:rsidP="00C40319">
      <w:pPr>
        <w:jc w:val="center"/>
        <w:rPr>
          <w:rFonts w:ascii="Arial" w:eastAsiaTheme="minorEastAsia" w:hAnsi="Arial" w:cs="Arial"/>
          <w:b/>
          <w:sz w:val="44"/>
          <w:szCs w:val="44"/>
        </w:rPr>
      </w:pPr>
      <w:r w:rsidRPr="00D3433F">
        <w:rPr>
          <w:rFonts w:ascii="Arial" w:eastAsiaTheme="minorEastAsia" w:hAnsi="Arial" w:cs="Arial"/>
          <w:b/>
          <w:sz w:val="44"/>
          <w:szCs w:val="44"/>
        </w:rPr>
        <w:t>Bor</w:t>
      </w:r>
      <w:bookmarkStart w:id="0" w:name="_GoBack"/>
      <w:bookmarkEnd w:id="0"/>
      <w:r w:rsidRPr="00D3433F">
        <w:rPr>
          <w:rFonts w:ascii="Arial" w:eastAsiaTheme="minorEastAsia" w:hAnsi="Arial" w:cs="Arial"/>
          <w:b/>
          <w:sz w:val="44"/>
          <w:szCs w:val="44"/>
        </w:rPr>
        <w:fldChar w:fldCharType="begin"/>
      </w:r>
      <w:r w:rsidRPr="00D3433F">
        <w:rPr>
          <w:rFonts w:ascii="Arial" w:hAnsi="Arial" w:cs="Arial"/>
          <w:sz w:val="44"/>
          <w:szCs w:val="44"/>
        </w:rPr>
        <w:instrText xml:space="preserve"> XE "</w:instrText>
      </w:r>
      <w:r w:rsidRPr="00D3433F">
        <w:rPr>
          <w:rFonts w:ascii="Arial" w:eastAsiaTheme="minorEastAsia" w:hAnsi="Arial" w:cs="Arial"/>
          <w:b/>
          <w:sz w:val="44"/>
          <w:szCs w:val="44"/>
        </w:rPr>
        <w:instrText>Bor</w:instrText>
      </w:r>
      <w:r w:rsidRPr="00D3433F">
        <w:rPr>
          <w:rFonts w:ascii="Arial" w:hAnsi="Arial" w:cs="Arial"/>
          <w:sz w:val="44"/>
          <w:szCs w:val="44"/>
        </w:rPr>
        <w:instrText xml:space="preserve">" </w:instrText>
      </w:r>
      <w:r w:rsidRPr="00D3433F">
        <w:rPr>
          <w:rFonts w:ascii="Arial" w:eastAsiaTheme="minorEastAsia" w:hAnsi="Arial" w:cs="Arial"/>
          <w:b/>
          <w:sz w:val="44"/>
          <w:szCs w:val="44"/>
        </w:rPr>
        <w:fldChar w:fldCharType="end"/>
      </w:r>
    </w:p>
    <w:p w:rsidR="00D50893" w:rsidRPr="00D50893" w:rsidRDefault="00D50893" w:rsidP="00D50893">
      <w:pPr>
        <w:rPr>
          <w:rFonts w:ascii="Arial" w:eastAsiaTheme="minorEastAsia" w:hAnsi="Arial" w:cs="Arial"/>
          <w:b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  <w:u w:val="single"/>
        </w:rPr>
        <w:t>Výskyt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</w:t>
      </w:r>
      <w:r w:rsidRPr="00D3433F">
        <w:rPr>
          <w:rFonts w:ascii="Arial" w:eastAsiaTheme="minorEastAsia" w:hAnsi="Arial" w:cs="Arial"/>
          <w:b/>
          <w:sz w:val="24"/>
          <w:szCs w:val="24"/>
        </w:rPr>
        <w:t>borax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(tinkal) Na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>[B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D3433F">
        <w:rPr>
          <w:rFonts w:ascii="Arial" w:eastAsiaTheme="minorEastAsia" w:hAnsi="Arial" w:cs="Arial"/>
          <w:sz w:val="24"/>
          <w:szCs w:val="24"/>
        </w:rPr>
        <w:t>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5</w:t>
      </w:r>
      <w:r w:rsidRPr="00D3433F">
        <w:rPr>
          <w:rFonts w:ascii="Arial" w:eastAsiaTheme="minorEastAsia" w:hAnsi="Arial" w:cs="Arial"/>
          <w:sz w:val="24"/>
          <w:szCs w:val="24"/>
        </w:rPr>
        <w:t>(OH)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D3433F">
        <w:rPr>
          <w:rFonts w:ascii="Arial" w:eastAsiaTheme="minorEastAsia" w:hAnsi="Arial" w:cs="Arial"/>
          <w:sz w:val="24"/>
          <w:szCs w:val="24"/>
        </w:rPr>
        <w:t>].8H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 xml:space="preserve">O, </w:t>
      </w:r>
      <w:r w:rsidRPr="00D3433F">
        <w:rPr>
          <w:rFonts w:ascii="Arial" w:eastAsiaTheme="minorEastAsia" w:hAnsi="Arial" w:cs="Arial"/>
          <w:b/>
          <w:sz w:val="24"/>
          <w:szCs w:val="24"/>
        </w:rPr>
        <w:t>kernit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Na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>O.2B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>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.4H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 xml:space="preserve">O, 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sassolin </w:t>
      </w:r>
      <w:r w:rsidRPr="00D3433F">
        <w:rPr>
          <w:rFonts w:ascii="Arial" w:eastAsiaTheme="minorEastAsia" w:hAnsi="Arial" w:cs="Arial"/>
          <w:sz w:val="24"/>
          <w:szCs w:val="24"/>
        </w:rPr>
        <w:t>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BO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 xml:space="preserve">, 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colemanit </w:t>
      </w:r>
      <w:r w:rsidRPr="00D3433F">
        <w:rPr>
          <w:rFonts w:ascii="Arial" w:eastAsiaTheme="minorEastAsia" w:hAnsi="Arial" w:cs="Arial"/>
          <w:sz w:val="24"/>
          <w:szCs w:val="24"/>
        </w:rPr>
        <w:t>2CaO.3B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>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 xml:space="preserve">, 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boracit </w:t>
      </w:r>
      <w:r w:rsidRPr="00D3433F">
        <w:rPr>
          <w:rFonts w:ascii="Arial" w:eastAsiaTheme="minorEastAsia" w:hAnsi="Arial" w:cs="Arial"/>
          <w:sz w:val="24"/>
          <w:szCs w:val="24"/>
        </w:rPr>
        <w:t>6</w:t>
      </w:r>
      <w:proofErr w:type="gramStart"/>
      <w:r w:rsidRPr="00D3433F">
        <w:rPr>
          <w:rFonts w:ascii="Arial" w:eastAsiaTheme="minorEastAsia" w:hAnsi="Arial" w:cs="Arial"/>
          <w:sz w:val="24"/>
          <w:szCs w:val="24"/>
        </w:rPr>
        <w:t>MgO.8B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>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.MgCl</w:t>
      </w:r>
      <w:proofErr w:type="gramEnd"/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  <w:u w:val="single"/>
        </w:rPr>
        <w:t>Výroba</w:t>
      </w:r>
      <w:r w:rsidRPr="00D3433F">
        <w:rPr>
          <w:rFonts w:ascii="Arial" w:eastAsiaTheme="minorEastAsia" w:hAnsi="Arial" w:cs="Arial"/>
          <w:sz w:val="24"/>
          <w:szCs w:val="24"/>
        </w:rPr>
        <w:t>: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 zahřátím kyseliny borité (za odpaření vody) vznikne oxid boritý, který se hořčíkem redukuje na bor </w:t>
      </w:r>
    </w:p>
    <w:p w:rsidR="00C40319" w:rsidRPr="00D3433F" w:rsidRDefault="00C40319" w:rsidP="00C00C6F">
      <w:pPr>
        <w:pStyle w:val="Odstavecseseznamem"/>
        <w:spacing w:line="360" w:lineRule="auto"/>
        <w:ind w:firstLine="696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Rozklad na rozžhaveném W-vlákně </w:t>
      </w:r>
    </w:p>
    <w:p w:rsidR="00C40319" w:rsidRPr="00D3433F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2 BI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I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Vytěsnění z chloridu boritého zinkem (redukce)</w:t>
      </w:r>
    </w:p>
    <w:p w:rsidR="00C40319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  <w:vertAlign w:val="subscript"/>
        </w:rPr>
      </w:pPr>
      <w:r w:rsidRPr="00D3433F">
        <w:rPr>
          <w:rFonts w:ascii="Arial" w:eastAsiaTheme="minorEastAsia" w:hAnsi="Arial" w:cs="Arial"/>
          <w:sz w:val="28"/>
          <w:szCs w:val="28"/>
        </w:rPr>
        <w:t>2 BCl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Zn </w:t>
      </w:r>
      <w:r w:rsidRPr="00D3433F">
        <w:rPr>
          <w:rFonts w:ascii="Arial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ZnCl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</w:p>
    <w:p w:rsidR="00D50893" w:rsidRPr="00D3433F" w:rsidRDefault="00D50893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</w:rPr>
      </w:pPr>
    </w:p>
    <w:p w:rsidR="00D50893" w:rsidRPr="00D50893" w:rsidRDefault="00C40319" w:rsidP="00D50893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  <w:u w:val="single"/>
        </w:rPr>
        <w:t>Vlastnosti:</w:t>
      </w:r>
    </w:p>
    <w:p w:rsidR="00C40319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Chemie se 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podobá </w:t>
      </w:r>
      <w:r w:rsidRPr="00D3433F">
        <w:rPr>
          <w:rFonts w:ascii="Arial" w:eastAsiaTheme="minorEastAsia" w:hAnsi="Arial" w:cs="Arial"/>
          <w:sz w:val="24"/>
          <w:szCs w:val="24"/>
        </w:rPr>
        <w:t xml:space="preserve">chemii </w:t>
      </w:r>
      <w:r w:rsidRPr="00D3433F">
        <w:rPr>
          <w:rFonts w:ascii="Arial" w:eastAsiaTheme="minorEastAsia" w:hAnsi="Arial" w:cs="Arial"/>
          <w:b/>
          <w:sz w:val="24"/>
          <w:szCs w:val="24"/>
        </w:rPr>
        <w:t>Si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diagonální podobnost</w:t>
      </w:r>
    </w:p>
    <w:p w:rsidR="00D50893" w:rsidRPr="00D50893" w:rsidRDefault="00D50893" w:rsidP="00D50893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50893">
        <w:rPr>
          <w:rFonts w:ascii="Arial" w:eastAsiaTheme="minorEastAsia" w:hAnsi="Arial" w:cs="Arial"/>
          <w:sz w:val="24"/>
          <w:szCs w:val="24"/>
        </w:rPr>
        <w:t>B je nekov až polokov (v závislosti na struktuře)</w:t>
      </w:r>
    </w:p>
    <w:p w:rsidR="00D50893" w:rsidRPr="00D50893" w:rsidRDefault="00D50893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50893">
        <w:rPr>
          <w:rFonts w:ascii="Arial" w:eastAsiaTheme="minorEastAsia" w:hAnsi="Arial" w:cs="Arial"/>
          <w:sz w:val="24"/>
          <w:szCs w:val="24"/>
        </w:rPr>
        <w:t>Teplota tání boru je 2180 °C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Je velmi </w:t>
      </w:r>
      <w:r w:rsidRPr="00D3433F">
        <w:rPr>
          <w:rFonts w:ascii="Arial" w:eastAsiaTheme="minorEastAsia" w:hAnsi="Arial" w:cs="Arial"/>
          <w:b/>
          <w:sz w:val="24"/>
          <w:szCs w:val="24"/>
        </w:rPr>
        <w:t>tvrdý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v Mohsově stupnici má č. </w:t>
      </w:r>
      <w:r w:rsidR="00C2297C" w:rsidRPr="00D3433F">
        <w:rPr>
          <w:rFonts w:ascii="Arial" w:eastAsiaTheme="minorEastAsia" w:hAnsi="Arial" w:cs="Arial"/>
          <w:sz w:val="24"/>
          <w:szCs w:val="24"/>
        </w:rPr>
        <w:t>9–10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Atom boru má k dispozici 4 vazebné orbitaly, ale je 3 valenční elektrony </w:t>
      </w:r>
      <w:r w:rsidRPr="00D3433F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D3433F">
        <w:rPr>
          <w:rFonts w:ascii="Arial" w:eastAsiaTheme="minorEastAsia" w:hAnsi="Arial" w:cs="Arial"/>
          <w:sz w:val="24"/>
          <w:szCs w:val="24"/>
        </w:rPr>
        <w:t xml:space="preserve"> B je typicky </w:t>
      </w:r>
      <w:r w:rsidRPr="00D3433F">
        <w:rPr>
          <w:rFonts w:ascii="Arial" w:eastAsiaTheme="minorEastAsia" w:hAnsi="Arial" w:cs="Arial"/>
          <w:b/>
          <w:sz w:val="24"/>
          <w:szCs w:val="24"/>
        </w:rPr>
        <w:t>trojvazný</w:t>
      </w:r>
      <w:r w:rsidRPr="00D3433F">
        <w:rPr>
          <w:rFonts w:ascii="Arial" w:eastAsiaTheme="minorEastAsia" w:hAnsi="Arial" w:cs="Arial"/>
          <w:sz w:val="24"/>
          <w:szCs w:val="24"/>
        </w:rPr>
        <w:t xml:space="preserve">, snadno přijímá do volného p-orbitalu další elektronový pár, pak je </w:t>
      </w:r>
      <w:r w:rsidRPr="00D3433F">
        <w:rPr>
          <w:rFonts w:ascii="Arial" w:eastAsiaTheme="minorEastAsia" w:hAnsi="Arial" w:cs="Arial"/>
          <w:b/>
          <w:sz w:val="24"/>
          <w:szCs w:val="24"/>
        </w:rPr>
        <w:t>čtyřvazný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Chemie boru je určena malým rozměrem jeho atomu a vysokými hodnotami ionizační energie i elektronegativity 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Typická je tvorba 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vícestředových elektronově deficitních vazeb </w:t>
      </w:r>
      <w:r w:rsidRPr="00D3433F">
        <w:rPr>
          <w:rFonts w:ascii="Arial" w:eastAsiaTheme="minorEastAsia" w:hAnsi="Arial" w:cs="Arial"/>
          <w:sz w:val="24"/>
          <w:szCs w:val="24"/>
        </w:rPr>
        <w:t>(viz borany)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Existence těchto vazeb vede k </w:t>
      </w:r>
      <w:r w:rsidRPr="00D3433F">
        <w:rPr>
          <w:rFonts w:ascii="Arial" w:eastAsiaTheme="minorEastAsia" w:hAnsi="Arial" w:cs="Arial"/>
          <w:b/>
          <w:sz w:val="24"/>
          <w:szCs w:val="24"/>
        </w:rPr>
        <w:t>polovodivosti boru</w:t>
      </w:r>
    </w:p>
    <w:p w:rsidR="00C40319" w:rsidRPr="00D50893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Elementární bor krystaluje v útvaru 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ikosaedru </w:t>
      </w:r>
      <w:r w:rsidRPr="00D3433F">
        <w:rPr>
          <w:rFonts w:ascii="Arial" w:eastAsiaTheme="minorEastAsia" w:hAnsi="Arial" w:cs="Arial"/>
          <w:sz w:val="24"/>
          <w:szCs w:val="24"/>
        </w:rPr>
        <w:t>(dvanácti stěn) 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12</w:t>
      </w:r>
    </w:p>
    <w:p w:rsidR="00D50893" w:rsidRPr="00D3433F" w:rsidRDefault="00D50893" w:rsidP="00D50893">
      <w:pPr>
        <w:pStyle w:val="Odstavecseseznamem"/>
        <w:spacing w:line="360" w:lineRule="auto"/>
        <w:ind w:left="144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  <w:u w:val="single"/>
        </w:rPr>
        <w:t>Reaktivita: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Krystalický bor je chemicky velmi málo reaktivní 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V amorfním práškovém stavu se jeho reaktivita zvyšuje 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lastRenderedPageBreak/>
        <w:t xml:space="preserve">Za zvýšené teploty reaguje pak např. s kyslíkem, dusíkem, halogeny i sírou za vzniku </w:t>
      </w:r>
      <w:r w:rsidRPr="00D3433F">
        <w:rPr>
          <w:rFonts w:ascii="Arial" w:eastAsiaTheme="minorEastAsia" w:hAnsi="Arial" w:cs="Arial"/>
          <w:b/>
          <w:sz w:val="24"/>
          <w:szCs w:val="24"/>
        </w:rPr>
        <w:t>B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4"/>
          <w:szCs w:val="24"/>
        </w:rPr>
        <w:t>O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4"/>
          <w:szCs w:val="24"/>
        </w:rPr>
        <w:t>, BN, BX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 a B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4"/>
          <w:szCs w:val="24"/>
        </w:rPr>
        <w:t>S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Vroucí kyselina dusičná a roztavené louhy bor oxidují</w:t>
      </w:r>
    </w:p>
    <w:p w:rsidR="00C40319" w:rsidRPr="00D3433F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B + 3 HNO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NO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</w:p>
    <w:p w:rsidR="00C40319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  <w:vertAlign w:val="subscript"/>
        </w:rPr>
      </w:pPr>
      <w:r w:rsidRPr="00D3433F">
        <w:rPr>
          <w:rFonts w:ascii="Arial" w:eastAsiaTheme="minorEastAsia" w:hAnsi="Arial" w:cs="Arial"/>
          <w:sz w:val="28"/>
          <w:szCs w:val="28"/>
        </w:rPr>
        <w:t xml:space="preserve">2 B + 6 NaOH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Na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</w:p>
    <w:p w:rsidR="00D3433F" w:rsidRPr="00D3433F" w:rsidRDefault="00D3433F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</w:rPr>
      </w:pP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  <w:u w:val="single"/>
        </w:rPr>
        <w:t>Použití elementárního boru: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Přísada do některých slitin (</w:t>
      </w:r>
      <w:r w:rsidRPr="00D3433F">
        <w:rPr>
          <w:rFonts w:ascii="Arial" w:eastAsiaTheme="minorEastAsia" w:hAnsi="Arial" w:cs="Arial"/>
          <w:b/>
          <w:sz w:val="24"/>
          <w:szCs w:val="24"/>
        </w:rPr>
        <w:t>moderátory v jaderné energetice</w:t>
      </w:r>
      <w:r w:rsidRPr="00D3433F">
        <w:rPr>
          <w:rFonts w:ascii="Arial" w:eastAsiaTheme="minorEastAsia" w:hAnsi="Arial" w:cs="Arial"/>
          <w:sz w:val="24"/>
          <w:szCs w:val="24"/>
        </w:rPr>
        <w:t>)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Vláknitá forma boru s wolframovým jádrem se používá v </w:t>
      </w:r>
      <w:r w:rsidRPr="00D3433F">
        <w:rPr>
          <w:rFonts w:ascii="Arial" w:eastAsiaTheme="minorEastAsia" w:hAnsi="Arial" w:cs="Arial"/>
          <w:b/>
          <w:sz w:val="24"/>
          <w:szCs w:val="24"/>
        </w:rPr>
        <w:t>kosmické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</w:t>
      </w:r>
      <w:r w:rsidRPr="00D3433F">
        <w:rPr>
          <w:rFonts w:ascii="Arial" w:eastAsiaTheme="minorEastAsia" w:hAnsi="Arial" w:cs="Arial"/>
          <w:b/>
          <w:sz w:val="24"/>
          <w:szCs w:val="24"/>
        </w:rPr>
        <w:t>technice</w:t>
      </w:r>
    </w:p>
    <w:p w:rsidR="00C40319" w:rsidRPr="00D50893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Výroba technicky důležitých sloučenin, např. </w:t>
      </w:r>
      <w:r w:rsidRPr="00D3433F">
        <w:rPr>
          <w:rFonts w:ascii="Arial" w:eastAsiaTheme="minorEastAsia" w:hAnsi="Arial" w:cs="Arial"/>
          <w:b/>
          <w:sz w:val="24"/>
          <w:szCs w:val="24"/>
        </w:rPr>
        <w:t>nitridy boru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jsou velmi tvrdé a mají význam při </w:t>
      </w:r>
      <w:r w:rsidRPr="00D3433F">
        <w:rPr>
          <w:rFonts w:ascii="Arial" w:eastAsiaTheme="minorEastAsia" w:hAnsi="Arial" w:cs="Arial"/>
          <w:b/>
          <w:sz w:val="24"/>
          <w:szCs w:val="24"/>
        </w:rPr>
        <w:t>povrchové úpravě kovů</w:t>
      </w:r>
    </w:p>
    <w:p w:rsidR="00D50893" w:rsidRPr="00D3433F" w:rsidRDefault="00D50893" w:rsidP="00D50893">
      <w:pPr>
        <w:pStyle w:val="Odstavecseseznamem"/>
        <w:spacing w:line="360" w:lineRule="auto"/>
        <w:ind w:left="144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  <w:u w:val="single"/>
        </w:rPr>
        <w:t>Sloučeniny: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 xml:space="preserve">Boridy </w:t>
      </w:r>
      <w:r w:rsidRPr="00D3433F">
        <w:rPr>
          <w:rFonts w:ascii="Arial" w:eastAsiaTheme="minorEastAsia" w:hAnsi="Arial" w:cs="Arial"/>
          <w:sz w:val="24"/>
          <w:szCs w:val="24"/>
        </w:rPr>
        <w:t xml:space="preserve">– binární, často i nestechiometrické sloučeniny boru s kovy, je jich známo víc jak 200, </w:t>
      </w:r>
      <w:r w:rsidRPr="00D3433F">
        <w:rPr>
          <w:rFonts w:ascii="Arial" w:eastAsiaTheme="minorEastAsia" w:hAnsi="Arial" w:cs="Arial"/>
          <w:b/>
          <w:sz w:val="24"/>
          <w:szCs w:val="24"/>
        </w:rPr>
        <w:t>velmi tvrdé materiály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M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5</w:t>
      </w:r>
      <w:r w:rsidRPr="00D3433F">
        <w:rPr>
          <w:rFonts w:ascii="Arial" w:eastAsiaTheme="minorEastAsia" w:hAnsi="Arial" w:cs="Arial"/>
          <w:sz w:val="24"/>
          <w:szCs w:val="24"/>
        </w:rPr>
        <w:t>B – MB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66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Sc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+ 7 B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</w:t>
      </w:r>
      <w:r w:rsidRPr="00D3433F">
        <w:rPr>
          <w:rFonts w:ascii="Arial" w:eastAsiaTheme="minorEastAsia" w:hAnsi="Arial" w:cs="Arial"/>
          <w:b/>
          <w:sz w:val="28"/>
          <w:szCs w:val="28"/>
        </w:rPr>
        <w:t>ScB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t>+ 3 BO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BCl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W + ½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b/>
          <w:sz w:val="28"/>
          <w:szCs w:val="28"/>
        </w:rPr>
        <w:t>WB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HCl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2 TiCl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+ 4 BCl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+ 10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</w:t>
      </w:r>
      <w:r w:rsidRPr="00D3433F">
        <w:rPr>
          <w:rFonts w:ascii="Arial" w:eastAsiaTheme="minorEastAsia" w:hAnsi="Arial" w:cs="Arial"/>
          <w:b/>
          <w:sz w:val="28"/>
          <w:szCs w:val="28"/>
        </w:rPr>
        <w:t>TiB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t>+ 20 HCl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8"/>
          <w:szCs w:val="28"/>
        </w:rPr>
        <w:t>Eu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C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</w:t>
      </w:r>
      <w:r w:rsidRPr="00D3433F">
        <w:rPr>
          <w:rFonts w:ascii="Arial" w:eastAsiaTheme="minorEastAsia" w:hAnsi="Arial" w:cs="Arial"/>
          <w:b/>
          <w:sz w:val="28"/>
          <w:szCs w:val="28"/>
        </w:rPr>
        <w:t>EuB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CO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(nejčastější způsob výroby – </w:t>
      </w:r>
      <w:r w:rsidRPr="00D3433F">
        <w:rPr>
          <w:rFonts w:ascii="Arial" w:eastAsiaTheme="minorEastAsia" w:hAnsi="Arial" w:cs="Arial"/>
          <w:b/>
          <w:sz w:val="24"/>
          <w:szCs w:val="24"/>
        </w:rPr>
        <w:t>v elektrické peci</w:t>
      </w:r>
      <w:r w:rsidRPr="00D3433F">
        <w:rPr>
          <w:rFonts w:ascii="Arial" w:eastAsiaTheme="minorEastAsia" w:hAnsi="Arial" w:cs="Arial"/>
          <w:sz w:val="24"/>
          <w:szCs w:val="24"/>
        </w:rPr>
        <w:t>)</w:t>
      </w:r>
    </w:p>
    <w:p w:rsidR="00C40319" w:rsidRPr="00D3433F" w:rsidRDefault="00D3433F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8222ACB" wp14:editId="61D0814A">
            <wp:simplePos x="0" y="0"/>
            <wp:positionH relativeFrom="page">
              <wp:align>right</wp:align>
            </wp:positionH>
            <wp:positionV relativeFrom="paragraph">
              <wp:posOffset>265873</wp:posOffset>
            </wp:positionV>
            <wp:extent cx="2232562" cy="1555668"/>
            <wp:effectExtent l="0" t="0" r="0" b="6985"/>
            <wp:wrapNone/>
            <wp:docPr id="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EF9A9"/>
                        </a:clrFrom>
                        <a:clrTo>
                          <a:srgbClr val="CEF9A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62" cy="1555668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40319" w:rsidRPr="00D3433F">
        <w:rPr>
          <w:rFonts w:ascii="Arial" w:eastAsiaTheme="minorEastAsia" w:hAnsi="Arial" w:cs="Arial"/>
          <w:sz w:val="24"/>
          <w:szCs w:val="24"/>
        </w:rPr>
        <w:t xml:space="preserve">Využití – </w:t>
      </w:r>
      <w:r w:rsidR="00C40319" w:rsidRPr="00D3433F">
        <w:rPr>
          <w:rFonts w:ascii="Arial" w:eastAsiaTheme="minorEastAsia" w:hAnsi="Arial" w:cs="Arial"/>
          <w:b/>
          <w:sz w:val="24"/>
          <w:szCs w:val="24"/>
        </w:rPr>
        <w:t xml:space="preserve">brusné materiály, </w:t>
      </w:r>
      <w:r w:rsidR="00C40319" w:rsidRPr="00D3433F">
        <w:rPr>
          <w:rFonts w:ascii="Arial" w:eastAsiaTheme="minorEastAsia" w:hAnsi="Arial" w:cs="Arial"/>
          <w:sz w:val="24"/>
          <w:szCs w:val="24"/>
        </w:rPr>
        <w:t xml:space="preserve">extrémně namáhané materiály pro výrobu </w:t>
      </w:r>
      <w:r w:rsidR="00C40319" w:rsidRPr="00D3433F">
        <w:rPr>
          <w:rFonts w:ascii="Arial" w:eastAsiaTheme="minorEastAsia" w:hAnsi="Arial" w:cs="Arial"/>
          <w:b/>
          <w:sz w:val="24"/>
          <w:szCs w:val="24"/>
        </w:rPr>
        <w:t xml:space="preserve">lopatek turbín, raketových </w:t>
      </w:r>
      <w:r w:rsidR="00C2297C" w:rsidRPr="00D3433F">
        <w:rPr>
          <w:rFonts w:ascii="Arial" w:eastAsiaTheme="minorEastAsia" w:hAnsi="Arial" w:cs="Arial"/>
          <w:b/>
          <w:sz w:val="24"/>
          <w:szCs w:val="24"/>
        </w:rPr>
        <w:t>trysek</w:t>
      </w:r>
      <w:r w:rsidR="00C40319" w:rsidRPr="00D3433F">
        <w:rPr>
          <w:rFonts w:ascii="Arial" w:eastAsiaTheme="minorEastAsia" w:hAnsi="Arial" w:cs="Arial"/>
          <w:b/>
          <w:sz w:val="24"/>
          <w:szCs w:val="24"/>
        </w:rPr>
        <w:t xml:space="preserve"> apod.</w:t>
      </w:r>
    </w:p>
    <w:p w:rsidR="00C40319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Struktura – kubooktaedr, </w:t>
      </w:r>
      <w:r w:rsidR="00C2297C" w:rsidRPr="00D3433F">
        <w:rPr>
          <w:rFonts w:ascii="Arial" w:eastAsiaTheme="minorEastAsia" w:hAnsi="Arial" w:cs="Arial"/>
          <w:sz w:val="24"/>
          <w:szCs w:val="24"/>
        </w:rPr>
        <w:t>vlákna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atd.</w:t>
      </w:r>
    </w:p>
    <w:p w:rsidR="00D50893" w:rsidRPr="00D3433F" w:rsidRDefault="00D50893" w:rsidP="00D50893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 xml:space="preserve">Borany – </w:t>
      </w:r>
      <w:r w:rsidRPr="00D3433F">
        <w:rPr>
          <w:rFonts w:ascii="Arial" w:eastAsiaTheme="minorEastAsia" w:hAnsi="Arial" w:cs="Arial"/>
          <w:sz w:val="24"/>
          <w:szCs w:val="24"/>
        </w:rPr>
        <w:t>velmi rozsáhlá skupina sloučeniny boru s vodíkem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>B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4"/>
          <w:szCs w:val="24"/>
        </w:rPr>
        <w:t>H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6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 – diboran!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4 NaH + B(OCH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)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NaBH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CH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Ona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2 NaBH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I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>H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+ 2 NaI +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2 NaBH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(s) + 2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PO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(l, bezvodá)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>H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b/>
          <w:sz w:val="28"/>
          <w:szCs w:val="28"/>
        </w:rPr>
        <w:t xml:space="preserve"> (g)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….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3 NaBH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+ 4 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.(C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5</w:t>
      </w:r>
      <w:r w:rsidRPr="00D3433F">
        <w:rPr>
          <w:rFonts w:ascii="Arial" w:eastAsiaTheme="minorEastAsia" w:hAnsi="Arial" w:cs="Arial"/>
          <w:sz w:val="28"/>
          <w:szCs w:val="28"/>
        </w:rPr>
        <w:t>)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>H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t>+ ….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lastRenderedPageBreak/>
        <w:t xml:space="preserve"> Vazba B-H-B – </w:t>
      </w:r>
      <w:r w:rsidRPr="00D3433F">
        <w:rPr>
          <w:rFonts w:ascii="Arial" w:eastAsiaTheme="minorEastAsia" w:hAnsi="Arial" w:cs="Arial"/>
          <w:b/>
          <w:sz w:val="24"/>
          <w:szCs w:val="24"/>
        </w:rPr>
        <w:t>třístředová delokalizovaná elektronově deficitní vazba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(tři atomy jsou vázány nikoli čtyřmi, ale jen dvě elektrony)</w:t>
      </w: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Reakce diboranu:</w:t>
      </w:r>
    </w:p>
    <w:p w:rsidR="00C40319" w:rsidRPr="00D3433F" w:rsidRDefault="00C40319" w:rsidP="00C00C6F">
      <w:pPr>
        <w:pStyle w:val="Odstavecseseznamem"/>
        <w:spacing w:before="240" w:line="360" w:lineRule="auto"/>
        <w:ind w:left="2160" w:firstLine="3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</w:t>
      </w:r>
      <w:r w:rsidRPr="00D3433F">
        <w:rPr>
          <w:rFonts w:ascii="Arial" w:eastAsiaTheme="minorEastAsia" w:hAnsi="Arial" w:cs="Arial"/>
          <w:b/>
          <w:sz w:val="28"/>
          <w:szCs w:val="28"/>
        </w:rPr>
        <w:t>O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>O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</w:p>
    <w:p w:rsidR="00C40319" w:rsidRPr="00D3433F" w:rsidRDefault="00C40319" w:rsidP="00C00C6F">
      <w:pPr>
        <w:pStyle w:val="Odstavecseseznamem"/>
        <w:spacing w:before="240" w:line="360" w:lineRule="auto"/>
        <w:ind w:left="2160" w:firstLine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+ 6 </w:t>
      </w:r>
      <w:r w:rsidRPr="00D3433F">
        <w:rPr>
          <w:rFonts w:ascii="Arial" w:eastAsiaTheme="minorEastAsia" w:hAnsi="Arial" w:cs="Arial"/>
          <w:b/>
          <w:sz w:val="28"/>
          <w:szCs w:val="28"/>
        </w:rPr>
        <w:t>H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+ 6 </w:t>
      </w:r>
      <w:r w:rsidRPr="00D3433F">
        <w:rPr>
          <w:rFonts w:ascii="Arial" w:eastAsiaTheme="minorEastAsia" w:hAnsi="Arial" w:cs="Arial"/>
          <w:b/>
          <w:sz w:val="28"/>
          <w:szCs w:val="28"/>
        </w:rPr>
        <w:t>H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</w:p>
    <w:p w:rsidR="00C40319" w:rsidRPr="00D3433F" w:rsidRDefault="00C40319" w:rsidP="00C00C6F">
      <w:pPr>
        <w:pStyle w:val="Odstavecseseznamem"/>
        <w:spacing w:before="240" w:line="360" w:lineRule="auto"/>
        <w:ind w:left="2160" w:firstLine="3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</w:t>
      </w:r>
      <w:r w:rsidRPr="00D3433F">
        <w:rPr>
          <w:rFonts w:ascii="Arial" w:eastAsiaTheme="minorEastAsia" w:hAnsi="Arial" w:cs="Arial"/>
          <w:b/>
          <w:sz w:val="28"/>
          <w:szCs w:val="28"/>
        </w:rPr>
        <w:t>HCl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5</w:t>
      </w:r>
      <w:r w:rsidRPr="00D3433F">
        <w:rPr>
          <w:rFonts w:ascii="Arial" w:eastAsiaTheme="minorEastAsia" w:hAnsi="Arial" w:cs="Arial"/>
          <w:sz w:val="28"/>
          <w:szCs w:val="28"/>
        </w:rPr>
        <w:t>Cl +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</w:p>
    <w:p w:rsidR="00C40319" w:rsidRPr="00D3433F" w:rsidRDefault="00C40319" w:rsidP="00C00C6F">
      <w:pPr>
        <w:pStyle w:val="Odstavecseseznamem"/>
        <w:spacing w:before="240" w:line="360" w:lineRule="auto"/>
        <w:ind w:left="2160" w:firstLine="3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+ 6 </w:t>
      </w:r>
      <w:r w:rsidRPr="00D3433F">
        <w:rPr>
          <w:rFonts w:ascii="Arial" w:eastAsiaTheme="minorEastAsia" w:hAnsi="Arial" w:cs="Arial"/>
          <w:b/>
          <w:sz w:val="28"/>
          <w:szCs w:val="28"/>
        </w:rPr>
        <w:t>Cl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BCl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+ 6 HCl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Ostatní borany – vedle vazeb B-H-B se v nich vyskytují i podobné vazby B-B-B</w:t>
      </w: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</w:t>
      </w:r>
      <w:r w:rsidRPr="00D3433F">
        <w:rPr>
          <w:rFonts w:ascii="Arial" w:eastAsiaTheme="minorEastAsia" w:hAnsi="Arial" w:cs="Arial"/>
          <w:sz w:val="24"/>
          <w:szCs w:val="24"/>
        </w:rPr>
        <w:t>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</w:t>
      </w:r>
      <w:r w:rsidRPr="00D3433F">
        <w:rPr>
          <w:rFonts w:ascii="Arial" w:eastAsiaTheme="minorEastAsia" w:hAnsi="Arial" w:cs="Arial"/>
          <w:sz w:val="24"/>
          <w:szCs w:val="24"/>
          <w:vertAlign w:val="superscript"/>
        </w:rPr>
        <w:t>2-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(n = 6 až 12)</w:t>
      </w: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</w:t>
      </w:r>
      <w:r w:rsidRPr="00D3433F">
        <w:rPr>
          <w:rFonts w:ascii="Arial" w:eastAsiaTheme="minorEastAsia" w:hAnsi="Arial" w:cs="Arial"/>
          <w:sz w:val="24"/>
          <w:szCs w:val="24"/>
        </w:rPr>
        <w:t>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n+2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</w:t>
      </w:r>
      <w:r w:rsidRPr="00D3433F">
        <w:rPr>
          <w:rFonts w:ascii="Arial" w:eastAsiaTheme="minorEastAsia" w:hAnsi="Arial" w:cs="Arial"/>
          <w:b/>
          <w:i/>
          <w:sz w:val="24"/>
          <w:szCs w:val="24"/>
        </w:rPr>
        <w:t>closo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-borany </w:t>
      </w:r>
      <w:r w:rsidRPr="00D3433F">
        <w:rPr>
          <w:rFonts w:ascii="Arial" w:eastAsiaTheme="minorEastAsia" w:hAnsi="Arial" w:cs="Arial"/>
          <w:sz w:val="24"/>
          <w:szCs w:val="24"/>
        </w:rPr>
        <w:t>(closo = klec)</w:t>
      </w: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</w:t>
      </w:r>
      <w:r w:rsidRPr="00D3433F">
        <w:rPr>
          <w:rFonts w:ascii="Arial" w:eastAsiaTheme="minorEastAsia" w:hAnsi="Arial" w:cs="Arial"/>
          <w:sz w:val="24"/>
          <w:szCs w:val="24"/>
        </w:rPr>
        <w:t>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n+4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</w:t>
      </w:r>
      <w:r w:rsidRPr="00D3433F">
        <w:rPr>
          <w:rFonts w:ascii="Arial" w:eastAsiaTheme="minorEastAsia" w:hAnsi="Arial" w:cs="Arial"/>
          <w:b/>
          <w:i/>
          <w:sz w:val="24"/>
          <w:szCs w:val="24"/>
        </w:rPr>
        <w:t>nido-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borany </w:t>
      </w:r>
      <w:r w:rsidRPr="00D3433F">
        <w:rPr>
          <w:rFonts w:ascii="Arial" w:eastAsiaTheme="minorEastAsia" w:hAnsi="Arial" w:cs="Arial"/>
          <w:sz w:val="24"/>
          <w:szCs w:val="24"/>
        </w:rPr>
        <w:t>(nidus = hnízdo)</w:t>
      </w: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</w:t>
      </w:r>
      <w:r w:rsidRPr="00D3433F">
        <w:rPr>
          <w:rFonts w:ascii="Arial" w:eastAsiaTheme="minorEastAsia" w:hAnsi="Arial" w:cs="Arial"/>
          <w:sz w:val="24"/>
          <w:szCs w:val="24"/>
        </w:rPr>
        <w:t>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n+6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</w:t>
      </w:r>
      <w:r w:rsidRPr="00D3433F">
        <w:rPr>
          <w:rFonts w:ascii="Arial" w:eastAsiaTheme="minorEastAsia" w:hAnsi="Arial" w:cs="Arial"/>
          <w:b/>
          <w:i/>
          <w:sz w:val="24"/>
          <w:szCs w:val="24"/>
        </w:rPr>
        <w:t>arachno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-borany </w:t>
      </w:r>
      <w:r w:rsidRPr="00D3433F">
        <w:rPr>
          <w:rFonts w:ascii="Arial" w:eastAsiaTheme="minorEastAsia" w:hAnsi="Arial" w:cs="Arial"/>
          <w:sz w:val="24"/>
          <w:szCs w:val="24"/>
        </w:rPr>
        <w:t>(arachne = pavučina)</w:t>
      </w: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</w:t>
      </w:r>
      <w:r w:rsidRPr="00D3433F">
        <w:rPr>
          <w:rFonts w:ascii="Arial" w:eastAsiaTheme="minorEastAsia" w:hAnsi="Arial" w:cs="Arial"/>
          <w:sz w:val="24"/>
          <w:szCs w:val="24"/>
        </w:rPr>
        <w:t>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n+8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</w:t>
      </w:r>
      <w:r w:rsidRPr="00D3433F">
        <w:rPr>
          <w:rFonts w:ascii="Arial" w:eastAsiaTheme="minorEastAsia" w:hAnsi="Arial" w:cs="Arial"/>
          <w:b/>
          <w:i/>
          <w:sz w:val="24"/>
          <w:szCs w:val="24"/>
        </w:rPr>
        <w:t>hyfo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-borany </w:t>
      </w:r>
      <w:r w:rsidRPr="00D3433F">
        <w:rPr>
          <w:rFonts w:ascii="Arial" w:eastAsiaTheme="minorEastAsia" w:hAnsi="Arial" w:cs="Arial"/>
          <w:sz w:val="24"/>
          <w:szCs w:val="24"/>
        </w:rPr>
        <w:t>(hyphe = síť)</w:t>
      </w:r>
    </w:p>
    <w:p w:rsidR="00C40319" w:rsidRDefault="00C40319" w:rsidP="00C00C6F">
      <w:pPr>
        <w:pStyle w:val="Odstavecseseznamem"/>
        <w:numPr>
          <w:ilvl w:val="3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i/>
          <w:sz w:val="24"/>
          <w:szCs w:val="24"/>
        </w:rPr>
        <w:t>Conjucto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-borany </w:t>
      </w:r>
      <w:r w:rsidRPr="00D3433F">
        <w:rPr>
          <w:rFonts w:ascii="Arial" w:eastAsiaTheme="minorEastAsia" w:hAnsi="Arial" w:cs="Arial"/>
          <w:sz w:val="24"/>
          <w:szCs w:val="24"/>
        </w:rPr>
        <w:t>– vznikají spojením předchozích typů</w:t>
      </w:r>
    </w:p>
    <w:p w:rsidR="00D50893" w:rsidRPr="00D3433F" w:rsidRDefault="00D50893" w:rsidP="00D50893">
      <w:pPr>
        <w:pStyle w:val="Odstavecseseznamem"/>
        <w:spacing w:before="240" w:line="360" w:lineRule="auto"/>
        <w:ind w:left="2880"/>
        <w:rPr>
          <w:rFonts w:ascii="Arial" w:eastAsiaTheme="minorEastAsia" w:hAnsi="Arial" w:cs="Arial"/>
          <w:sz w:val="24"/>
          <w:szCs w:val="24"/>
        </w:rPr>
      </w:pPr>
    </w:p>
    <w:p w:rsidR="00C40319" w:rsidRDefault="00C40319" w:rsidP="00C00C6F">
      <w:pPr>
        <w:pStyle w:val="Odstavecseseznamem"/>
        <w:numPr>
          <w:ilvl w:val="1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 xml:space="preserve">Karborany </w:t>
      </w:r>
      <w:r w:rsidRPr="00D3433F">
        <w:rPr>
          <w:rFonts w:ascii="Arial" w:eastAsiaTheme="minorEastAsia" w:hAnsi="Arial" w:cs="Arial"/>
          <w:sz w:val="24"/>
          <w:szCs w:val="24"/>
        </w:rPr>
        <w:t xml:space="preserve">– atomy boru jsou nahrazeny atomem </w:t>
      </w:r>
      <w:r w:rsidRPr="00D3433F">
        <w:rPr>
          <w:rFonts w:ascii="Arial" w:eastAsiaTheme="minorEastAsia" w:hAnsi="Arial" w:cs="Arial"/>
          <w:b/>
          <w:sz w:val="24"/>
          <w:szCs w:val="24"/>
        </w:rPr>
        <w:t>uhlíku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</w:t>
      </w:r>
      <w:r w:rsidRPr="00D3433F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D3433F">
        <w:rPr>
          <w:rFonts w:ascii="Arial" w:eastAsiaTheme="minorEastAsia" w:hAnsi="Arial" w:cs="Arial"/>
          <w:sz w:val="24"/>
          <w:szCs w:val="24"/>
        </w:rPr>
        <w:t xml:space="preserve"> jde o anionty </w:t>
      </w:r>
    </w:p>
    <w:p w:rsidR="00D50893" w:rsidRPr="00D3433F" w:rsidRDefault="00D50893" w:rsidP="00D50893">
      <w:pPr>
        <w:pStyle w:val="Odstavecseseznamem"/>
        <w:spacing w:before="240" w:line="360" w:lineRule="auto"/>
        <w:ind w:left="144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 xml:space="preserve">Oxidy </w:t>
      </w:r>
      <w:r w:rsidRPr="00D3433F">
        <w:rPr>
          <w:rFonts w:ascii="Arial" w:eastAsiaTheme="minorEastAsia" w:hAnsi="Arial" w:cs="Arial"/>
          <w:sz w:val="24"/>
          <w:szCs w:val="24"/>
        </w:rPr>
        <w:t>– B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>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C40319" w:rsidRPr="00D3433F" w:rsidRDefault="00C40319" w:rsidP="00C00C6F">
      <w:pPr>
        <w:spacing w:after="0" w:line="360" w:lineRule="auto"/>
        <w:ind w:left="1428" w:firstLine="696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2 B + 3 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>Polymer</w:t>
      </w:r>
      <w:r w:rsidRPr="00D3433F">
        <w:rPr>
          <w:rFonts w:ascii="Arial" w:eastAsiaTheme="minorEastAsia" w:hAnsi="Arial" w:cs="Arial"/>
          <w:sz w:val="24"/>
          <w:szCs w:val="24"/>
        </w:rPr>
        <w:t>, který také vzniká opatrnou dehydratací 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BO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(reakce je vratná)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>Amorfní</w:t>
      </w:r>
      <w:r w:rsidRPr="00D3433F">
        <w:rPr>
          <w:rFonts w:ascii="Arial" w:eastAsiaTheme="minorEastAsia" w:hAnsi="Arial" w:cs="Arial"/>
          <w:sz w:val="24"/>
          <w:szCs w:val="24"/>
        </w:rPr>
        <w:t>, obtížně krystalující látka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Sestává se z planárních nepravidelně uspořádaných skupin BO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spojovaných přes atom kyslíku</w:t>
      </w:r>
    </w:p>
    <w:p w:rsidR="00C40319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V krystalické formě jsou základními jednotkami tetraedry BO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navzájem spojené do řetězců </w:t>
      </w:r>
    </w:p>
    <w:p w:rsidR="00D50893" w:rsidRPr="00D3433F" w:rsidRDefault="00D50893" w:rsidP="00D50893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>Kyselina trihydrogenboritá (orthoboritá) – H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4"/>
          <w:szCs w:val="24"/>
        </w:rPr>
        <w:t>BO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Na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7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SO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+ 5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4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Na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SO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Má </w:t>
      </w:r>
      <w:r w:rsidRPr="00D3433F">
        <w:rPr>
          <w:rFonts w:ascii="Arial" w:eastAsiaTheme="minorEastAsia" w:hAnsi="Arial" w:cs="Arial"/>
          <w:b/>
          <w:sz w:val="24"/>
          <w:szCs w:val="24"/>
        </w:rPr>
        <w:t>vrstevnatou strukturu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lastRenderedPageBreak/>
        <w:t>Vrstvy jsou tvořeny trojúhelníkovými jednotkami BO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, jež jsou vzájemně propojeny vodíkovými můstky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Vzdálenosti ve vrstvách jsou daleko kratší než vzdálenosti mezi vrstvami (</w:t>
      </w:r>
      <w:r w:rsidRPr="00D3433F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D3433F">
        <w:rPr>
          <w:rFonts w:ascii="Arial" w:eastAsiaTheme="minorEastAsia" w:hAnsi="Arial" w:cs="Arial"/>
          <w:sz w:val="24"/>
          <w:szCs w:val="24"/>
        </w:rPr>
        <w:t xml:space="preserve"> snadná štěpitelnost)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Reakce s alkoholy: 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CH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OH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B(OCH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)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trimethylester kyseliny borité – </w:t>
      </w:r>
      <w:r w:rsidRPr="00D3433F">
        <w:rPr>
          <w:rFonts w:ascii="Arial" w:eastAsiaTheme="minorEastAsia" w:hAnsi="Arial" w:cs="Arial"/>
          <w:sz w:val="24"/>
          <w:szCs w:val="24"/>
        </w:rPr>
        <w:t>plamen barví zeleně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Čistá kyselina boritá je bílá krystalická látka, která se rozkládá při teplotě 169 °C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>Jednosytná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kyselina: 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+ 2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⇌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H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+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B(OH)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-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 vodných roztocích se chová jako mimořádně slabá kyselina o pKa = 9,0 (je tedy 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slabší kyselinou než voda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titruje se v přítomnosti např. mannitolu)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  <w:u w:val="single"/>
        </w:rPr>
      </w:pPr>
      <w:r w:rsidRPr="00D3433F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Užití:</w:t>
      </w:r>
    </w:p>
    <w:p w:rsidR="00C40319" w:rsidRPr="00D3433F" w:rsidRDefault="00C40319" w:rsidP="00C00C6F">
      <w:pPr>
        <w:pStyle w:val="Odstavecseseznamem"/>
        <w:numPr>
          <w:ilvl w:val="3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3% vodný roztok jako 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borová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voda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50893" w:rsidRPr="00D50893" w:rsidRDefault="00C40319" w:rsidP="00D50893">
      <w:pPr>
        <w:pStyle w:val="Odstavecseseznamem"/>
        <w:numPr>
          <w:ilvl w:val="3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Pohlcuje neutrony – její roztok v </w:t>
      </w:r>
      <w:r w:rsidR="00C229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koncentraci do 16 g/kg (tj. </w:t>
      </w:r>
      <w:proofErr w:type="gramStart"/>
      <w:r w:rsidR="00C2297C">
        <w:rPr>
          <w:rFonts w:ascii="Arial" w:hAnsi="Arial" w:cs="Arial"/>
          <w:color w:val="000000"/>
          <w:sz w:val="24"/>
          <w:szCs w:val="24"/>
          <w:shd w:val="clear" w:color="auto" w:fill="FFFFFF"/>
        </w:rPr>
        <w:t>1,6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%</w:t>
      </w:r>
      <w:proofErr w:type="gramEnd"/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roztok) se proto používá jako 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chladivo a moderátor v tlakovodních jaderných reaktorech</w:t>
      </w:r>
    </w:p>
    <w:p w:rsidR="00D50893" w:rsidRPr="00D50893" w:rsidRDefault="00D50893" w:rsidP="00D50893">
      <w:pPr>
        <w:pStyle w:val="Odstavecseseznamem"/>
        <w:spacing w:line="360" w:lineRule="auto"/>
        <w:ind w:left="288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Kyselina hydrogenboritá (metaboritá) – (HBO</w:t>
      </w:r>
      <w:proofErr w:type="gramStart"/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n</w:t>
      </w:r>
      <w:proofErr w:type="gramEnd"/>
    </w:p>
    <w:p w:rsidR="00C2297C" w:rsidRPr="00C2297C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Vzniká velmi opatrnou dehydratací kyseliny trihydrogenborité při </w:t>
      </w:r>
    </w:p>
    <w:p w:rsidR="00C40319" w:rsidRPr="00D3433F" w:rsidRDefault="00C40319" w:rsidP="00C2297C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180</w:t>
      </w:r>
      <w:r w:rsidR="00C229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°C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Polymerní látka skládající se z trimerních jednotek B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(OH)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</w:p>
    <w:p w:rsidR="00D50893" w:rsidRPr="00D50893" w:rsidRDefault="00C40319" w:rsidP="00D50893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Podobá se kyselině trihydrogenborité</w:t>
      </w:r>
    </w:p>
    <w:p w:rsidR="00D50893" w:rsidRPr="00D50893" w:rsidRDefault="00D50893" w:rsidP="00D50893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Boritany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jejich struktury mají mnoho společného se strukturou křemičitanů 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Základní stavební jednotky boritanů: 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planární skupina BO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nebo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tetraedr BO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 xml:space="preserve">4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navzájem propojené přes sdílené kyslíkové atomy do řetězců nebo kruhů, v řadě případů jsou v struktuře obsaženy obě základní jednotky</w:t>
      </w:r>
    </w:p>
    <w:p w:rsidR="00C40319" w:rsidRPr="00D50893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7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.10H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– 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borax</w:t>
      </w:r>
    </w:p>
    <w:p w:rsidR="00D50893" w:rsidRPr="00D3433F" w:rsidRDefault="00D50893" w:rsidP="00D50893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Peroxoboritany 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Jsou odvozeny od boritanů (např. NaBO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.4H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Obsahují peroxidickou skupinu -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O-O-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vázanou na atom boru</w:t>
      </w:r>
    </w:p>
    <w:p w:rsidR="00C40319" w:rsidRPr="00D50893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Mají výrazné 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oxidační schopnosti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a používají se do pracích prášků</w:t>
      </w:r>
    </w:p>
    <w:p w:rsidR="00D50893" w:rsidRPr="00D3433F" w:rsidRDefault="00D50893" w:rsidP="00D50893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Sulfidy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vznikají přímou syntézou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sulfid boritý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bílá krystalická látka, snadno se rozkládající vodou:</w:t>
      </w:r>
    </w:p>
    <w:p w:rsidR="00C40319" w:rsidRPr="00D3433F" w:rsidRDefault="00C40319" w:rsidP="00C00C6F">
      <w:pPr>
        <w:pStyle w:val="Odstavecseseznamem"/>
        <w:spacing w:before="240" w:line="360" w:lineRule="auto"/>
        <w:ind w:left="21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B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+ 6 H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 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Wingdings" w:char="F0E0"/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 H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BO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+ 3 H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</w:p>
    <w:p w:rsidR="00C40319" w:rsidRPr="00D50893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Další </w:t>
      </w:r>
      <w:proofErr w:type="gramStart"/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sulfidy - B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8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16</w:t>
      </w:r>
      <w:proofErr w:type="gramEnd"/>
    </w:p>
    <w:p w:rsidR="00D50893" w:rsidRPr="00D3433F" w:rsidRDefault="00D50893" w:rsidP="00D50893">
      <w:pPr>
        <w:pStyle w:val="Odstavecseseznamem"/>
        <w:spacing w:before="240"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Halogenidy BX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(X = F, Cl, Br, I)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BF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plyn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BCl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BBr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kapaliny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BI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</w:t>
      </w: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pevná látka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Příprava, výroba: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B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+ 6 HF 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Wingdings" w:char="F0E0"/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 BF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+ 3 H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B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+ 3 C + 3 Cl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Wingdings" w:char="F0E0"/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2 BCl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+ 3 CO</w:t>
      </w:r>
    </w:p>
    <w:p w:rsidR="00C00C6F" w:rsidRPr="00D3433F" w:rsidRDefault="00C00C6F" w:rsidP="00C00C6F">
      <w:pPr>
        <w:pStyle w:val="Odstavecseseznamem"/>
        <w:spacing w:line="360" w:lineRule="auto"/>
        <w:ind w:left="21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00C6F" w:rsidRPr="00D3433F" w:rsidRDefault="00C00C6F" w:rsidP="00C00C6F">
      <w:pPr>
        <w:pStyle w:val="Odstavecseseznamem"/>
        <w:spacing w:line="360" w:lineRule="auto"/>
        <w:ind w:left="21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Reakce: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8"/>
          <w:szCs w:val="28"/>
        </w:rPr>
        <w:t>4 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+ 6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3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8"/>
          <w:szCs w:val="28"/>
          <w:vertAlign w:val="superscript"/>
        </w:rPr>
        <w:t>+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  <w:vertAlign w:val="superscript"/>
        </w:rPr>
        <w:t>-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vznik a hydrolýza tetrafluoroboritanů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3433F">
        <w:rPr>
          <w:rFonts w:ascii="Arial" w:eastAsiaTheme="minorEastAsia" w:hAnsi="Arial" w:cs="Arial"/>
          <w:sz w:val="28"/>
          <w:szCs w:val="28"/>
        </w:rPr>
        <w:t>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  <w:vertAlign w:val="superscript"/>
        </w:rPr>
        <w:t>-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⇌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[B(OH)F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>]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-</w:t>
      </w:r>
      <w:r w:rsidRPr="00D343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 HF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8"/>
          <w:szCs w:val="28"/>
        </w:rPr>
        <w:t>BCl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HCl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hydrolýza BCl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</w:p>
    <w:p w:rsidR="00C40319" w:rsidRPr="00D3433F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4"/>
          <w:szCs w:val="24"/>
        </w:rPr>
      </w:pPr>
    </w:p>
    <w:p w:rsidR="00C40319" w:rsidRDefault="00C40319" w:rsidP="00C00C6F">
      <w:pPr>
        <w:pStyle w:val="Odstavecseseznamem"/>
        <w:spacing w:line="360" w:lineRule="auto"/>
        <w:ind w:left="2160"/>
        <w:jc w:val="center"/>
        <w:rPr>
          <w:rFonts w:ascii="Arial" w:eastAsiaTheme="minorEastAsia" w:hAnsi="Arial" w:cs="Arial"/>
          <w:sz w:val="24"/>
          <w:szCs w:val="24"/>
          <w:vertAlign w:val="subscript"/>
        </w:rPr>
      </w:pPr>
      <w:r w:rsidRPr="00D3433F">
        <w:rPr>
          <w:rFonts w:ascii="Arial" w:eastAsiaTheme="minorEastAsia" w:hAnsi="Arial" w:cs="Arial"/>
          <w:sz w:val="28"/>
          <w:szCs w:val="28"/>
        </w:rPr>
        <w:t>2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BO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+ 8 HF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HBF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+ 6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– jiná možnost přípravy HBF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4</w:t>
      </w:r>
    </w:p>
    <w:p w:rsidR="00D50893" w:rsidRPr="00D3433F" w:rsidRDefault="00D50893" w:rsidP="00D50893">
      <w:pPr>
        <w:pStyle w:val="Odstavecseseznamem"/>
        <w:spacing w:line="360" w:lineRule="auto"/>
        <w:ind w:left="216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>Adukty halogenidů boru</w:t>
      </w:r>
    </w:p>
    <w:p w:rsidR="00C40319" w:rsidRPr="00D3433F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NH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.NH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</w:p>
    <w:p w:rsidR="00C40319" w:rsidRPr="00D3433F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8"/>
          <w:szCs w:val="28"/>
        </w:rPr>
        <w:t>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Et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BF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.Et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O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(BF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.Et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D3433F">
        <w:rPr>
          <w:rFonts w:ascii="Arial" w:eastAsiaTheme="minorEastAsia" w:hAnsi="Arial" w:cs="Arial"/>
          <w:sz w:val="24"/>
          <w:szCs w:val="24"/>
        </w:rPr>
        <w:t>O – kapalina umožňující pohodlné skladování BF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)</w:t>
      </w:r>
    </w:p>
    <w:p w:rsidR="00C40319" w:rsidRPr="00D3433F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BCl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.CH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>CN – adukt BCl</w:t>
      </w:r>
      <w:r w:rsidRPr="00D3433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sz w:val="24"/>
          <w:szCs w:val="24"/>
        </w:rPr>
        <w:t xml:space="preserve"> s acetonitrilem</w:t>
      </w: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lastRenderedPageBreak/>
        <w:t>Karbidy – B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4</w:t>
      </w:r>
      <w:r w:rsidRPr="00D3433F">
        <w:rPr>
          <w:rFonts w:ascii="Arial" w:eastAsiaTheme="minorEastAsia" w:hAnsi="Arial" w:cs="Arial"/>
          <w:b/>
          <w:sz w:val="24"/>
          <w:szCs w:val="24"/>
        </w:rPr>
        <w:t xml:space="preserve">C </w:t>
      </w:r>
      <w:r w:rsidRPr="00D3433F">
        <w:rPr>
          <w:rFonts w:ascii="Arial" w:eastAsiaTheme="minorEastAsia" w:hAnsi="Arial" w:cs="Arial"/>
          <w:sz w:val="24"/>
          <w:szCs w:val="24"/>
        </w:rPr>
        <w:t>– velmi tvrdá látka</w:t>
      </w:r>
    </w:p>
    <w:p w:rsidR="00C40319" w:rsidRPr="00D3433F" w:rsidRDefault="00C40319" w:rsidP="00C00C6F">
      <w:pPr>
        <w:pStyle w:val="Odstavecseseznamem"/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 xml:space="preserve">Organokovové sloučeniny </w:t>
      </w:r>
      <w:r w:rsidRPr="00D3433F">
        <w:rPr>
          <w:rFonts w:ascii="Arial" w:eastAsiaTheme="minorEastAsia" w:hAnsi="Arial" w:cs="Arial"/>
          <w:sz w:val="24"/>
          <w:szCs w:val="24"/>
        </w:rPr>
        <w:t>– reakcí halogenidů boru s Grignardovým činidlem v bezvodém prostředí vznikají (R = alkyl)</w:t>
      </w:r>
    </w:p>
    <w:p w:rsidR="00C40319" w:rsidRDefault="00C40319" w:rsidP="00C00C6F">
      <w:pPr>
        <w:pStyle w:val="Odstavecseseznamem"/>
        <w:spacing w:line="360" w:lineRule="auto"/>
        <w:ind w:left="1440"/>
        <w:jc w:val="center"/>
        <w:rPr>
          <w:rFonts w:ascii="Arial" w:eastAsiaTheme="minorEastAsia" w:hAnsi="Arial" w:cs="Arial"/>
          <w:sz w:val="28"/>
          <w:szCs w:val="28"/>
          <w:vertAlign w:val="subscript"/>
        </w:rPr>
      </w:pPr>
      <w:r w:rsidRPr="00D3433F">
        <w:rPr>
          <w:rFonts w:ascii="Arial" w:eastAsiaTheme="minorEastAsia" w:hAnsi="Arial" w:cs="Arial"/>
          <w:sz w:val="28"/>
          <w:szCs w:val="28"/>
        </w:rPr>
        <w:t>BX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RMgX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BR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MgX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</w:p>
    <w:p w:rsidR="00D50893" w:rsidRPr="00D3433F" w:rsidRDefault="00D50893" w:rsidP="00D50893">
      <w:pPr>
        <w:pStyle w:val="Odstavecseseznamem"/>
        <w:spacing w:line="360" w:lineRule="auto"/>
        <w:ind w:left="1440"/>
        <w:rPr>
          <w:rFonts w:ascii="Arial" w:eastAsiaTheme="minorEastAsia" w:hAnsi="Arial" w:cs="Arial"/>
          <w:sz w:val="28"/>
          <w:szCs w:val="28"/>
        </w:rPr>
      </w:pPr>
    </w:p>
    <w:p w:rsidR="00C40319" w:rsidRDefault="00C2297C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6FCE208" wp14:editId="7E7800D4">
            <wp:simplePos x="0" y="0"/>
            <wp:positionH relativeFrom="column">
              <wp:posOffset>5307330</wp:posOffset>
            </wp:positionH>
            <wp:positionV relativeFrom="paragraph">
              <wp:posOffset>636270</wp:posOffset>
            </wp:positionV>
            <wp:extent cx="1233170" cy="1211580"/>
            <wp:effectExtent l="0" t="0" r="0" b="0"/>
            <wp:wrapNone/>
            <wp:docPr id="3" name="obrázek 1" descr="Borazine-dimensions-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azine-dimensions-2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319" w:rsidRPr="00D3433F">
        <w:rPr>
          <w:rFonts w:ascii="Arial" w:eastAsiaTheme="minorEastAsia" w:hAnsi="Arial" w:cs="Arial"/>
          <w:b/>
          <w:sz w:val="24"/>
          <w:szCs w:val="24"/>
        </w:rPr>
        <w:t xml:space="preserve">Nitrid boru – BN – </w:t>
      </w:r>
      <w:r w:rsidR="00C40319" w:rsidRPr="00D3433F">
        <w:rPr>
          <w:rFonts w:ascii="Arial" w:eastAsiaTheme="minorEastAsia" w:hAnsi="Arial" w:cs="Arial"/>
          <w:sz w:val="24"/>
          <w:szCs w:val="24"/>
        </w:rPr>
        <w:t>velmi stabilní bílá látka, vyznačuje se extrémní tvrdostí, vzniká pří hoření boru v atmosféře dusíku nebo žíháním mnoha sloučenin boru a dusíku (např. borazolu)</w:t>
      </w:r>
    </w:p>
    <w:p w:rsidR="00D50893" w:rsidRPr="00D3433F" w:rsidRDefault="00D50893" w:rsidP="00D50893">
      <w:pPr>
        <w:pStyle w:val="Odstavecseseznamem"/>
        <w:spacing w:line="360" w:lineRule="auto"/>
        <w:ind w:left="1440"/>
        <w:rPr>
          <w:rFonts w:ascii="Arial" w:eastAsiaTheme="minorEastAsia" w:hAnsi="Arial" w:cs="Arial"/>
          <w:sz w:val="24"/>
          <w:szCs w:val="24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b/>
          <w:sz w:val="24"/>
          <w:szCs w:val="24"/>
        </w:rPr>
        <w:t>Borazol - B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4"/>
          <w:szCs w:val="24"/>
        </w:rPr>
        <w:t>N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4"/>
          <w:szCs w:val="24"/>
        </w:rPr>
        <w:t>H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6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Pseudoaromatická sloučenina isoelektrická s benzenem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Benzenu se podobá reaktivitou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Totální hydrogenace vede k </w:t>
      </w:r>
      <w:r w:rsidRPr="00D3433F">
        <w:rPr>
          <w:rFonts w:ascii="Arial" w:eastAsiaTheme="minorEastAsia" w:hAnsi="Arial" w:cs="Arial"/>
          <w:b/>
          <w:sz w:val="24"/>
          <w:szCs w:val="24"/>
        </w:rPr>
        <w:t>B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4"/>
          <w:szCs w:val="24"/>
        </w:rPr>
        <w:t>N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4"/>
          <w:szCs w:val="24"/>
        </w:rPr>
        <w:t>H</w:t>
      </w:r>
      <w:r w:rsidRPr="00D3433F">
        <w:rPr>
          <w:rFonts w:ascii="Arial" w:eastAsiaTheme="minorEastAsia" w:hAnsi="Arial" w:cs="Arial"/>
          <w:b/>
          <w:sz w:val="24"/>
          <w:szCs w:val="24"/>
          <w:vertAlign w:val="subscript"/>
        </w:rPr>
        <w:t>12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Příprava a výroba:</w:t>
      </w:r>
    </w:p>
    <w:p w:rsidR="00C40319" w:rsidRPr="00D3433F" w:rsidRDefault="00C40319" w:rsidP="00C00C6F">
      <w:pPr>
        <w:pStyle w:val="Odstavecseseznamem"/>
        <w:spacing w:before="240" w:line="360" w:lineRule="auto"/>
        <w:ind w:left="21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3 BCl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NH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Cl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N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+ 9 HCl</w:t>
      </w:r>
    </w:p>
    <w:p w:rsidR="00C40319" w:rsidRPr="00D3433F" w:rsidRDefault="00C40319" w:rsidP="00C00C6F">
      <w:pPr>
        <w:pStyle w:val="Odstavecseseznamem"/>
        <w:spacing w:before="240" w:line="360" w:lineRule="auto"/>
        <w:ind w:left="2160"/>
        <w:jc w:val="center"/>
        <w:rPr>
          <w:rFonts w:ascii="Arial" w:eastAsiaTheme="minorEastAsia" w:hAnsi="Arial" w:cs="Arial"/>
          <w:sz w:val="28"/>
          <w:szCs w:val="28"/>
        </w:rPr>
      </w:pPr>
      <w:r w:rsidRPr="00D3433F">
        <w:rPr>
          <w:rFonts w:ascii="Arial" w:eastAsiaTheme="minorEastAsia" w:hAnsi="Arial" w:cs="Arial"/>
          <w:sz w:val="28"/>
          <w:szCs w:val="28"/>
        </w:rPr>
        <w:t>2 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N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Cl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 xml:space="preserve">3 </w:t>
      </w:r>
      <w:r w:rsidRPr="00D3433F">
        <w:rPr>
          <w:rFonts w:ascii="Arial" w:eastAsiaTheme="minorEastAsia" w:hAnsi="Arial" w:cs="Arial"/>
          <w:sz w:val="28"/>
          <w:szCs w:val="28"/>
        </w:rPr>
        <w:t>+ 6 LiBH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4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2 </w:t>
      </w:r>
      <w:r w:rsidRPr="00D3433F">
        <w:rPr>
          <w:rFonts w:ascii="Arial" w:eastAsiaTheme="minorEastAsia" w:hAnsi="Arial" w:cs="Arial"/>
          <w:b/>
          <w:sz w:val="28"/>
          <w:szCs w:val="28"/>
        </w:rPr>
        <w:t>B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8"/>
          <w:szCs w:val="28"/>
        </w:rPr>
        <w:t>N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b/>
          <w:sz w:val="28"/>
          <w:szCs w:val="28"/>
        </w:rPr>
        <w:t>H</w:t>
      </w:r>
      <w:r w:rsidRPr="00D3433F">
        <w:rPr>
          <w:rFonts w:ascii="Arial" w:eastAsiaTheme="minorEastAsia" w:hAnsi="Arial" w:cs="Arial"/>
          <w:b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</w:rPr>
        <w:t>+ 6 LiCl + 3 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6</w:t>
      </w:r>
    </w:p>
    <w:p w:rsidR="00C40319" w:rsidRPr="00D3433F" w:rsidRDefault="00C40319" w:rsidP="00C00C6F">
      <w:pPr>
        <w:pStyle w:val="Odstavecseseznamem"/>
        <w:numPr>
          <w:ilvl w:val="2"/>
          <w:numId w:val="1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Reakce borazolu, např. hydrolýza:</w:t>
      </w:r>
    </w:p>
    <w:p w:rsidR="00C40319" w:rsidRDefault="00C40319" w:rsidP="00C00C6F">
      <w:pPr>
        <w:pStyle w:val="Odstavecseseznamem"/>
        <w:spacing w:before="240" w:line="360" w:lineRule="auto"/>
        <w:ind w:left="2160"/>
        <w:jc w:val="center"/>
        <w:rPr>
          <w:rFonts w:ascii="Arial" w:eastAsiaTheme="minorEastAsia" w:hAnsi="Arial" w:cs="Arial"/>
          <w:sz w:val="28"/>
          <w:szCs w:val="28"/>
          <w:vertAlign w:val="subscript"/>
        </w:rPr>
      </w:pPr>
      <w:r w:rsidRPr="00D3433F">
        <w:rPr>
          <w:rFonts w:ascii="Arial" w:eastAsiaTheme="minorEastAsia" w:hAnsi="Arial" w:cs="Arial"/>
          <w:sz w:val="28"/>
          <w:szCs w:val="28"/>
        </w:rPr>
        <w:t>B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N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>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6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  <w:r w:rsidRPr="00D3433F">
        <w:rPr>
          <w:rFonts w:ascii="Arial" w:eastAsiaTheme="minorEastAsia" w:hAnsi="Arial" w:cs="Arial"/>
          <w:sz w:val="28"/>
          <w:szCs w:val="28"/>
        </w:rPr>
        <w:t xml:space="preserve">O </w:t>
      </w:r>
      <w:r w:rsidRPr="00D3433F">
        <w:rPr>
          <w:rFonts w:ascii="Arial" w:eastAsiaTheme="minorEastAsia" w:hAnsi="Arial" w:cs="Arial"/>
          <w:sz w:val="28"/>
          <w:szCs w:val="28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  <w:lang w:val="en-GB"/>
        </w:rPr>
        <w:t>[BH(OH)NH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  <w:lang w:val="en-GB"/>
        </w:rPr>
        <w:t>2</w:t>
      </w:r>
      <w:r w:rsidRPr="00D3433F">
        <w:rPr>
          <w:rFonts w:ascii="Arial" w:eastAsiaTheme="minorEastAsia" w:hAnsi="Arial" w:cs="Arial"/>
          <w:sz w:val="28"/>
          <w:szCs w:val="28"/>
          <w:lang w:val="en-GB"/>
        </w:rPr>
        <w:t>]</w:t>
      </w:r>
      <w:r w:rsidRPr="00D3433F">
        <w:rPr>
          <w:rFonts w:ascii="Arial" w:eastAsiaTheme="minorEastAsia" w:hAnsi="Arial" w:cs="Arial"/>
          <w:sz w:val="28"/>
          <w:szCs w:val="28"/>
          <w:vertAlign w:val="subscript"/>
          <w:lang w:val="en-GB"/>
        </w:rPr>
        <w:t>3</w:t>
      </w:r>
      <w:r w:rsidRPr="00D3433F">
        <w:rPr>
          <w:rFonts w:ascii="Arial" w:eastAsiaTheme="minorEastAsia" w:hAnsi="Arial" w:cs="Arial"/>
          <w:sz w:val="28"/>
          <w:szCs w:val="28"/>
          <w:lang w:val="en-GB"/>
        </w:rPr>
        <w:t xml:space="preserve"> </w:t>
      </w:r>
      <w:r w:rsidRPr="00D3433F">
        <w:rPr>
          <w:rFonts w:ascii="Arial" w:eastAsiaTheme="minorEastAsia" w:hAnsi="Arial" w:cs="Arial"/>
          <w:sz w:val="28"/>
          <w:szCs w:val="28"/>
          <w:lang w:val="en-GB"/>
        </w:rPr>
        <w:sym w:font="Wingdings" w:char="F0E0"/>
      </w:r>
      <w:r w:rsidRPr="00D3433F">
        <w:rPr>
          <w:rFonts w:ascii="Arial" w:eastAsiaTheme="minorEastAsia" w:hAnsi="Arial" w:cs="Arial"/>
          <w:sz w:val="28"/>
          <w:szCs w:val="28"/>
          <w:lang w:val="en-GB"/>
        </w:rPr>
        <w:t xml:space="preserve"> [B(OH)NH]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3</w:t>
      </w:r>
      <w:r w:rsidRPr="00D3433F">
        <w:rPr>
          <w:rFonts w:ascii="Arial" w:eastAsiaTheme="minorEastAsia" w:hAnsi="Arial" w:cs="Arial"/>
          <w:sz w:val="28"/>
          <w:szCs w:val="28"/>
        </w:rPr>
        <w:t xml:space="preserve"> + 3 H</w:t>
      </w:r>
      <w:r w:rsidRPr="00D3433F">
        <w:rPr>
          <w:rFonts w:ascii="Arial" w:eastAsiaTheme="minorEastAsia" w:hAnsi="Arial" w:cs="Arial"/>
          <w:sz w:val="28"/>
          <w:szCs w:val="28"/>
          <w:vertAlign w:val="subscript"/>
        </w:rPr>
        <w:t>2</w:t>
      </w:r>
    </w:p>
    <w:p w:rsidR="00D50893" w:rsidRPr="00D3433F" w:rsidRDefault="00D50893" w:rsidP="00C00C6F">
      <w:pPr>
        <w:pStyle w:val="Odstavecseseznamem"/>
        <w:spacing w:before="240" w:line="360" w:lineRule="auto"/>
        <w:ind w:left="2160"/>
        <w:jc w:val="center"/>
        <w:rPr>
          <w:rFonts w:ascii="Arial" w:eastAsiaTheme="minorEastAsia" w:hAnsi="Arial" w:cs="Arial"/>
          <w:sz w:val="28"/>
          <w:szCs w:val="28"/>
        </w:rPr>
      </w:pPr>
    </w:p>
    <w:p w:rsidR="00C40319" w:rsidRPr="00D3433F" w:rsidRDefault="00C40319" w:rsidP="00C00C6F">
      <w:pPr>
        <w:pStyle w:val="Odstavecseseznamem"/>
        <w:numPr>
          <w:ilvl w:val="1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Cyklické sloučeniny boru s vazbou B-N – BN analoga naftalenu a bifenylu</w:t>
      </w:r>
    </w:p>
    <w:p w:rsidR="00C40319" w:rsidRPr="00D3433F" w:rsidRDefault="00C40319" w:rsidP="00C00C6F">
      <w:p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Využití sloučenin boru v terapii nádorů – </w:t>
      </w:r>
      <w:r w:rsidRPr="00D3433F">
        <w:rPr>
          <w:rFonts w:ascii="Arial" w:eastAsiaTheme="minorEastAsia" w:hAnsi="Arial" w:cs="Arial"/>
          <w:b/>
          <w:sz w:val="24"/>
          <w:szCs w:val="24"/>
        </w:rPr>
        <w:t>borová neutronová záchytová terapie – NBCT</w:t>
      </w: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  <w:vertAlign w:val="superscript"/>
        </w:rPr>
        <w:t>10</w:t>
      </w:r>
      <w:r w:rsidRPr="00D3433F">
        <w:rPr>
          <w:rFonts w:ascii="Arial" w:eastAsiaTheme="minorEastAsia" w:hAnsi="Arial" w:cs="Arial"/>
          <w:sz w:val="24"/>
          <w:szCs w:val="24"/>
        </w:rPr>
        <w:t>B(n,α)</w:t>
      </w:r>
      <w:r w:rsidRPr="00D3433F">
        <w:rPr>
          <w:rFonts w:ascii="Arial" w:eastAsiaTheme="minorEastAsia" w:hAnsi="Arial" w:cs="Arial"/>
          <w:sz w:val="24"/>
          <w:szCs w:val="24"/>
          <w:vertAlign w:val="superscript"/>
        </w:rPr>
        <w:t>7</w:t>
      </w:r>
      <w:r w:rsidRPr="00D3433F">
        <w:rPr>
          <w:rFonts w:ascii="Arial" w:eastAsiaTheme="minorEastAsia" w:hAnsi="Arial" w:cs="Arial"/>
          <w:sz w:val="24"/>
          <w:szCs w:val="24"/>
        </w:rPr>
        <w:t>Li</w:t>
      </w: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 xml:space="preserve">U mozkových nádorů je nejprve do pacientova těla injekčně vpravena borová sloučenina, </w:t>
      </w:r>
      <w:r w:rsidR="00C2297C">
        <w:rPr>
          <w:rFonts w:ascii="Arial" w:eastAsiaTheme="minorEastAsia" w:hAnsi="Arial" w:cs="Arial"/>
          <w:sz w:val="24"/>
          <w:szCs w:val="24"/>
        </w:rPr>
        <w:t xml:space="preserve">která má tu specifickou vazbu, </w:t>
      </w:r>
      <w:r w:rsidRPr="00D3433F">
        <w:rPr>
          <w:rFonts w:ascii="Arial" w:eastAsiaTheme="minorEastAsia" w:hAnsi="Arial" w:cs="Arial"/>
          <w:sz w:val="24"/>
          <w:szCs w:val="24"/>
        </w:rPr>
        <w:t>že se koncentruje v nádorové tkáni</w:t>
      </w: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Dobře navržený svazek neutronů o vhodné střední energii je pak správně nasměrován na pacientův tumor</w:t>
      </w:r>
    </w:p>
    <w:p w:rsidR="00C40319" w:rsidRPr="00D3433F" w:rsidRDefault="00C40319" w:rsidP="00C00C6F">
      <w:pPr>
        <w:pStyle w:val="Odstavecseseznamem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D3433F">
        <w:rPr>
          <w:rFonts w:ascii="Arial" w:eastAsiaTheme="minorEastAsia" w:hAnsi="Arial" w:cs="Arial"/>
          <w:sz w:val="24"/>
          <w:szCs w:val="24"/>
        </w:rPr>
        <w:t>Díky silné absorpci neutronů v nádorové tkání nasycené borem dokáže přibližně půlhodinové ozáření postižené části mozku selektivně zničit nádorové buňky</w:t>
      </w:r>
    </w:p>
    <w:p w:rsidR="00C40319" w:rsidRPr="00D3433F" w:rsidRDefault="00C40319" w:rsidP="00C00C6F">
      <w:pPr>
        <w:pStyle w:val="Odstavecseseznamem"/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</w:p>
    <w:p w:rsidR="00B463D0" w:rsidRPr="00D3433F" w:rsidRDefault="00B463D0" w:rsidP="00C00C6F">
      <w:pPr>
        <w:spacing w:line="360" w:lineRule="auto"/>
        <w:rPr>
          <w:rFonts w:ascii="Arial" w:hAnsi="Arial" w:cs="Arial"/>
        </w:rPr>
      </w:pPr>
    </w:p>
    <w:sectPr w:rsidR="00B463D0" w:rsidRPr="00D3433F" w:rsidSect="006917E2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B1" w:rsidRDefault="00257EB1" w:rsidP="00C40319">
      <w:pPr>
        <w:spacing w:after="0" w:line="240" w:lineRule="auto"/>
      </w:pPr>
      <w:r>
        <w:separator/>
      </w:r>
    </w:p>
  </w:endnote>
  <w:endnote w:type="continuationSeparator" w:id="0">
    <w:p w:rsidR="00257EB1" w:rsidRDefault="00257EB1" w:rsidP="00C4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810496"/>
      <w:docPartObj>
        <w:docPartGallery w:val="Page Numbers (Bottom of Page)"/>
        <w:docPartUnique/>
      </w:docPartObj>
    </w:sdtPr>
    <w:sdtEndPr/>
    <w:sdtContent>
      <w:p w:rsidR="00C40319" w:rsidRDefault="00C403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E2">
          <w:rPr>
            <w:noProof/>
          </w:rPr>
          <w:t>6</w:t>
        </w:r>
        <w:r>
          <w:fldChar w:fldCharType="end"/>
        </w:r>
      </w:p>
    </w:sdtContent>
  </w:sdt>
  <w:p w:rsidR="00C40319" w:rsidRDefault="00C40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B1" w:rsidRDefault="00257EB1" w:rsidP="00C40319">
      <w:pPr>
        <w:spacing w:after="0" w:line="240" w:lineRule="auto"/>
      </w:pPr>
      <w:r>
        <w:separator/>
      </w:r>
    </w:p>
  </w:footnote>
  <w:footnote w:type="continuationSeparator" w:id="0">
    <w:p w:rsidR="00257EB1" w:rsidRDefault="00257EB1" w:rsidP="00C4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7E2" w:rsidRDefault="006917E2">
    <w:pPr>
      <w:pStyle w:val="Zhlav"/>
    </w:pPr>
    <w:r>
      <w:tab/>
    </w:r>
    <w:r>
      <w:tab/>
      <w:t>Johana Olejníčková, 451267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B3D50"/>
    <w:multiLevelType w:val="hybridMultilevel"/>
    <w:tmpl w:val="88769E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E69C0"/>
    <w:multiLevelType w:val="hybridMultilevel"/>
    <w:tmpl w:val="87C28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19"/>
    <w:rsid w:val="001125E4"/>
    <w:rsid w:val="00164895"/>
    <w:rsid w:val="00257EB1"/>
    <w:rsid w:val="00265B02"/>
    <w:rsid w:val="006917E2"/>
    <w:rsid w:val="008301DF"/>
    <w:rsid w:val="00B463D0"/>
    <w:rsid w:val="00B72D60"/>
    <w:rsid w:val="00C00C6F"/>
    <w:rsid w:val="00C2297C"/>
    <w:rsid w:val="00C40319"/>
    <w:rsid w:val="00D3433F"/>
    <w:rsid w:val="00D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8DA6"/>
  <w15:chartTrackingRefBased/>
  <w15:docId w15:val="{EAFFAB8B-E959-43A2-854A-F773572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89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3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0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319"/>
  </w:style>
  <w:style w:type="paragraph" w:styleId="Zpat">
    <w:name w:val="footer"/>
    <w:basedOn w:val="Normln"/>
    <w:link w:val="ZpatChar"/>
    <w:uiPriority w:val="99"/>
    <w:unhideWhenUsed/>
    <w:rsid w:val="00C40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Olejníčková</dc:creator>
  <cp:keywords/>
  <dc:description/>
  <cp:lastModifiedBy>Johana Olejníčková</cp:lastModifiedBy>
  <cp:revision>8</cp:revision>
  <dcterms:created xsi:type="dcterms:W3CDTF">2018-04-30T11:08:00Z</dcterms:created>
  <dcterms:modified xsi:type="dcterms:W3CDTF">2018-05-05T11:31:00Z</dcterms:modified>
</cp:coreProperties>
</file>