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E2A" w:rsidRDefault="005E6E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POŽÁDÁNÍ JSEM NEVYMAZALA „TABULOVÝ ZÁPIS“ VZNIKLÝ NA PŘEDNÁŠCE A DÁVÁM HO K DISPOZICI. UPOZORŇUJI VŠAK, ŽE MNOHÉ Z ŘEČENÉHO ZDE NENÍ ZACHYCENO (NAPŘ. PŘÍKLADY KNIH, PŘÍBĚHŮ APOD.), A VŠE JE MAXIMÁLNĚ STRUČNÉ.</w:t>
      </w:r>
    </w:p>
    <w:p w:rsidR="005E6E2A" w:rsidRDefault="005E6E2A">
      <w:pPr>
        <w:rPr>
          <w:rFonts w:ascii="Times New Roman" w:hAnsi="Times New Roman" w:cs="Times New Roman"/>
          <w:sz w:val="32"/>
          <w:szCs w:val="32"/>
        </w:rPr>
      </w:pPr>
    </w:p>
    <w:p w:rsidR="004B6AE5" w:rsidRDefault="00467A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Funkce slovesného projevu</w:t>
      </w:r>
    </w:p>
    <w:p w:rsidR="00467A9E" w:rsidRPr="00467A9E" w:rsidRDefault="00467A9E" w:rsidP="00467A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67A9E">
        <w:rPr>
          <w:rFonts w:ascii="Times New Roman" w:hAnsi="Times New Roman" w:cs="Times New Roman"/>
          <w:sz w:val="32"/>
          <w:szCs w:val="32"/>
        </w:rPr>
        <w:t>funkce poznávací = informativní (schopnost textu poskytnout informace)</w:t>
      </w:r>
    </w:p>
    <w:p w:rsidR="00467A9E" w:rsidRDefault="00467A9E" w:rsidP="00467A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formativní = výchovná (schopnost textu ovlivňovat čtenářovy názory, postoje, a tím i jednání)</w:t>
      </w:r>
    </w:p>
    <w:p w:rsidR="00467A9E" w:rsidRDefault="00467A9E" w:rsidP="00467A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estetická (schopnost díla poskytnout estetický prožitek</w:t>
      </w:r>
    </w:p>
    <w:p w:rsidR="00467A9E" w:rsidRDefault="008C1323" w:rsidP="00467A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např. </w:t>
      </w:r>
      <w:r w:rsidR="00467A9E">
        <w:rPr>
          <w:rFonts w:ascii="Times New Roman" w:hAnsi="Times New Roman" w:cs="Times New Roman"/>
          <w:sz w:val="32"/>
          <w:szCs w:val="32"/>
        </w:rPr>
        <w:t>publicistika: formativní, informativní, estetická; odborná literatura: informativní, formativní, estetická; beletrie: estetická, formativní, informativní</w:t>
      </w:r>
    </w:p>
    <w:p w:rsidR="00467A9E" w:rsidRDefault="00467A9E" w:rsidP="00467A9E">
      <w:pPr>
        <w:rPr>
          <w:rFonts w:ascii="Times New Roman" w:hAnsi="Times New Roman" w:cs="Times New Roman"/>
          <w:sz w:val="32"/>
          <w:szCs w:val="32"/>
        </w:rPr>
      </w:pPr>
    </w:p>
    <w:p w:rsidR="00467A9E" w:rsidRDefault="00467A9E" w:rsidP="00467A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LPDM</w:t>
      </w:r>
      <w:r w:rsidR="005E6E2A">
        <w:rPr>
          <w:rFonts w:ascii="Times New Roman" w:hAnsi="Times New Roman" w:cs="Times New Roman"/>
          <w:sz w:val="32"/>
          <w:szCs w:val="32"/>
        </w:rPr>
        <w:t xml:space="preserve"> = Literatura pro děti a mládež</w:t>
      </w:r>
    </w:p>
    <w:p w:rsidR="00467A9E" w:rsidRDefault="00467A9E" w:rsidP="00467A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Intencionální x neintencionální</w:t>
      </w:r>
    </w:p>
    <w:p w:rsidR="00467A9E" w:rsidRDefault="00467A9E" w:rsidP="00467A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Intencionální = literatura psan</w:t>
      </w:r>
      <w:r w:rsidR="008C1323">
        <w:rPr>
          <w:rFonts w:ascii="Times New Roman" w:hAnsi="Times New Roman" w:cs="Times New Roman"/>
          <w:sz w:val="32"/>
          <w:szCs w:val="32"/>
        </w:rPr>
        <w:t>á</w:t>
      </w:r>
      <w:r>
        <w:rPr>
          <w:rFonts w:ascii="Times New Roman" w:hAnsi="Times New Roman" w:cs="Times New Roman"/>
          <w:sz w:val="32"/>
          <w:szCs w:val="32"/>
        </w:rPr>
        <w:t xml:space="preserve"> cíleně pro dětského čtenáře, je mu tedy od počátku přizpůsobena</w:t>
      </w:r>
    </w:p>
    <w:p w:rsidR="00467A9E" w:rsidRDefault="00467A9E" w:rsidP="00467A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Neintencionální = literatura původně nenapsaná pro děti</w:t>
      </w:r>
      <w:r w:rsidR="005D33A7">
        <w:rPr>
          <w:rFonts w:ascii="Times New Roman" w:hAnsi="Times New Roman" w:cs="Times New Roman"/>
          <w:sz w:val="32"/>
          <w:szCs w:val="32"/>
        </w:rPr>
        <w:t xml:space="preserve">, ale děti si ji přisvojily (dobrodružná lit. – </w:t>
      </w:r>
      <w:proofErr w:type="spellStart"/>
      <w:r w:rsidR="005D33A7">
        <w:rPr>
          <w:rFonts w:ascii="Times New Roman" w:hAnsi="Times New Roman" w:cs="Times New Roman"/>
          <w:sz w:val="32"/>
          <w:szCs w:val="32"/>
        </w:rPr>
        <w:t>mayovky</w:t>
      </w:r>
      <w:proofErr w:type="spellEnd"/>
      <w:r w:rsidR="005D33A7">
        <w:rPr>
          <w:rFonts w:ascii="Times New Roman" w:hAnsi="Times New Roman" w:cs="Times New Roman"/>
          <w:sz w:val="32"/>
          <w:szCs w:val="32"/>
        </w:rPr>
        <w:t>, verneovky; původně pohádka</w:t>
      </w:r>
      <w:r w:rsidR="005E6E2A">
        <w:rPr>
          <w:rFonts w:ascii="Times New Roman" w:hAnsi="Times New Roman" w:cs="Times New Roman"/>
          <w:sz w:val="32"/>
          <w:szCs w:val="32"/>
        </w:rPr>
        <w:t xml:space="preserve"> aj.</w:t>
      </w:r>
      <w:r w:rsidR="005D33A7">
        <w:rPr>
          <w:rFonts w:ascii="Times New Roman" w:hAnsi="Times New Roman" w:cs="Times New Roman"/>
          <w:sz w:val="32"/>
          <w:szCs w:val="32"/>
        </w:rPr>
        <w:t>)</w:t>
      </w:r>
    </w:p>
    <w:p w:rsidR="008C1323" w:rsidRDefault="008C1323" w:rsidP="008C1323">
      <w:pPr>
        <w:rPr>
          <w:rFonts w:ascii="Times New Roman" w:hAnsi="Times New Roman" w:cs="Times New Roman"/>
          <w:sz w:val="32"/>
          <w:szCs w:val="32"/>
        </w:rPr>
      </w:pPr>
    </w:p>
    <w:p w:rsidR="008C1323" w:rsidRDefault="008C1323" w:rsidP="008C1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dětský aspekt – vědomí svébytnosti dětského čtenáře, autor na něj bere zřetel při tvorbě intencionální literatury (zohledňuje věk dítěte, předpokládané rozumové schopnosti a zkušenosti – přizpůsobuje námět knihy, její žánr, zpracování, složitost a délku textu apod.)</w:t>
      </w:r>
    </w:p>
    <w:p w:rsidR="008C1323" w:rsidRDefault="008C1323" w:rsidP="00467A9E">
      <w:pPr>
        <w:rPr>
          <w:rFonts w:ascii="Times New Roman" w:hAnsi="Times New Roman" w:cs="Times New Roman"/>
          <w:sz w:val="32"/>
          <w:szCs w:val="32"/>
        </w:rPr>
      </w:pPr>
    </w:p>
    <w:p w:rsidR="005D33A7" w:rsidRDefault="005D33A7" w:rsidP="00467A9E">
      <w:pPr>
        <w:rPr>
          <w:rFonts w:ascii="Times New Roman" w:hAnsi="Times New Roman" w:cs="Times New Roman"/>
          <w:sz w:val="32"/>
          <w:szCs w:val="32"/>
        </w:rPr>
      </w:pPr>
    </w:p>
    <w:p w:rsidR="005D33A7" w:rsidRDefault="005D33A7" w:rsidP="00467A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Obsahovou strukturu LPDM tvoří lit. intencionální, neintencionální a lidová slovesnost.</w:t>
      </w:r>
    </w:p>
    <w:p w:rsidR="005D33A7" w:rsidRDefault="005D33A7" w:rsidP="00467A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Žánry LPDM:</w:t>
      </w:r>
    </w:p>
    <w:p w:rsidR="005D33A7" w:rsidRDefault="008C1323" w:rsidP="005D33A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="005D33A7">
        <w:rPr>
          <w:rFonts w:ascii="Times New Roman" w:hAnsi="Times New Roman" w:cs="Times New Roman"/>
          <w:sz w:val="32"/>
          <w:szCs w:val="32"/>
        </w:rPr>
        <w:t>ětský slovesný folklór</w:t>
      </w:r>
    </w:p>
    <w:p w:rsidR="005D33A7" w:rsidRDefault="005D33A7" w:rsidP="005D33A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žánry společné dětem i dospělým: </w:t>
      </w:r>
      <w:r w:rsidRPr="005D33A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přísloví, pořekadlo, píseň</w:t>
      </w:r>
    </w:p>
    <w:p w:rsidR="005D33A7" w:rsidRDefault="005D33A7" w:rsidP="005D33A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přešly do dětské lit. z literatury určené dospělým: koledy a jiné obřadní písně, zaříkadlo, báje, pověst, pohádka, bajka</w:t>
      </w:r>
    </w:p>
    <w:p w:rsidR="005D33A7" w:rsidRDefault="005D33A7" w:rsidP="005D33A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žánry vytvořené přímo pro děti: ukolébavka, říkadlo, hádanka</w:t>
      </w:r>
    </w:p>
    <w:p w:rsidR="005D33A7" w:rsidRDefault="005D33A7" w:rsidP="005D33A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žánry vzniklé jako spontánní projev dětské tvořivosti: hra, rozpočitadlo, </w:t>
      </w:r>
      <w:proofErr w:type="spellStart"/>
      <w:r>
        <w:rPr>
          <w:rFonts w:ascii="Times New Roman" w:hAnsi="Times New Roman" w:cs="Times New Roman"/>
          <w:sz w:val="32"/>
          <w:szCs w:val="32"/>
        </w:rPr>
        <w:t>škádlivka</w:t>
      </w:r>
      <w:proofErr w:type="spellEnd"/>
    </w:p>
    <w:p w:rsidR="003D0911" w:rsidRDefault="008C1323" w:rsidP="003D09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3D0911">
        <w:rPr>
          <w:rFonts w:ascii="Times New Roman" w:hAnsi="Times New Roman" w:cs="Times New Roman"/>
          <w:sz w:val="32"/>
          <w:szCs w:val="32"/>
        </w:rPr>
        <w:t>utorská poezie pro děti – rozvíjí se od 19. století, výrazně spjatá s inspirací folklórem, zejména v začátcích</w:t>
      </w:r>
    </w:p>
    <w:p w:rsidR="003D0911" w:rsidRDefault="003D0911" w:rsidP="003D09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Lidová pohádka a její adaptace – lidová pohádka: přesný etnografický záznam mluveného lidového projevu x adaptace: převyprávění lidové látky autorem – zachová základní děj a vyznění pohádky, postavy, ale může měnit: jazyk (nářečí</w:t>
      </w:r>
      <w:r w:rsidR="008C1323">
        <w:rPr>
          <w:rFonts w:ascii="Times New Roman" w:hAnsi="Times New Roman" w:cs="Times New Roman"/>
          <w:sz w:val="32"/>
          <w:szCs w:val="32"/>
        </w:rPr>
        <w:t xml:space="preserve"> x</w:t>
      </w:r>
      <w:r>
        <w:rPr>
          <w:rFonts w:ascii="Times New Roman" w:hAnsi="Times New Roman" w:cs="Times New Roman"/>
          <w:sz w:val="32"/>
          <w:szCs w:val="32"/>
        </w:rPr>
        <w:t xml:space="preserve"> spisovnost, zapojení dialogů, lyrizace apod.), vypouští epizody, doplňuje motivace, jména postav atd. – např. Němcová, Erben</w:t>
      </w:r>
    </w:p>
    <w:p w:rsidR="00E063B5" w:rsidRDefault="003D0911" w:rsidP="003D09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Typy lidové pohádky</w:t>
      </w:r>
      <w:r w:rsidR="008C1323">
        <w:rPr>
          <w:rFonts w:ascii="Times New Roman" w:hAnsi="Times New Roman" w:cs="Times New Roman"/>
          <w:sz w:val="32"/>
          <w:szCs w:val="32"/>
        </w:rPr>
        <w:t xml:space="preserve"> např.</w:t>
      </w:r>
      <w:r>
        <w:rPr>
          <w:rFonts w:ascii="Times New Roman" w:hAnsi="Times New Roman" w:cs="Times New Roman"/>
          <w:sz w:val="32"/>
          <w:szCs w:val="32"/>
        </w:rPr>
        <w:t>: kouzelná (barvité, kouzla a nadpřirozené postavy…), zvířecí (zvířecí hrdinové), novelistická – nejmladší, bez nadpřirozených prvků, lidoví hrdinové vítězí svým důvtipem, kladnými vlastnostmi (Chytrá horákyně)</w:t>
      </w:r>
      <w:r w:rsidR="00E063B5">
        <w:rPr>
          <w:rFonts w:ascii="Times New Roman" w:hAnsi="Times New Roman" w:cs="Times New Roman"/>
          <w:sz w:val="32"/>
          <w:szCs w:val="32"/>
        </w:rPr>
        <w:t>, dětská = pěstounská (Červená karkulka)</w:t>
      </w:r>
    </w:p>
    <w:p w:rsidR="003D0911" w:rsidRDefault="00E063B5" w:rsidP="00E063B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Autorská = umělá pohádka – autor si ji vymyslí, může se odrážet od lidového vzoru, ale nemusí; zlatá doba 1. rozkvětu u nás: meziválečné období; dnes velmi široce rozvětvený žánr, může se prolínat např. s prózou s dětským hrdinou</w:t>
      </w:r>
      <w:r w:rsidR="003D0911" w:rsidRPr="00E063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63B5" w:rsidRDefault="00E063B5" w:rsidP="00E063B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Příběhová próza ze života dětí: hrdinové věkově odpovídají čtenářům, problémy a život blízké současnému čtenáři, čtenář by se měl s hrdinou/y ztotožnit = referenční hrdina; může být i záporný – odrazující příklad</w:t>
      </w:r>
    </w:p>
    <w:p w:rsidR="00E063B5" w:rsidRDefault="00E063B5" w:rsidP="00E063B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Próza s přírodní tematikou: </w:t>
      </w:r>
      <w:r w:rsidR="00CB6E6A">
        <w:rPr>
          <w:rFonts w:ascii="Times New Roman" w:hAnsi="Times New Roman" w:cs="Times New Roman"/>
          <w:sz w:val="32"/>
          <w:szCs w:val="32"/>
        </w:rPr>
        <w:t>realistické zobrazení přírodního světa, zvířat, vztahu člověka a přírody (příběh zvířete, vztah dětí a přírody/ zvířete)</w:t>
      </w:r>
    </w:p>
    <w:p w:rsidR="00CB6E6A" w:rsidRDefault="00CB6E6A" w:rsidP="00E063B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Dobrodružná próza:</w:t>
      </w:r>
    </w:p>
    <w:p w:rsidR="00CB6E6A" w:rsidRDefault="00CB6E6A" w:rsidP="00CB6E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Děj – napínavý, poutavý, konfliktní a nebezpečné situace; prostředí: zajímavé, často exotické, vzdálené krajiny, cestování apod.; postavy: jasně vyhraněné na dobré x špatné, není příliš psychologie, nadsazené vlastnosti; často se uplatňuje </w:t>
      </w:r>
      <w:proofErr w:type="spellStart"/>
      <w:r>
        <w:rPr>
          <w:rFonts w:ascii="Times New Roman" w:hAnsi="Times New Roman" w:cs="Times New Roman"/>
          <w:sz w:val="32"/>
          <w:szCs w:val="32"/>
        </w:rPr>
        <w:t>seriálovost</w:t>
      </w:r>
      <w:proofErr w:type="spellEnd"/>
    </w:p>
    <w:p w:rsidR="00CB6E6A" w:rsidRDefault="00CB6E6A" w:rsidP="00CB6E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Např. román pirátský, mořský, špionážní, kriminální apod.</w:t>
      </w:r>
    </w:p>
    <w:p w:rsidR="00CB6E6A" w:rsidRDefault="00CB6E6A" w:rsidP="00CB6E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Prolíná se často např. s příběhem s dětským hrdinou (dětská detektivka)</w:t>
      </w:r>
    </w:p>
    <w:p w:rsidR="00CB6E6A" w:rsidRDefault="00CB6E6A" w:rsidP="00CB6E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robinsonády: skupina hrdinů na opuštěném místě/ostrově, řeší svoje přežití a další dobrodružství a nebezpečí</w:t>
      </w:r>
    </w:p>
    <w:p w:rsidR="00CB6E6A" w:rsidRDefault="008C1323" w:rsidP="005058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</w:t>
      </w:r>
      <w:r w:rsidR="0050585D">
        <w:rPr>
          <w:rFonts w:ascii="Times New Roman" w:hAnsi="Times New Roman" w:cs="Times New Roman"/>
          <w:sz w:val="32"/>
          <w:szCs w:val="32"/>
        </w:rPr>
        <w:t>měleckonaučná próza: patří k literatuře faktu (informuje o vědeckém oboru, významné osobnosti, dějinné události apod.), kromě předání informací – i beletrizující postupy (lákavější převyprávění např. životopisu vědce, otázky, aktivizace dětského čtenáře); např. dětská encyklopedie, obrázkové knihy o dějinách, osobnostech apod.</w:t>
      </w:r>
    </w:p>
    <w:p w:rsidR="0050585D" w:rsidRDefault="0050585D" w:rsidP="0050585D">
      <w:pPr>
        <w:rPr>
          <w:rFonts w:ascii="Times New Roman" w:hAnsi="Times New Roman" w:cs="Times New Roman"/>
          <w:sz w:val="32"/>
          <w:szCs w:val="32"/>
        </w:rPr>
      </w:pPr>
    </w:p>
    <w:p w:rsidR="0050585D" w:rsidRDefault="0050585D" w:rsidP="0050585D">
      <w:pPr>
        <w:rPr>
          <w:rFonts w:ascii="Times New Roman" w:hAnsi="Times New Roman" w:cs="Times New Roman"/>
          <w:sz w:val="32"/>
          <w:szCs w:val="32"/>
        </w:rPr>
      </w:pPr>
    </w:p>
    <w:p w:rsidR="003743C2" w:rsidRDefault="003743C2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KOMPOZIČNÍ PROSTŘEDKY</w:t>
      </w:r>
    </w:p>
    <w:p w:rsidR="003743C2" w:rsidRDefault="003743C2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Kompozice = stavba lit. díla</w:t>
      </w:r>
    </w:p>
    <w:p w:rsidR="003743C2" w:rsidRDefault="008F227F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Pořadí, v jakém jsou informace seřazeny, a způsob, jakým jsou spojeny.</w:t>
      </w:r>
    </w:p>
    <w:p w:rsidR="008C1323" w:rsidRDefault="008C1323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Starší terminologie, např:</w:t>
      </w:r>
    </w:p>
    <w:p w:rsidR="008F227F" w:rsidRDefault="008F227F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Kompozice rámcová: vložení několika dalších příběhů do 1 rámcového (Pohádky z 1001 noci, Dekameron apod.)</w:t>
      </w:r>
    </w:p>
    <w:p w:rsidR="008F227F" w:rsidRDefault="008F227F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Kompozice chronologická: zachování důsledné časové posloupnosti (dnes rozlišujeme spíše čas vyprávění chronologický)</w:t>
      </w:r>
    </w:p>
    <w:p w:rsidR="008F227F" w:rsidRDefault="008F227F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Kompozice řetězová: na 1 událost navazuje další, vztahy mezi nimi volné, často spojeny jen hlavním hrdinou</w:t>
      </w:r>
    </w:p>
    <w:p w:rsidR="008C1323" w:rsidRDefault="008C1323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</w:t>
      </w:r>
    </w:p>
    <w:p w:rsidR="008F227F" w:rsidRDefault="008F227F" w:rsidP="0050585D">
      <w:p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b/>
          <w:sz w:val="32"/>
          <w:szCs w:val="32"/>
        </w:rPr>
        <w:t>Kompoziční princip</w:t>
      </w:r>
      <w:r>
        <w:rPr>
          <w:rFonts w:ascii="Times New Roman" w:hAnsi="Times New Roman" w:cs="Times New Roman"/>
          <w:sz w:val="32"/>
          <w:szCs w:val="32"/>
        </w:rPr>
        <w:t>: jednotící prvek ve výstavbě lit. díla; kniha může být založena na 1, ale i na více komp. principech</w:t>
      </w:r>
    </w:p>
    <w:p w:rsidR="008F227F" w:rsidRDefault="008F227F" w:rsidP="0050585D">
      <w:pPr>
        <w:rPr>
          <w:rFonts w:ascii="Times New Roman" w:hAnsi="Times New Roman" w:cs="Times New Roman"/>
          <w:sz w:val="32"/>
          <w:szCs w:val="32"/>
        </w:rPr>
      </w:pPr>
    </w:p>
    <w:p w:rsidR="008F227F" w:rsidRPr="008C1323" w:rsidRDefault="008F227F" w:rsidP="008C13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>Kompoziční princip paralelní: zakládá se na rozvíjení dvou či více dějových linií, souběžné podobnosti např. dějů, scén, postav…</w:t>
      </w:r>
    </w:p>
    <w:p w:rsidR="008F227F" w:rsidRPr="008C1323" w:rsidRDefault="008F227F" w:rsidP="008C13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>Kompoziční princip kontrastní: spočívá ve využití protikladných prvků</w:t>
      </w:r>
      <w:r w:rsidR="00E61050" w:rsidRPr="008C1323">
        <w:rPr>
          <w:rFonts w:ascii="Times New Roman" w:hAnsi="Times New Roman" w:cs="Times New Roman"/>
          <w:sz w:val="32"/>
          <w:szCs w:val="32"/>
        </w:rPr>
        <w:t xml:space="preserve"> (tematická i jazyková rovina); pohádka: dobro x zlo, krása x ošklivost, moudrost x hloupost</w:t>
      </w:r>
    </w:p>
    <w:p w:rsidR="00E61050" w:rsidRDefault="00E61050" w:rsidP="0050585D">
      <w:pPr>
        <w:rPr>
          <w:rFonts w:ascii="Times New Roman" w:hAnsi="Times New Roman" w:cs="Times New Roman"/>
          <w:sz w:val="32"/>
          <w:szCs w:val="32"/>
        </w:rPr>
      </w:pPr>
    </w:p>
    <w:p w:rsidR="00E61050" w:rsidRPr="008C1323" w:rsidRDefault="008C1323" w:rsidP="008C13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</w:t>
      </w:r>
      <w:r w:rsidR="00E61050" w:rsidRPr="008C1323">
        <w:rPr>
          <w:rFonts w:ascii="Times New Roman" w:hAnsi="Times New Roman" w:cs="Times New Roman"/>
          <w:sz w:val="32"/>
          <w:szCs w:val="32"/>
        </w:rPr>
        <w:t>. p. konvergentní: spočívá ve sbíhavosti dějových linií, postav, motivů apod., které vyústí do společného bodu</w:t>
      </w:r>
    </w:p>
    <w:p w:rsidR="00E61050" w:rsidRDefault="00E61050" w:rsidP="0050585D">
      <w:pPr>
        <w:rPr>
          <w:rFonts w:ascii="Times New Roman" w:hAnsi="Times New Roman" w:cs="Times New Roman"/>
          <w:sz w:val="32"/>
          <w:szCs w:val="32"/>
        </w:rPr>
      </w:pPr>
    </w:p>
    <w:p w:rsidR="00E61050" w:rsidRPr="008C1323" w:rsidRDefault="008C1323" w:rsidP="008C13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</w:t>
      </w:r>
      <w:r w:rsidR="00E61050" w:rsidRPr="008C1323">
        <w:rPr>
          <w:rFonts w:ascii="Times New Roman" w:hAnsi="Times New Roman" w:cs="Times New Roman"/>
          <w:sz w:val="32"/>
          <w:szCs w:val="32"/>
        </w:rPr>
        <w:t>limaxový: zakládá se na stupňování (gradaci) na úrovni tematické, jazykové… např. pohádka – stupňování náročnosti úkolů, napětí apod.</w:t>
      </w:r>
    </w:p>
    <w:p w:rsidR="00E61050" w:rsidRDefault="00E61050" w:rsidP="0050585D">
      <w:pPr>
        <w:rPr>
          <w:rFonts w:ascii="Times New Roman" w:hAnsi="Times New Roman" w:cs="Times New Roman"/>
          <w:sz w:val="32"/>
          <w:szCs w:val="32"/>
        </w:rPr>
      </w:pPr>
    </w:p>
    <w:p w:rsidR="00E61050" w:rsidRPr="008C1323" w:rsidRDefault="008C1323" w:rsidP="008C13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E61050" w:rsidRPr="008C1323">
        <w:rPr>
          <w:rFonts w:ascii="Times New Roman" w:hAnsi="Times New Roman" w:cs="Times New Roman"/>
          <w:sz w:val="32"/>
          <w:szCs w:val="32"/>
        </w:rPr>
        <w:t>ntiklimaxový: opakem předchozího, založen na zeslabování významovém či výrazovém (např. ukolébavka)</w:t>
      </w:r>
    </w:p>
    <w:p w:rsidR="00E61050" w:rsidRDefault="00E61050" w:rsidP="0050585D">
      <w:pPr>
        <w:rPr>
          <w:rFonts w:ascii="Times New Roman" w:hAnsi="Times New Roman" w:cs="Times New Roman"/>
          <w:sz w:val="32"/>
          <w:szCs w:val="32"/>
        </w:rPr>
      </w:pPr>
    </w:p>
    <w:p w:rsidR="00E61050" w:rsidRPr="008C1323" w:rsidRDefault="008C1323" w:rsidP="008C13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</w:t>
      </w:r>
      <w:r w:rsidR="00E61050" w:rsidRPr="008C1323">
        <w:rPr>
          <w:rFonts w:ascii="Times New Roman" w:hAnsi="Times New Roman" w:cs="Times New Roman"/>
          <w:sz w:val="32"/>
          <w:szCs w:val="32"/>
        </w:rPr>
        <w:t>umerický = číselný: vychází z číselné symboliky (už středověk); pohádka: většinou číslo 3, 7 a násobky; číslo může hrát jakoukoli roli – stránka tematická i formální</w:t>
      </w:r>
    </w:p>
    <w:p w:rsidR="00E61050" w:rsidRDefault="00E61050" w:rsidP="0050585D">
      <w:pPr>
        <w:rPr>
          <w:rFonts w:ascii="Times New Roman" w:hAnsi="Times New Roman" w:cs="Times New Roman"/>
          <w:sz w:val="32"/>
          <w:szCs w:val="32"/>
        </w:rPr>
      </w:pPr>
    </w:p>
    <w:p w:rsidR="00CF06A8" w:rsidRPr="008C1323" w:rsidRDefault="008C1323" w:rsidP="008C13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</w:t>
      </w:r>
      <w:r w:rsidR="00E61050" w:rsidRPr="008C1323">
        <w:rPr>
          <w:rFonts w:ascii="Times New Roman" w:hAnsi="Times New Roman" w:cs="Times New Roman"/>
          <w:sz w:val="32"/>
          <w:szCs w:val="32"/>
        </w:rPr>
        <w:t>epetiční: spočívá v prostém opakování (dějů, scén atp.)</w:t>
      </w:r>
      <w:r w:rsidR="00CF06A8" w:rsidRPr="008C1323">
        <w:rPr>
          <w:rFonts w:ascii="Times New Roman" w:hAnsi="Times New Roman" w:cs="Times New Roman"/>
          <w:sz w:val="32"/>
          <w:szCs w:val="32"/>
        </w:rPr>
        <w:t>,</w:t>
      </w:r>
      <w:r w:rsidR="00E61050" w:rsidRPr="008C1323">
        <w:rPr>
          <w:rFonts w:ascii="Times New Roman" w:hAnsi="Times New Roman" w:cs="Times New Roman"/>
          <w:sz w:val="32"/>
          <w:szCs w:val="32"/>
        </w:rPr>
        <w:t xml:space="preserve"> </w:t>
      </w:r>
      <w:r w:rsidR="00CF06A8" w:rsidRPr="008C1323">
        <w:rPr>
          <w:rFonts w:ascii="Times New Roman" w:hAnsi="Times New Roman" w:cs="Times New Roman"/>
          <w:sz w:val="32"/>
          <w:szCs w:val="32"/>
        </w:rPr>
        <w:t>např. refrén (je-li zde drobná odchylka, mluvíme o variaci)</w:t>
      </w:r>
    </w:p>
    <w:p w:rsidR="00CF06A8" w:rsidRDefault="00CF06A8" w:rsidP="0050585D">
      <w:pPr>
        <w:rPr>
          <w:rFonts w:ascii="Times New Roman" w:hAnsi="Times New Roman" w:cs="Times New Roman"/>
          <w:sz w:val="32"/>
          <w:szCs w:val="32"/>
        </w:rPr>
      </w:pPr>
    </w:p>
    <w:p w:rsidR="00CF06A8" w:rsidRPr="008C1323" w:rsidRDefault="00CF06A8" w:rsidP="008C13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>Iterativní: vyznačuje se opětovným opakováním týchž úseků textu, ale pokaždé s odlišným vyzněním, které je dáno např. jiným úhlem pohledu, jiným hodnocením apod.</w:t>
      </w:r>
    </w:p>
    <w:p w:rsidR="00CF06A8" w:rsidRDefault="00CF06A8" w:rsidP="0050585D">
      <w:pPr>
        <w:rPr>
          <w:rFonts w:ascii="Times New Roman" w:hAnsi="Times New Roman" w:cs="Times New Roman"/>
          <w:sz w:val="32"/>
          <w:szCs w:val="32"/>
        </w:rPr>
      </w:pPr>
    </w:p>
    <w:p w:rsidR="00CF06A8" w:rsidRPr="008C1323" w:rsidRDefault="00CF06A8" w:rsidP="008C13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>Aditivní= kumulativní: spočívá v postupném připojování dějově příbuzných úseků, scén</w:t>
      </w:r>
      <w:r w:rsidR="008C1323">
        <w:rPr>
          <w:rFonts w:ascii="Times New Roman" w:hAnsi="Times New Roman" w:cs="Times New Roman"/>
          <w:sz w:val="32"/>
          <w:szCs w:val="32"/>
        </w:rPr>
        <w:t>,</w:t>
      </w:r>
      <w:r w:rsidRPr="008C1323">
        <w:rPr>
          <w:rFonts w:ascii="Times New Roman" w:hAnsi="Times New Roman" w:cs="Times New Roman"/>
          <w:sz w:val="32"/>
          <w:szCs w:val="32"/>
        </w:rPr>
        <w:t xml:space="preserve"> postav apod., často nabývá podoby výčtu, např. folklorní pohádka (O </w:t>
      </w:r>
      <w:proofErr w:type="spellStart"/>
      <w:r w:rsidRPr="008C1323">
        <w:rPr>
          <w:rFonts w:ascii="Times New Roman" w:hAnsi="Times New Roman" w:cs="Times New Roman"/>
          <w:sz w:val="32"/>
          <w:szCs w:val="32"/>
        </w:rPr>
        <w:t>koblížkovi</w:t>
      </w:r>
      <w:proofErr w:type="spellEnd"/>
      <w:r w:rsidRPr="008C1323">
        <w:rPr>
          <w:rFonts w:ascii="Times New Roman" w:hAnsi="Times New Roman" w:cs="Times New Roman"/>
          <w:sz w:val="32"/>
          <w:szCs w:val="32"/>
        </w:rPr>
        <w:t>, Otesánek, O řepě apod.)</w:t>
      </w:r>
    </w:p>
    <w:p w:rsidR="00CF06A8" w:rsidRDefault="00CF06A8" w:rsidP="0050585D">
      <w:pPr>
        <w:rPr>
          <w:rFonts w:ascii="Times New Roman" w:hAnsi="Times New Roman" w:cs="Times New Roman"/>
          <w:sz w:val="32"/>
          <w:szCs w:val="32"/>
        </w:rPr>
      </w:pPr>
    </w:p>
    <w:p w:rsidR="00CF06A8" w:rsidRPr="008C1323" w:rsidRDefault="00CF06A8" w:rsidP="008C13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8C1323">
        <w:rPr>
          <w:rFonts w:ascii="Times New Roman" w:hAnsi="Times New Roman" w:cs="Times New Roman"/>
          <w:sz w:val="32"/>
          <w:szCs w:val="32"/>
        </w:rPr>
        <w:t>Alimitní</w:t>
      </w:r>
      <w:proofErr w:type="spellEnd"/>
      <w:r w:rsidRPr="008C1323">
        <w:rPr>
          <w:rFonts w:ascii="Times New Roman" w:hAnsi="Times New Roman" w:cs="Times New Roman"/>
          <w:sz w:val="32"/>
          <w:szCs w:val="32"/>
        </w:rPr>
        <w:t>: nekonečné opakování textu v uzavřeném kruhu – konec ihned navazuje na další začátek; folklor i moderní poezie pro děti</w:t>
      </w:r>
    </w:p>
    <w:p w:rsidR="00CF06A8" w:rsidRDefault="00CF06A8" w:rsidP="0050585D">
      <w:pPr>
        <w:rPr>
          <w:rFonts w:ascii="Times New Roman" w:hAnsi="Times New Roman" w:cs="Times New Roman"/>
          <w:sz w:val="32"/>
          <w:szCs w:val="32"/>
        </w:rPr>
      </w:pPr>
    </w:p>
    <w:p w:rsidR="00E61050" w:rsidRPr="008C1323" w:rsidRDefault="00CF06A8" w:rsidP="008C13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 xml:space="preserve">Kalendářový: vychází z přirozené časové posloupnosti ročních </w:t>
      </w:r>
      <w:proofErr w:type="gramStart"/>
      <w:r w:rsidRPr="008C1323">
        <w:rPr>
          <w:rFonts w:ascii="Times New Roman" w:hAnsi="Times New Roman" w:cs="Times New Roman"/>
          <w:sz w:val="32"/>
          <w:szCs w:val="32"/>
        </w:rPr>
        <w:t xml:space="preserve">období </w:t>
      </w:r>
      <w:r w:rsidR="00E61050" w:rsidRPr="008C1323">
        <w:rPr>
          <w:rFonts w:ascii="Times New Roman" w:hAnsi="Times New Roman" w:cs="Times New Roman"/>
          <w:sz w:val="32"/>
          <w:szCs w:val="32"/>
        </w:rPr>
        <w:t xml:space="preserve"> </w:t>
      </w:r>
      <w:r w:rsidRPr="008C1323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8C1323">
        <w:rPr>
          <w:rFonts w:ascii="Times New Roman" w:hAnsi="Times New Roman" w:cs="Times New Roman"/>
          <w:sz w:val="32"/>
          <w:szCs w:val="32"/>
        </w:rPr>
        <w:t xml:space="preserve"> měsíců, </w:t>
      </w:r>
      <w:r w:rsidR="00CF4C42" w:rsidRPr="008C1323">
        <w:rPr>
          <w:rFonts w:ascii="Times New Roman" w:hAnsi="Times New Roman" w:cs="Times New Roman"/>
          <w:sz w:val="32"/>
          <w:szCs w:val="32"/>
        </w:rPr>
        <w:t>jíž se přizpůsobuje i stavba díla (organizace sbírek básní, deník, kronika, příběhy, v nichž je posloupnost ročních období důležitá…)</w:t>
      </w:r>
    </w:p>
    <w:p w:rsidR="00CF4C42" w:rsidRDefault="00CF4C42" w:rsidP="0050585D">
      <w:pPr>
        <w:rPr>
          <w:rFonts w:ascii="Times New Roman" w:hAnsi="Times New Roman" w:cs="Times New Roman"/>
          <w:sz w:val="32"/>
          <w:szCs w:val="32"/>
        </w:rPr>
      </w:pPr>
    </w:p>
    <w:p w:rsidR="00CF4C42" w:rsidRPr="008C1323" w:rsidRDefault="00CF4C42" w:rsidP="0050585D">
      <w:pPr>
        <w:rPr>
          <w:rFonts w:ascii="Times New Roman" w:hAnsi="Times New Roman" w:cs="Times New Roman"/>
          <w:b/>
          <w:sz w:val="32"/>
          <w:szCs w:val="32"/>
        </w:rPr>
      </w:pPr>
      <w:r w:rsidRPr="008C1323">
        <w:rPr>
          <w:rFonts w:ascii="Times New Roman" w:hAnsi="Times New Roman" w:cs="Times New Roman"/>
          <w:b/>
          <w:sz w:val="32"/>
          <w:szCs w:val="32"/>
        </w:rPr>
        <w:t>Syžet x fabule</w:t>
      </w:r>
    </w:p>
    <w:p w:rsidR="00CF4C42" w:rsidRDefault="00CF4C42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Vyprávění: mezi tematickými jednotkami je vztah příčiny a následku, souvisejí spolu, dávají plný smysl až po přečtení celého díla – zde můžeme rozlišit syžet a fabuli</w:t>
      </w:r>
    </w:p>
    <w:p w:rsidR="00CF4C42" w:rsidRDefault="00CF4C42" w:rsidP="0050585D">
      <w:pPr>
        <w:rPr>
          <w:rFonts w:ascii="Times New Roman" w:hAnsi="Times New Roman" w:cs="Times New Roman"/>
          <w:sz w:val="32"/>
          <w:szCs w:val="32"/>
        </w:rPr>
      </w:pPr>
    </w:p>
    <w:p w:rsidR="00CF4C42" w:rsidRDefault="00CF4C42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Fabule: příběh, který se vypráví, to, co se říká</w:t>
      </w:r>
    </w:p>
    <w:p w:rsidR="00CF4C42" w:rsidRDefault="00CF4C42" w:rsidP="0050585D">
      <w:pPr>
        <w:rPr>
          <w:rFonts w:ascii="Times New Roman" w:hAnsi="Times New Roman" w:cs="Times New Roman"/>
          <w:sz w:val="32"/>
          <w:szCs w:val="32"/>
        </w:rPr>
      </w:pPr>
    </w:p>
    <w:p w:rsidR="00CF4C42" w:rsidRDefault="00CF4C42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Syžet: způsob, jak se to říká, jak</w:t>
      </w:r>
      <w:r w:rsidR="008C132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se příběh vypráví, uspořádání dějových složek</w:t>
      </w:r>
    </w:p>
    <w:p w:rsidR="00CF4C42" w:rsidRDefault="00CF4C42" w:rsidP="0050585D">
      <w:pPr>
        <w:rPr>
          <w:rFonts w:ascii="Times New Roman" w:hAnsi="Times New Roman" w:cs="Times New Roman"/>
          <w:sz w:val="32"/>
          <w:szCs w:val="32"/>
        </w:rPr>
      </w:pPr>
    </w:p>
    <w:p w:rsidR="00CF4C42" w:rsidRDefault="00CF4C42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Autor vychází od fabule, směřuje k syžetu; čtenář nejdřív poznává syžet, až druhotně, po dočtení, z něj vyvodí fabuli.</w:t>
      </w:r>
    </w:p>
    <w:p w:rsidR="00BF57CF" w:rsidRDefault="00BF57CF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Mezi fabulí a syžetem je určité napětí, protože často příběh fabule není do syžetu komponován dle pravidel reálného světa (chronologie).</w:t>
      </w:r>
    </w:p>
    <w:p w:rsidR="00BF57CF" w:rsidRDefault="00BF57CF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Vzniká také protiklad mezi časem fabule (= čas, o němž se vypravuje; časová plocha, na níž se příběh odehrává) a časem syžetu (= čas, v němž se vypravuje). Např. psychologická próza: okamžik, myšlenka, rozpracována na několik stran; naopak dlouhé časové období shrnuto do 1 věty, odstavce.</w:t>
      </w:r>
    </w:p>
    <w:p w:rsidR="00BF57CF" w:rsidRDefault="00BF57CF" w:rsidP="0050585D">
      <w:pPr>
        <w:rPr>
          <w:rFonts w:ascii="Times New Roman" w:hAnsi="Times New Roman" w:cs="Times New Roman"/>
          <w:sz w:val="32"/>
          <w:szCs w:val="32"/>
        </w:rPr>
      </w:pPr>
    </w:p>
    <w:p w:rsidR="00BF57CF" w:rsidRDefault="00BF57CF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Klasická syžetová osnova:</w:t>
      </w:r>
    </w:p>
    <w:p w:rsidR="00BF57CF" w:rsidRDefault="00BF57CF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epických a dramatických dílech</w:t>
      </w:r>
      <w:r w:rsidR="008C1323">
        <w:rPr>
          <w:rFonts w:ascii="Times New Roman" w:hAnsi="Times New Roman" w:cs="Times New Roman"/>
          <w:sz w:val="32"/>
          <w:szCs w:val="32"/>
        </w:rPr>
        <w:t>.</w:t>
      </w:r>
    </w:p>
    <w:p w:rsidR="00BF57CF" w:rsidRDefault="00BF57CF" w:rsidP="00BF57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expozice: vstup do díla, do</w:t>
      </w:r>
      <w:r w:rsidR="008C1323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>víme se, kdy a kde se příběh odehrává, zákl. postavy, atmosféra díla</w:t>
      </w:r>
    </w:p>
    <w:p w:rsidR="00BF57CF" w:rsidRDefault="00BF57CF" w:rsidP="00BF57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kolize: např. hrdina se střetá s jinými postavami, naráží na překážku; stupňuje zájem čtenáře, diváka</w:t>
      </w:r>
    </w:p>
    <w:p w:rsidR="00BF57CF" w:rsidRDefault="00BF57CF" w:rsidP="00BF57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krize: vyvrcholení děje, vyplývá z toho, co se dělo v předchozích 2 fázích</w:t>
      </w:r>
    </w:p>
    <w:p w:rsidR="00BF57CF" w:rsidRDefault="00BF57CF" w:rsidP="00BF57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peripetie: zpomalení děje před koncem, posouvá děj nečekaným směrem, nový vývoj událostí apod.</w:t>
      </w:r>
    </w:p>
    <w:p w:rsidR="00073A4C" w:rsidRDefault="00BF57CF" w:rsidP="00BF57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katastrofa</w:t>
      </w:r>
      <w:r w:rsidR="00073A4C">
        <w:rPr>
          <w:rFonts w:ascii="Times New Roman" w:hAnsi="Times New Roman" w:cs="Times New Roman"/>
          <w:sz w:val="32"/>
          <w:szCs w:val="32"/>
        </w:rPr>
        <w:t xml:space="preserve"> či rozuzlení: vyřešení konfliktu, uzavření příběhu</w:t>
      </w:r>
    </w:p>
    <w:p w:rsidR="00073A4C" w:rsidRDefault="00073A4C" w:rsidP="00073A4C">
      <w:pPr>
        <w:rPr>
          <w:rFonts w:ascii="Times New Roman" w:hAnsi="Times New Roman" w:cs="Times New Roman"/>
          <w:sz w:val="32"/>
          <w:szCs w:val="32"/>
        </w:rPr>
      </w:pPr>
    </w:p>
    <w:p w:rsidR="00073A4C" w:rsidRDefault="008C1323" w:rsidP="00073A4C">
      <w:p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b/>
          <w:sz w:val="32"/>
          <w:szCs w:val="32"/>
        </w:rPr>
        <w:t>M</w:t>
      </w:r>
      <w:r w:rsidR="00073A4C" w:rsidRPr="008C1323">
        <w:rPr>
          <w:rFonts w:ascii="Times New Roman" w:hAnsi="Times New Roman" w:cs="Times New Roman"/>
          <w:b/>
          <w:sz w:val="32"/>
          <w:szCs w:val="32"/>
        </w:rPr>
        <w:t>otiv</w:t>
      </w:r>
      <w:r w:rsidR="00073A4C">
        <w:rPr>
          <w:rFonts w:ascii="Times New Roman" w:hAnsi="Times New Roman" w:cs="Times New Roman"/>
          <w:sz w:val="32"/>
          <w:szCs w:val="32"/>
        </w:rPr>
        <w:t>: základní jednotka tematické výstavby díla; motivy: hlavní (podílejí se na vytváření tématu, 1 bývá vůdčí, často se opakující – leitmotiv) x vedlejší</w:t>
      </w:r>
      <w:r w:rsidR="00073A4C" w:rsidRPr="00073A4C">
        <w:rPr>
          <w:rFonts w:ascii="Times New Roman" w:hAnsi="Times New Roman" w:cs="Times New Roman"/>
          <w:sz w:val="32"/>
          <w:szCs w:val="32"/>
        </w:rPr>
        <w:t xml:space="preserve"> </w:t>
      </w:r>
      <w:r w:rsidR="00073A4C">
        <w:rPr>
          <w:rFonts w:ascii="Times New Roman" w:hAnsi="Times New Roman" w:cs="Times New Roman"/>
          <w:sz w:val="32"/>
          <w:szCs w:val="32"/>
        </w:rPr>
        <w:t>(ve vedlejších epizodách apod., pomáhají vylíčit prostředí, dekorativní…)</w:t>
      </w:r>
    </w:p>
    <w:p w:rsidR="00073A4C" w:rsidRDefault="00073A4C" w:rsidP="00073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dynamické (rozvíjí a posouv</w:t>
      </w:r>
      <w:r w:rsidR="008C1323">
        <w:rPr>
          <w:rFonts w:ascii="Times New Roman" w:hAnsi="Times New Roman" w:cs="Times New Roman"/>
          <w:sz w:val="32"/>
          <w:szCs w:val="32"/>
        </w:rPr>
        <w:t>ají</w:t>
      </w:r>
      <w:r>
        <w:rPr>
          <w:rFonts w:ascii="Times New Roman" w:hAnsi="Times New Roman" w:cs="Times New Roman"/>
          <w:sz w:val="32"/>
          <w:szCs w:val="32"/>
        </w:rPr>
        <w:t xml:space="preserve"> dopředu děj) x statické (neposouvají děj, pomáhají třeba vytvořit atmosféru)</w:t>
      </w:r>
    </w:p>
    <w:p w:rsidR="00073A4C" w:rsidRDefault="00073A4C" w:rsidP="00073A4C">
      <w:pPr>
        <w:rPr>
          <w:rFonts w:ascii="Times New Roman" w:hAnsi="Times New Roman" w:cs="Times New Roman"/>
          <w:sz w:val="32"/>
          <w:szCs w:val="32"/>
        </w:rPr>
      </w:pPr>
    </w:p>
    <w:p w:rsidR="005E6E2A" w:rsidRDefault="005E6E2A" w:rsidP="00073A4C">
      <w:pPr>
        <w:rPr>
          <w:rFonts w:ascii="Times New Roman" w:hAnsi="Times New Roman" w:cs="Times New Roman"/>
          <w:b/>
          <w:sz w:val="32"/>
          <w:szCs w:val="32"/>
        </w:rPr>
      </w:pPr>
    </w:p>
    <w:p w:rsidR="00073A4C" w:rsidRPr="008C1323" w:rsidRDefault="008C1323" w:rsidP="00073A4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>T</w:t>
      </w:r>
      <w:r w:rsidR="00073A4C" w:rsidRPr="008C1323">
        <w:rPr>
          <w:rFonts w:ascii="Times New Roman" w:hAnsi="Times New Roman" w:cs="Times New Roman"/>
          <w:b/>
          <w:sz w:val="32"/>
          <w:szCs w:val="32"/>
        </w:rPr>
        <w:t>éma x námět</w:t>
      </w:r>
    </w:p>
    <w:p w:rsidR="00073A4C" w:rsidRDefault="00073A4C" w:rsidP="00073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námět = látka literárního díla; obraz reality, </w:t>
      </w:r>
      <w:r w:rsidR="008C1323">
        <w:rPr>
          <w:rFonts w:ascii="Times New Roman" w:hAnsi="Times New Roman" w:cs="Times New Roman"/>
          <w:sz w:val="32"/>
          <w:szCs w:val="32"/>
        </w:rPr>
        <w:t>zachycené</w:t>
      </w:r>
      <w:r>
        <w:rPr>
          <w:rFonts w:ascii="Times New Roman" w:hAnsi="Times New Roman" w:cs="Times New Roman"/>
          <w:sz w:val="32"/>
          <w:szCs w:val="32"/>
        </w:rPr>
        <w:t xml:space="preserve"> v díle („realita“ může být i nesoučasná – např. historická doba, též ryze fiktivní, fantazijní – např. sci-fi, fantasy, pohádka…)</w:t>
      </w:r>
    </w:p>
    <w:p w:rsidR="00073A4C" w:rsidRDefault="00073A4C" w:rsidP="00073A4C">
      <w:pPr>
        <w:rPr>
          <w:rFonts w:ascii="Times New Roman" w:hAnsi="Times New Roman" w:cs="Times New Roman"/>
          <w:sz w:val="32"/>
          <w:szCs w:val="32"/>
        </w:rPr>
      </w:pPr>
    </w:p>
    <w:p w:rsidR="00073A4C" w:rsidRDefault="00073A4C" w:rsidP="00073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téma: téma je takové, jak autor hodnotí námět</w:t>
      </w:r>
      <w:r w:rsidR="00FC2FD5">
        <w:rPr>
          <w:rFonts w:ascii="Times New Roman" w:hAnsi="Times New Roman" w:cs="Times New Roman"/>
          <w:sz w:val="32"/>
          <w:szCs w:val="32"/>
        </w:rPr>
        <w:t xml:space="preserve"> (např. po stránce estetické – volí žánr, jazyk, vypravěč</w:t>
      </w:r>
      <w:r w:rsidR="008C1323">
        <w:rPr>
          <w:rFonts w:ascii="Times New Roman" w:hAnsi="Times New Roman" w:cs="Times New Roman"/>
          <w:sz w:val="32"/>
          <w:szCs w:val="32"/>
        </w:rPr>
        <w:t>e</w:t>
      </w:r>
      <w:r w:rsidR="00FC2FD5">
        <w:rPr>
          <w:rFonts w:ascii="Times New Roman" w:hAnsi="Times New Roman" w:cs="Times New Roman"/>
          <w:sz w:val="32"/>
          <w:szCs w:val="32"/>
        </w:rPr>
        <w:t xml:space="preserve"> atd.; po stránce psychologické – výklad konání lidí; po stránce sociologické – názory na lidskou společnost) atd.; více autorů zpracuje 1 námět = různé knihy s různými tématy</w:t>
      </w:r>
    </w:p>
    <w:p w:rsidR="00FC2FD5" w:rsidRDefault="00FC2FD5" w:rsidP="00073A4C">
      <w:pPr>
        <w:rPr>
          <w:rFonts w:ascii="Times New Roman" w:hAnsi="Times New Roman" w:cs="Times New Roman"/>
          <w:sz w:val="32"/>
          <w:szCs w:val="32"/>
        </w:rPr>
      </w:pPr>
    </w:p>
    <w:p w:rsidR="00FC2FD5" w:rsidRDefault="008C1323" w:rsidP="00073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</w:t>
      </w:r>
      <w:r w:rsidR="00FC2FD5" w:rsidRPr="008C1323">
        <w:rPr>
          <w:rFonts w:ascii="Times New Roman" w:hAnsi="Times New Roman" w:cs="Times New Roman"/>
          <w:b/>
          <w:sz w:val="32"/>
          <w:szCs w:val="32"/>
        </w:rPr>
        <w:t>rostor</w:t>
      </w:r>
      <w:r w:rsidR="00FC2FD5">
        <w:rPr>
          <w:rFonts w:ascii="Times New Roman" w:hAnsi="Times New Roman" w:cs="Times New Roman"/>
          <w:sz w:val="32"/>
          <w:szCs w:val="32"/>
        </w:rPr>
        <w:t xml:space="preserve"> = prostředí lit. díla: obraz vnějšího světa, společenského i přírodního, v díle</w:t>
      </w:r>
    </w:p>
    <w:p w:rsidR="00FC2FD5" w:rsidRDefault="00FC2FD5" w:rsidP="00073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prostor může obsahovat více míst děje, která jsou často v kontrastu (chalupa x zámek)</w:t>
      </w:r>
    </w:p>
    <w:p w:rsidR="00FC2FD5" w:rsidRPr="008C1323" w:rsidRDefault="00FC2FD5" w:rsidP="008C132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>konstantní: u děl odehrávajících se na 1 místě</w:t>
      </w:r>
    </w:p>
    <w:p w:rsidR="00FC2FD5" w:rsidRPr="008C1323" w:rsidRDefault="00FC2FD5" w:rsidP="008C132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>kontrastní: obvykle 2 prostory, které jsou protikladné (město x vesnice)</w:t>
      </w:r>
    </w:p>
    <w:p w:rsidR="00FC2FD5" w:rsidRPr="008C1323" w:rsidRDefault="00FC2FD5" w:rsidP="008C132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>konvergentní: prostor se během děje stále zužuje (Stín kapradiny – J. Čapek)</w:t>
      </w:r>
    </w:p>
    <w:p w:rsidR="009A6AFE" w:rsidRPr="008C1323" w:rsidRDefault="009A6AFE" w:rsidP="008C132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>migrační: prostor, který se stěhuje (cestování – cestopis, dobrodružný román apod.)</w:t>
      </w:r>
    </w:p>
    <w:p w:rsidR="009A6AFE" w:rsidRPr="008C1323" w:rsidRDefault="009A6AFE" w:rsidP="008C132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 xml:space="preserve">uzavřený: omezující, vymezující, často spojen s určitými potížemi, nesnázemi, někdy s tajemstvím, zvláštními pravidly </w:t>
      </w:r>
    </w:p>
    <w:p w:rsidR="009A6AFE" w:rsidRPr="008C1323" w:rsidRDefault="009A6AFE" w:rsidP="008C132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>otevřený: protikladem k</w:t>
      </w:r>
      <w:r w:rsidR="008C1323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8C1323">
        <w:rPr>
          <w:rFonts w:ascii="Times New Roman" w:hAnsi="Times New Roman" w:cs="Times New Roman"/>
          <w:sz w:val="32"/>
          <w:szCs w:val="32"/>
        </w:rPr>
        <w:t>předešlému</w:t>
      </w:r>
      <w:r w:rsidR="008C1323">
        <w:rPr>
          <w:rFonts w:ascii="Times New Roman" w:hAnsi="Times New Roman" w:cs="Times New Roman"/>
          <w:sz w:val="32"/>
          <w:szCs w:val="32"/>
        </w:rPr>
        <w:t xml:space="preserve"> </w:t>
      </w:r>
      <w:r w:rsidRPr="008C1323">
        <w:rPr>
          <w:rFonts w:ascii="Times New Roman" w:hAnsi="Times New Roman" w:cs="Times New Roman"/>
          <w:sz w:val="32"/>
          <w:szCs w:val="32"/>
        </w:rPr>
        <w:t>- navozuje</w:t>
      </w:r>
      <w:proofErr w:type="gramEnd"/>
      <w:r w:rsidRPr="008C1323">
        <w:rPr>
          <w:rFonts w:ascii="Times New Roman" w:hAnsi="Times New Roman" w:cs="Times New Roman"/>
          <w:sz w:val="32"/>
          <w:szCs w:val="32"/>
        </w:rPr>
        <w:t xml:space="preserve"> dojem svobody, volnosti, nekonečnosti</w:t>
      </w:r>
    </w:p>
    <w:p w:rsidR="009A6AFE" w:rsidRDefault="009A6AFE" w:rsidP="00073A4C">
      <w:pPr>
        <w:rPr>
          <w:rFonts w:ascii="Times New Roman" w:hAnsi="Times New Roman" w:cs="Times New Roman"/>
          <w:sz w:val="32"/>
          <w:szCs w:val="32"/>
        </w:rPr>
      </w:pPr>
    </w:p>
    <w:p w:rsidR="009A6AFE" w:rsidRDefault="008C1323" w:rsidP="00073A4C">
      <w:p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b/>
          <w:sz w:val="32"/>
          <w:szCs w:val="32"/>
        </w:rPr>
        <w:t>Č</w:t>
      </w:r>
      <w:r w:rsidR="009A6AFE" w:rsidRPr="008C1323">
        <w:rPr>
          <w:rFonts w:ascii="Times New Roman" w:hAnsi="Times New Roman" w:cs="Times New Roman"/>
          <w:b/>
          <w:sz w:val="32"/>
          <w:szCs w:val="32"/>
        </w:rPr>
        <w:t>as</w:t>
      </w:r>
      <w:r w:rsidR="009A6AFE">
        <w:rPr>
          <w:rFonts w:ascii="Times New Roman" w:hAnsi="Times New Roman" w:cs="Times New Roman"/>
          <w:sz w:val="32"/>
          <w:szCs w:val="32"/>
        </w:rPr>
        <w:t>: projevuje se v díle rozličným způsobem (viz čas fabule a syžetu); obvykle jde o (ne)dodržování přirozené časové posloupnosti</w:t>
      </w:r>
    </w:p>
    <w:p w:rsidR="009A6AFE" w:rsidRPr="008C1323" w:rsidRDefault="009A6AFE" w:rsidP="008C132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>chronologický: dodržena přirozená časová posloupnost</w:t>
      </w:r>
    </w:p>
    <w:p w:rsidR="009A6AFE" w:rsidRPr="008C1323" w:rsidRDefault="009A6AFE" w:rsidP="008C132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>retrospektivní: návraty do minulosti</w:t>
      </w:r>
    </w:p>
    <w:p w:rsidR="009A6AFE" w:rsidRPr="008C1323" w:rsidRDefault="009A6AFE" w:rsidP="008C132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lastRenderedPageBreak/>
        <w:t>anticipační: předjímání budoucích událostí, výsledků děje</w:t>
      </w:r>
    </w:p>
    <w:p w:rsidR="009A6AFE" w:rsidRDefault="009A6AFE" w:rsidP="00073A4C">
      <w:pPr>
        <w:rPr>
          <w:rFonts w:ascii="Times New Roman" w:hAnsi="Times New Roman" w:cs="Times New Roman"/>
          <w:sz w:val="32"/>
          <w:szCs w:val="32"/>
        </w:rPr>
      </w:pPr>
    </w:p>
    <w:p w:rsidR="009A6AFE" w:rsidRDefault="005E6E2A" w:rsidP="00073A4C">
      <w:pPr>
        <w:rPr>
          <w:rFonts w:ascii="Times New Roman" w:hAnsi="Times New Roman" w:cs="Times New Roman"/>
          <w:sz w:val="32"/>
          <w:szCs w:val="32"/>
        </w:rPr>
      </w:pPr>
      <w:r w:rsidRPr="005E6E2A">
        <w:rPr>
          <w:rFonts w:ascii="Times New Roman" w:hAnsi="Times New Roman" w:cs="Times New Roman"/>
          <w:b/>
          <w:sz w:val="32"/>
          <w:szCs w:val="32"/>
        </w:rPr>
        <w:t>V</w:t>
      </w:r>
      <w:r w:rsidR="009A6AFE" w:rsidRPr="005E6E2A">
        <w:rPr>
          <w:rFonts w:ascii="Times New Roman" w:hAnsi="Times New Roman" w:cs="Times New Roman"/>
          <w:b/>
          <w:sz w:val="32"/>
          <w:szCs w:val="32"/>
        </w:rPr>
        <w:t>ypravěč</w:t>
      </w:r>
      <w:r w:rsidR="009A6AFE">
        <w:rPr>
          <w:rFonts w:ascii="Times New Roman" w:hAnsi="Times New Roman" w:cs="Times New Roman"/>
          <w:sz w:val="32"/>
          <w:szCs w:val="32"/>
        </w:rPr>
        <w:t xml:space="preserve">: </w:t>
      </w:r>
      <w:r w:rsidR="00693092">
        <w:rPr>
          <w:rFonts w:ascii="Times New Roman" w:hAnsi="Times New Roman" w:cs="Times New Roman"/>
          <w:sz w:val="32"/>
          <w:szCs w:val="32"/>
        </w:rPr>
        <w:t>subjekt mluvčího v epickém, řídce v dramatickém textu. Jeho f-</w:t>
      </w:r>
      <w:proofErr w:type="spellStart"/>
      <w:r w:rsidR="00693092">
        <w:rPr>
          <w:rFonts w:ascii="Times New Roman" w:hAnsi="Times New Roman" w:cs="Times New Roman"/>
          <w:sz w:val="32"/>
          <w:szCs w:val="32"/>
        </w:rPr>
        <w:t>cí</w:t>
      </w:r>
      <w:proofErr w:type="spellEnd"/>
      <w:r w:rsidR="00693092">
        <w:rPr>
          <w:rFonts w:ascii="Times New Roman" w:hAnsi="Times New Roman" w:cs="Times New Roman"/>
          <w:sz w:val="32"/>
          <w:szCs w:val="32"/>
        </w:rPr>
        <w:t xml:space="preserve"> je vyprávět příběh. Líčí a komentuje dění, vyjadřuje své postoje a hodnocení. Je prostředníkem mezi čtenářem a obsahem textu.</w:t>
      </w:r>
    </w:p>
    <w:p w:rsidR="00693092" w:rsidRDefault="00693092" w:rsidP="00073A4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-forma x </w:t>
      </w:r>
      <w:proofErr w:type="spellStart"/>
      <w:r>
        <w:rPr>
          <w:rFonts w:ascii="Times New Roman" w:hAnsi="Times New Roman" w:cs="Times New Roman"/>
          <w:sz w:val="32"/>
          <w:szCs w:val="32"/>
        </w:rPr>
        <w:t>er</w:t>
      </w:r>
      <w:proofErr w:type="spellEnd"/>
      <w:r>
        <w:rPr>
          <w:rFonts w:ascii="Times New Roman" w:hAnsi="Times New Roman" w:cs="Times New Roman"/>
          <w:sz w:val="32"/>
          <w:szCs w:val="32"/>
        </w:rPr>
        <w:t>- forma</w:t>
      </w:r>
    </w:p>
    <w:p w:rsidR="00693092" w:rsidRDefault="00693092" w:rsidP="00073A4C">
      <w:pPr>
        <w:rPr>
          <w:rFonts w:ascii="Times New Roman" w:hAnsi="Times New Roman" w:cs="Times New Roman"/>
          <w:sz w:val="32"/>
          <w:szCs w:val="32"/>
        </w:rPr>
      </w:pPr>
    </w:p>
    <w:p w:rsidR="00693092" w:rsidRDefault="00693092" w:rsidP="00073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Základní typy vypravěče:</w:t>
      </w:r>
    </w:p>
    <w:p w:rsidR="00693092" w:rsidRDefault="00693092" w:rsidP="0069309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autorský vypravěč – vševědoucí; zabírá děj a postavy jak zvnějšku, tak zevnitř (myšlenky, motivace, povaha, prožitky…), může se pohybovat v čase a prostoru (ví, co se stalo na 2 místech či ve stejném čase zároveň)</w:t>
      </w:r>
    </w:p>
    <w:p w:rsidR="00693092" w:rsidRDefault="00693092" w:rsidP="0069309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personální – jeho vševědoucnost je omezena jen na 1 postavu, ostatní postavy vidí jen zvnějšku</w:t>
      </w:r>
    </w:p>
    <w:p w:rsidR="00693092" w:rsidRDefault="00693092" w:rsidP="0069309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přímý – projevuje se jako postava lit. díla, </w:t>
      </w:r>
      <w:proofErr w:type="spellStart"/>
      <w:r>
        <w:rPr>
          <w:rFonts w:ascii="Times New Roman" w:hAnsi="Times New Roman" w:cs="Times New Roman"/>
          <w:sz w:val="32"/>
          <w:szCs w:val="32"/>
        </w:rPr>
        <w:t>ich</w:t>
      </w:r>
      <w:proofErr w:type="spellEnd"/>
      <w:r>
        <w:rPr>
          <w:rFonts w:ascii="Times New Roman" w:hAnsi="Times New Roman" w:cs="Times New Roman"/>
          <w:sz w:val="32"/>
          <w:szCs w:val="32"/>
        </w:rPr>
        <w:t>-forma; nemá možnost vidět sama sebe objektivně zvnějšku, vidí se jen „zevnitř“ – zná své pocity, prožitky atp.; ostatní postavy vidí jen zvnějšku</w:t>
      </w:r>
      <w:r w:rsidR="00B00911">
        <w:rPr>
          <w:rFonts w:ascii="Times New Roman" w:hAnsi="Times New Roman" w:cs="Times New Roman"/>
          <w:sz w:val="32"/>
          <w:szCs w:val="32"/>
        </w:rPr>
        <w:t>; může, ale nemusí být hlavní jednající postavou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00911">
        <w:rPr>
          <w:rFonts w:ascii="Times New Roman" w:hAnsi="Times New Roman" w:cs="Times New Roman"/>
          <w:sz w:val="32"/>
          <w:szCs w:val="32"/>
        </w:rPr>
        <w:t>(pozorovatel)</w:t>
      </w:r>
    </w:p>
    <w:p w:rsidR="00B00911" w:rsidRDefault="00B00911" w:rsidP="0069309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vypravěč „oko kamery“: nemá vnitřní perspektivu, nemá vědoucnost o ničem, vše zabírá jen zvnějšku; opak vševědoucího; experimentální postup, málo častý (tzv. nový román)</w:t>
      </w:r>
    </w:p>
    <w:p w:rsidR="005E6E2A" w:rsidRDefault="005E6E2A" w:rsidP="00B00911">
      <w:pPr>
        <w:rPr>
          <w:rFonts w:ascii="Times New Roman" w:hAnsi="Times New Roman" w:cs="Times New Roman"/>
          <w:sz w:val="32"/>
          <w:szCs w:val="32"/>
        </w:rPr>
      </w:pPr>
    </w:p>
    <w:p w:rsidR="00B00911" w:rsidRDefault="00B00911" w:rsidP="00B009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Vypravěči v epice odpovídá lyrický subjekt v lyrice.</w:t>
      </w:r>
    </w:p>
    <w:p w:rsidR="00B00911" w:rsidRDefault="00B00911" w:rsidP="00B00911">
      <w:pPr>
        <w:rPr>
          <w:rFonts w:ascii="Times New Roman" w:hAnsi="Times New Roman" w:cs="Times New Roman"/>
          <w:sz w:val="32"/>
          <w:szCs w:val="32"/>
        </w:rPr>
      </w:pPr>
    </w:p>
    <w:p w:rsidR="00B00911" w:rsidRDefault="00B00911" w:rsidP="00B00911">
      <w:pPr>
        <w:rPr>
          <w:rFonts w:ascii="Times New Roman" w:hAnsi="Times New Roman" w:cs="Times New Roman"/>
          <w:sz w:val="32"/>
          <w:szCs w:val="32"/>
        </w:rPr>
      </w:pPr>
      <w:r w:rsidRPr="005E6E2A">
        <w:rPr>
          <w:rFonts w:ascii="Times New Roman" w:hAnsi="Times New Roman" w:cs="Times New Roman"/>
          <w:b/>
          <w:sz w:val="32"/>
          <w:szCs w:val="32"/>
        </w:rPr>
        <w:t>Autor</w:t>
      </w:r>
      <w:r>
        <w:rPr>
          <w:rFonts w:ascii="Times New Roman" w:hAnsi="Times New Roman" w:cs="Times New Roman"/>
          <w:sz w:val="32"/>
          <w:szCs w:val="32"/>
        </w:rPr>
        <w:t xml:space="preserve">: tvůrce literárního díla, </w:t>
      </w:r>
      <w:r w:rsidRPr="005E6E2A">
        <w:rPr>
          <w:rFonts w:ascii="Times New Roman" w:hAnsi="Times New Roman" w:cs="Times New Roman"/>
          <w:b/>
          <w:sz w:val="32"/>
          <w:szCs w:val="32"/>
        </w:rPr>
        <w:t>není kompoziční prostředek, ale živá osoba</w:t>
      </w:r>
      <w:r>
        <w:rPr>
          <w:rFonts w:ascii="Times New Roman" w:hAnsi="Times New Roman" w:cs="Times New Roman"/>
          <w:sz w:val="32"/>
          <w:szCs w:val="32"/>
        </w:rPr>
        <w:t>! Neztotožňujeme autora s vypravěčem díla, ani když jde o zdánlivě „přesné“ vzpomínky, autobiografické příběhy apod.</w:t>
      </w:r>
    </w:p>
    <w:p w:rsidR="005E6E2A" w:rsidRDefault="005E6E2A" w:rsidP="00B00911">
      <w:pPr>
        <w:rPr>
          <w:rFonts w:ascii="Times New Roman" w:hAnsi="Times New Roman" w:cs="Times New Roman"/>
          <w:sz w:val="32"/>
          <w:szCs w:val="32"/>
        </w:rPr>
      </w:pPr>
    </w:p>
    <w:p w:rsidR="00B00911" w:rsidRDefault="00B00911" w:rsidP="00B009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Epigon: autor, který napodobuje jiného, bez zřetelného vlastního uměleckého vkladu</w:t>
      </w:r>
    </w:p>
    <w:p w:rsidR="00332C5F" w:rsidRDefault="00B00911" w:rsidP="00B009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Plagiátor: tvoří zcizující nápodobu jiného díla, bez vzniku nové umělecké hodnoty – záměrná krádež</w:t>
      </w:r>
    </w:p>
    <w:p w:rsidR="00332C5F" w:rsidRDefault="00332C5F" w:rsidP="00B00911">
      <w:pPr>
        <w:rPr>
          <w:rFonts w:ascii="Times New Roman" w:hAnsi="Times New Roman" w:cs="Times New Roman"/>
          <w:sz w:val="32"/>
          <w:szCs w:val="32"/>
        </w:rPr>
      </w:pPr>
    </w:p>
    <w:p w:rsidR="00332C5F" w:rsidRDefault="00332C5F" w:rsidP="00B00911">
      <w:pPr>
        <w:rPr>
          <w:rFonts w:ascii="Times New Roman" w:hAnsi="Times New Roman" w:cs="Times New Roman"/>
          <w:sz w:val="32"/>
          <w:szCs w:val="32"/>
        </w:rPr>
      </w:pPr>
      <w:r w:rsidRPr="005E6E2A">
        <w:rPr>
          <w:rFonts w:ascii="Times New Roman" w:hAnsi="Times New Roman" w:cs="Times New Roman"/>
          <w:b/>
          <w:sz w:val="32"/>
          <w:szCs w:val="32"/>
        </w:rPr>
        <w:t>Postava</w:t>
      </w:r>
      <w:r>
        <w:rPr>
          <w:rFonts w:ascii="Times New Roman" w:hAnsi="Times New Roman" w:cs="Times New Roman"/>
          <w:sz w:val="32"/>
          <w:szCs w:val="32"/>
        </w:rPr>
        <w:t>: obraz člověka v literárním díle</w:t>
      </w:r>
      <w:r w:rsidR="005E6E2A">
        <w:rPr>
          <w:rFonts w:ascii="Times New Roman" w:hAnsi="Times New Roman" w:cs="Times New Roman"/>
          <w:sz w:val="32"/>
          <w:szCs w:val="32"/>
        </w:rPr>
        <w:t>, kompoziční prostředek</w:t>
      </w:r>
    </w:p>
    <w:p w:rsidR="00332C5F" w:rsidRDefault="00332C5F" w:rsidP="00B009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Postava nemusí být vždy lidská – např. zvířecí, materiální či duchovní entita (oživlá hračka, symbolická </w:t>
      </w:r>
      <w:proofErr w:type="gramStart"/>
      <w:r>
        <w:rPr>
          <w:rFonts w:ascii="Times New Roman" w:hAnsi="Times New Roman" w:cs="Times New Roman"/>
          <w:sz w:val="32"/>
          <w:szCs w:val="32"/>
        </w:rPr>
        <w:t>postava - Rozum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 Štěstí), postmortální (umrlec ve Svatebních košilích)</w:t>
      </w:r>
    </w:p>
    <w:p w:rsidR="00332C5F" w:rsidRDefault="00332C5F" w:rsidP="00B00911">
      <w:pPr>
        <w:rPr>
          <w:rFonts w:ascii="Times New Roman" w:hAnsi="Times New Roman" w:cs="Times New Roman"/>
          <w:sz w:val="32"/>
          <w:szCs w:val="32"/>
        </w:rPr>
      </w:pPr>
    </w:p>
    <w:p w:rsidR="00B00911" w:rsidRDefault="00332C5F" w:rsidP="00B009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Titulní postava – pojmenována v titulu díla</w:t>
      </w:r>
      <w:r w:rsidR="00B0091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(Maryša, F. L. Věk, Krysař)</w:t>
      </w:r>
    </w:p>
    <w:p w:rsidR="005E6E2A" w:rsidRDefault="005E6E2A" w:rsidP="00B00911">
      <w:pPr>
        <w:rPr>
          <w:rFonts w:ascii="Times New Roman" w:hAnsi="Times New Roman" w:cs="Times New Roman"/>
          <w:sz w:val="32"/>
          <w:szCs w:val="32"/>
        </w:rPr>
      </w:pPr>
    </w:p>
    <w:p w:rsidR="00332C5F" w:rsidRDefault="00332C5F" w:rsidP="00B009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Postavy </w:t>
      </w:r>
      <w:r w:rsidR="005E6E2A">
        <w:rPr>
          <w:rFonts w:ascii="Times New Roman" w:hAnsi="Times New Roman" w:cs="Times New Roman"/>
          <w:sz w:val="32"/>
          <w:szCs w:val="32"/>
        </w:rPr>
        <w:t>hlavní (</w:t>
      </w:r>
      <w:r w:rsidR="005E6E2A">
        <w:rPr>
          <w:rFonts w:ascii="Times New Roman" w:hAnsi="Times New Roman" w:cs="Times New Roman"/>
          <w:sz w:val="32"/>
          <w:szCs w:val="32"/>
        </w:rPr>
        <w:t>rozhodující, podílí se na vzniku zápletky</w:t>
      </w:r>
      <w:r w:rsidR="005E6E2A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 xml:space="preserve">x vedlejší postavy </w:t>
      </w:r>
      <w:r w:rsidR="005E6E2A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mají různou důležitost</w:t>
      </w:r>
      <w:r w:rsidR="005E6E2A">
        <w:rPr>
          <w:rFonts w:ascii="Times New Roman" w:hAnsi="Times New Roman" w:cs="Times New Roman"/>
          <w:sz w:val="32"/>
          <w:szCs w:val="32"/>
        </w:rPr>
        <w:t>)</w:t>
      </w:r>
    </w:p>
    <w:p w:rsidR="005E6E2A" w:rsidRDefault="005E6E2A" w:rsidP="00B00911">
      <w:pPr>
        <w:rPr>
          <w:rFonts w:ascii="Times New Roman" w:hAnsi="Times New Roman" w:cs="Times New Roman"/>
          <w:sz w:val="32"/>
          <w:szCs w:val="32"/>
        </w:rPr>
      </w:pPr>
    </w:p>
    <w:p w:rsidR="00332C5F" w:rsidRDefault="005E6E2A" w:rsidP="00B009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 xml:space="preserve">lavní postava = protagonista = hlavní hrdina  </w:t>
      </w:r>
    </w:p>
    <w:p w:rsidR="00B00911" w:rsidRPr="00B00911" w:rsidRDefault="00B00911" w:rsidP="00B00911">
      <w:pPr>
        <w:rPr>
          <w:rFonts w:ascii="Times New Roman" w:hAnsi="Times New Roman" w:cs="Times New Roman"/>
          <w:sz w:val="32"/>
          <w:szCs w:val="32"/>
        </w:rPr>
      </w:pPr>
    </w:p>
    <w:p w:rsidR="00693092" w:rsidRDefault="00693092" w:rsidP="00073A4C">
      <w:pPr>
        <w:rPr>
          <w:rFonts w:ascii="Times New Roman" w:hAnsi="Times New Roman" w:cs="Times New Roman"/>
          <w:sz w:val="32"/>
          <w:szCs w:val="32"/>
        </w:rPr>
      </w:pPr>
    </w:p>
    <w:p w:rsidR="00BF57CF" w:rsidRPr="00073A4C" w:rsidRDefault="00073A4C" w:rsidP="00073A4C">
      <w:pPr>
        <w:rPr>
          <w:rFonts w:ascii="Times New Roman" w:hAnsi="Times New Roman" w:cs="Times New Roman"/>
          <w:sz w:val="32"/>
          <w:szCs w:val="32"/>
        </w:rPr>
      </w:pPr>
      <w:r w:rsidRPr="00073A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227F" w:rsidRDefault="008F227F" w:rsidP="0050585D">
      <w:pPr>
        <w:rPr>
          <w:rFonts w:ascii="Times New Roman" w:hAnsi="Times New Roman" w:cs="Times New Roman"/>
          <w:sz w:val="32"/>
          <w:szCs w:val="32"/>
        </w:rPr>
      </w:pPr>
    </w:p>
    <w:p w:rsidR="008F227F" w:rsidRDefault="008F227F" w:rsidP="0050585D">
      <w:pPr>
        <w:rPr>
          <w:rFonts w:ascii="Times New Roman" w:hAnsi="Times New Roman" w:cs="Times New Roman"/>
          <w:sz w:val="32"/>
          <w:szCs w:val="32"/>
        </w:rPr>
      </w:pPr>
    </w:p>
    <w:p w:rsidR="008F227F" w:rsidRPr="0050585D" w:rsidRDefault="008F227F" w:rsidP="0050585D">
      <w:pPr>
        <w:rPr>
          <w:rFonts w:ascii="Times New Roman" w:hAnsi="Times New Roman" w:cs="Times New Roman"/>
          <w:sz w:val="32"/>
          <w:szCs w:val="32"/>
        </w:rPr>
      </w:pPr>
    </w:p>
    <w:sectPr w:rsidR="008F227F" w:rsidRPr="0050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0D9B"/>
    <w:multiLevelType w:val="hybridMultilevel"/>
    <w:tmpl w:val="7BB69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4A36"/>
    <w:multiLevelType w:val="hybridMultilevel"/>
    <w:tmpl w:val="79005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F07"/>
    <w:multiLevelType w:val="hybridMultilevel"/>
    <w:tmpl w:val="14E03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67788"/>
    <w:multiLevelType w:val="hybridMultilevel"/>
    <w:tmpl w:val="8428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A33AE"/>
    <w:multiLevelType w:val="hybridMultilevel"/>
    <w:tmpl w:val="13DE978E"/>
    <w:lvl w:ilvl="0" w:tplc="2E6C7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0156"/>
    <w:multiLevelType w:val="hybridMultilevel"/>
    <w:tmpl w:val="BE401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81484"/>
    <w:multiLevelType w:val="hybridMultilevel"/>
    <w:tmpl w:val="CEAE7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545B0"/>
    <w:multiLevelType w:val="hybridMultilevel"/>
    <w:tmpl w:val="9B8CF7F6"/>
    <w:lvl w:ilvl="0" w:tplc="F98E7C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97F72"/>
    <w:multiLevelType w:val="hybridMultilevel"/>
    <w:tmpl w:val="BFC6A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52"/>
    <w:rsid w:val="00073A4C"/>
    <w:rsid w:val="000F7852"/>
    <w:rsid w:val="00332C5F"/>
    <w:rsid w:val="003743C2"/>
    <w:rsid w:val="003D0911"/>
    <w:rsid w:val="00467A9E"/>
    <w:rsid w:val="004B6AE5"/>
    <w:rsid w:val="0050585D"/>
    <w:rsid w:val="005D33A7"/>
    <w:rsid w:val="005E6E2A"/>
    <w:rsid w:val="00693092"/>
    <w:rsid w:val="008C1323"/>
    <w:rsid w:val="008F227F"/>
    <w:rsid w:val="009A6AFE"/>
    <w:rsid w:val="00B00911"/>
    <w:rsid w:val="00BF57CF"/>
    <w:rsid w:val="00CB6E6A"/>
    <w:rsid w:val="00CF06A8"/>
    <w:rsid w:val="00CF4C42"/>
    <w:rsid w:val="00E063B5"/>
    <w:rsid w:val="00E61050"/>
    <w:rsid w:val="00F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5A6D"/>
  <w15:chartTrackingRefBased/>
  <w15:docId w15:val="{78FA9C0B-BE99-4A0C-9F07-9A87F1B5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1603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Nováková</cp:lastModifiedBy>
  <cp:revision>2</cp:revision>
  <dcterms:created xsi:type="dcterms:W3CDTF">2019-03-15T14:17:00Z</dcterms:created>
  <dcterms:modified xsi:type="dcterms:W3CDTF">2019-03-15T18:32:00Z</dcterms:modified>
</cp:coreProperties>
</file>