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2B5C" w:rsidRDefault="00E72B5C" w:rsidP="00E72B5C">
      <w:pPr>
        <w:jc w:val="both"/>
        <w:rPr>
          <w:rFonts w:ascii="Times New Roman" w:hAnsi="Times New Roman"/>
          <w:sz w:val="24"/>
          <w:szCs w:val="24"/>
          <w:u w:val="single"/>
        </w:rPr>
      </w:pPr>
      <w:r w:rsidRPr="00B54FDB">
        <w:rPr>
          <w:rFonts w:ascii="Times New Roman" w:hAnsi="Times New Roman"/>
          <w:sz w:val="24"/>
          <w:szCs w:val="24"/>
          <w:u w:val="single"/>
        </w:rPr>
        <w:t>AVIGNONSKÝ EXIL PAPEŽŮ, ZÁPADNÍ SCHIZMA, KOSTNICKÝ KONCIL</w:t>
      </w:r>
    </w:p>
    <w:p w:rsidR="00E72B5C" w:rsidRDefault="00E72B5C" w:rsidP="00E72B5C">
      <w:pPr>
        <w:spacing w:line="240" w:lineRule="auto"/>
        <w:ind w:firstLine="708"/>
        <w:jc w:val="both"/>
        <w:rPr>
          <w:rFonts w:ascii="Times New Roman" w:hAnsi="Times New Roman"/>
          <w:sz w:val="28"/>
          <w:szCs w:val="28"/>
        </w:rPr>
      </w:pPr>
      <w:r>
        <w:rPr>
          <w:rFonts w:ascii="Times New Roman" w:hAnsi="Times New Roman"/>
          <w:sz w:val="28"/>
          <w:szCs w:val="28"/>
        </w:rPr>
        <w:t xml:space="preserve">Díky papeži </w:t>
      </w:r>
      <w:r w:rsidRPr="00600B3B">
        <w:rPr>
          <w:rFonts w:ascii="Times New Roman" w:hAnsi="Times New Roman"/>
          <w:b/>
          <w:sz w:val="28"/>
          <w:szCs w:val="28"/>
        </w:rPr>
        <w:t>Inocenci III.</w:t>
      </w:r>
      <w:r>
        <w:rPr>
          <w:rFonts w:ascii="Times New Roman" w:hAnsi="Times New Roman"/>
          <w:sz w:val="28"/>
          <w:szCs w:val="28"/>
        </w:rPr>
        <w:t xml:space="preserve"> mělo papežství na počátku 13. století obrovskou autoritu. Tu nebylo jednoduché udržet.  Jeho nástupci na svatopetrském stolci se snažili toto postavení udržet ve tvrdých střetnutích s rodem </w:t>
      </w:r>
      <w:proofErr w:type="spellStart"/>
      <w:r w:rsidRPr="00600B3B">
        <w:rPr>
          <w:rFonts w:ascii="Times New Roman" w:hAnsi="Times New Roman"/>
          <w:b/>
          <w:sz w:val="28"/>
          <w:szCs w:val="28"/>
        </w:rPr>
        <w:t>Hohenštaufů</w:t>
      </w:r>
      <w:proofErr w:type="spellEnd"/>
      <w:r>
        <w:rPr>
          <w:rFonts w:ascii="Times New Roman" w:hAnsi="Times New Roman"/>
          <w:sz w:val="28"/>
          <w:szCs w:val="28"/>
        </w:rPr>
        <w:t xml:space="preserve">, který stál v čele Svaté říše římské. V druhé polovině 13. století tento mocný soupeř papežů vyklidil pole, neboť vymřel. Na přelomu </w:t>
      </w:r>
      <w:r w:rsidRPr="00B54FDB">
        <w:rPr>
          <w:rFonts w:ascii="Times New Roman" w:hAnsi="Times New Roman"/>
          <w:sz w:val="28"/>
          <w:szCs w:val="28"/>
        </w:rPr>
        <w:t xml:space="preserve">13. a 14. </w:t>
      </w:r>
      <w:r>
        <w:rPr>
          <w:rFonts w:ascii="Times New Roman" w:hAnsi="Times New Roman"/>
          <w:sz w:val="28"/>
          <w:szCs w:val="28"/>
        </w:rPr>
        <w:t>s</w:t>
      </w:r>
      <w:r w:rsidRPr="00B54FDB">
        <w:rPr>
          <w:rFonts w:ascii="Times New Roman" w:hAnsi="Times New Roman"/>
          <w:sz w:val="28"/>
          <w:szCs w:val="28"/>
        </w:rPr>
        <w:t>toletí na Apeninském poloostrově končí středo</w:t>
      </w:r>
      <w:r>
        <w:rPr>
          <w:rFonts w:ascii="Times New Roman" w:hAnsi="Times New Roman"/>
          <w:sz w:val="28"/>
          <w:szCs w:val="28"/>
        </w:rPr>
        <w:t xml:space="preserve">věk. Za posledního středověkého papeže bývá považován </w:t>
      </w:r>
      <w:r w:rsidRPr="003D2C08">
        <w:rPr>
          <w:rFonts w:ascii="Times New Roman" w:hAnsi="Times New Roman"/>
          <w:b/>
          <w:sz w:val="28"/>
          <w:szCs w:val="28"/>
        </w:rPr>
        <w:t>Bonifác VIII</w:t>
      </w:r>
      <w:r>
        <w:rPr>
          <w:rFonts w:ascii="Times New Roman" w:hAnsi="Times New Roman"/>
          <w:sz w:val="28"/>
          <w:szCs w:val="28"/>
        </w:rPr>
        <w:t xml:space="preserve">. (1294-1303). Ve svých snahách se podobal Inocenci III.  Bonifác byl vladařské povahy, ovšem chyběla mu Inocencova náboženská hloubka a také porozumění realitě. Jeho snahy o udržení dominantního postavení papežského stolce v rámci evropského křesťanstva narazily, poněvadž situace se po sto létech výrazně změnila. Vážnost papežství utrpěla v politicko-mocenských střetech s císařstvím.  Nového tvrdého soupeře představovaly hlavy dvou nejvýznamnějších monarchií západoevropského regionu. Anglický král </w:t>
      </w:r>
      <w:r w:rsidRPr="003D2C08">
        <w:rPr>
          <w:rFonts w:ascii="Times New Roman" w:hAnsi="Times New Roman"/>
          <w:b/>
          <w:sz w:val="28"/>
          <w:szCs w:val="28"/>
        </w:rPr>
        <w:t>Edvard I.</w:t>
      </w:r>
      <w:r>
        <w:rPr>
          <w:rFonts w:ascii="Times New Roman" w:hAnsi="Times New Roman"/>
          <w:sz w:val="28"/>
          <w:szCs w:val="28"/>
        </w:rPr>
        <w:t xml:space="preserve"> a francouzský král </w:t>
      </w:r>
      <w:r w:rsidRPr="003D2C08">
        <w:rPr>
          <w:rFonts w:ascii="Times New Roman" w:hAnsi="Times New Roman"/>
          <w:b/>
          <w:sz w:val="28"/>
          <w:szCs w:val="28"/>
        </w:rPr>
        <w:t>Filip IV.</w:t>
      </w:r>
      <w:r>
        <w:rPr>
          <w:rFonts w:ascii="Times New Roman" w:hAnsi="Times New Roman"/>
          <w:sz w:val="28"/>
          <w:szCs w:val="28"/>
        </w:rPr>
        <w:t xml:space="preserve"> se snažili uvalit daně na duchovenstvo. Papež Bonifác se tomu snažil zabránit bulou </w:t>
      </w:r>
      <w:proofErr w:type="spellStart"/>
      <w:r w:rsidRPr="003D2C08">
        <w:rPr>
          <w:rFonts w:ascii="Times New Roman" w:hAnsi="Times New Roman"/>
          <w:b/>
          <w:sz w:val="28"/>
          <w:szCs w:val="28"/>
        </w:rPr>
        <w:t>Clericos</w:t>
      </w:r>
      <w:proofErr w:type="spellEnd"/>
      <w:r w:rsidRPr="003D2C08">
        <w:rPr>
          <w:rFonts w:ascii="Times New Roman" w:hAnsi="Times New Roman"/>
          <w:b/>
          <w:sz w:val="28"/>
          <w:szCs w:val="28"/>
        </w:rPr>
        <w:t xml:space="preserve"> </w:t>
      </w:r>
      <w:proofErr w:type="spellStart"/>
      <w:r w:rsidRPr="003D2C08">
        <w:rPr>
          <w:rFonts w:ascii="Times New Roman" w:hAnsi="Times New Roman"/>
          <w:b/>
          <w:sz w:val="28"/>
          <w:szCs w:val="28"/>
        </w:rPr>
        <w:t>laicos</w:t>
      </w:r>
      <w:proofErr w:type="spellEnd"/>
      <w:r>
        <w:rPr>
          <w:rFonts w:ascii="Times New Roman" w:hAnsi="Times New Roman"/>
          <w:sz w:val="28"/>
          <w:szCs w:val="28"/>
        </w:rPr>
        <w:t xml:space="preserve">, v níž monarchům, kteří by bez  jeho souhlasu podrobovali duchovní daním, hrozil exkomunikací. Ti se však nezalekli a hledali cesty, jak prosadit své autoritativní nároky. Např. Filip zakázal vývoz zlata z Francie do Říma, Edvard zase postavil kněžstvo mimo ochranu zákona a šerifům dovolil, aby se zmocnili kněžského majetku. Střet světské a duchovní moci se nadále vyhrocoval. Papežský výnos Bonifáce VIII. </w:t>
      </w:r>
      <w:proofErr w:type="spellStart"/>
      <w:r w:rsidRPr="003D2C08">
        <w:rPr>
          <w:rFonts w:ascii="Times New Roman" w:hAnsi="Times New Roman"/>
          <w:b/>
          <w:sz w:val="28"/>
          <w:szCs w:val="28"/>
        </w:rPr>
        <w:t>Unam</w:t>
      </w:r>
      <w:proofErr w:type="spellEnd"/>
      <w:r w:rsidRPr="003D2C08">
        <w:rPr>
          <w:rFonts w:ascii="Times New Roman" w:hAnsi="Times New Roman"/>
          <w:b/>
          <w:sz w:val="28"/>
          <w:szCs w:val="28"/>
        </w:rPr>
        <w:t xml:space="preserve"> </w:t>
      </w:r>
      <w:proofErr w:type="spellStart"/>
      <w:r w:rsidRPr="003D2C08">
        <w:rPr>
          <w:rFonts w:ascii="Times New Roman" w:hAnsi="Times New Roman"/>
          <w:b/>
          <w:sz w:val="28"/>
          <w:szCs w:val="28"/>
        </w:rPr>
        <w:t>sanctam</w:t>
      </w:r>
      <w:proofErr w:type="spellEnd"/>
      <w:r>
        <w:rPr>
          <w:rFonts w:ascii="Times New Roman" w:hAnsi="Times New Roman"/>
          <w:sz w:val="28"/>
          <w:szCs w:val="28"/>
        </w:rPr>
        <w:t xml:space="preserve"> (jednomu svatému) z roku 1302  se stal dalším z řady vyjádření nadřazenosti církevní moci nad světskou: </w:t>
      </w:r>
    </w:p>
    <w:p w:rsidR="00E72B5C" w:rsidRDefault="00E72B5C" w:rsidP="00E72B5C">
      <w:pPr>
        <w:spacing w:line="240" w:lineRule="auto"/>
        <w:jc w:val="both"/>
        <w:rPr>
          <w:rFonts w:ascii="Times New Roman" w:hAnsi="Times New Roman"/>
          <w:i/>
          <w:sz w:val="28"/>
          <w:szCs w:val="28"/>
        </w:rPr>
      </w:pPr>
      <w:r>
        <w:rPr>
          <w:rFonts w:ascii="Times New Roman" w:hAnsi="Times New Roman"/>
          <w:sz w:val="28"/>
          <w:szCs w:val="28"/>
        </w:rPr>
        <w:t>„</w:t>
      </w:r>
      <w:r w:rsidRPr="008171A1">
        <w:rPr>
          <w:rFonts w:ascii="Times New Roman" w:hAnsi="Times New Roman"/>
          <w:i/>
          <w:sz w:val="28"/>
          <w:szCs w:val="28"/>
        </w:rPr>
        <w:t xml:space="preserve">Existuje jen jediná církev, která může poskytovat spásu a odpuštění hříchů, ta má pouze jedno tělo a jednu hlavu, totiž Krista a jako jeho nástupce Petra a </w:t>
      </w:r>
      <w:proofErr w:type="spellStart"/>
      <w:r w:rsidRPr="008171A1">
        <w:rPr>
          <w:rFonts w:ascii="Times New Roman" w:hAnsi="Times New Roman"/>
          <w:i/>
          <w:sz w:val="28"/>
          <w:szCs w:val="28"/>
        </w:rPr>
        <w:t>pavla</w:t>
      </w:r>
      <w:proofErr w:type="spellEnd"/>
      <w:r w:rsidRPr="008171A1">
        <w:rPr>
          <w:rFonts w:ascii="Times New Roman" w:hAnsi="Times New Roman"/>
          <w:i/>
          <w:sz w:val="28"/>
          <w:szCs w:val="28"/>
        </w:rPr>
        <w:t xml:space="preserve">…Že vládnou dvěma meči, jedním duchovním a jedním světským, o tom nás poučují slova Evangelia…Oba meče jsou v moci církve. Duchovním vládne církev, světským pak na pokyn papeže ruka králů a rytířů…ale jen potud, pokud si to papež přeje. Jeden meč však musí být podřízen druhému meči, světská moc se musí poddat moci duchovní…Chce-li být člověk spasen, musí se bezpodmínečně podrobit římskému papeži.“  </w:t>
      </w:r>
    </w:p>
    <w:p w:rsidR="00E72B5C" w:rsidRDefault="00E72B5C" w:rsidP="00E72B5C">
      <w:pPr>
        <w:spacing w:line="240" w:lineRule="auto"/>
        <w:jc w:val="both"/>
        <w:rPr>
          <w:rFonts w:ascii="Times New Roman" w:hAnsi="Times New Roman"/>
          <w:sz w:val="28"/>
          <w:szCs w:val="28"/>
        </w:rPr>
      </w:pPr>
      <w:r>
        <w:rPr>
          <w:rFonts w:ascii="Times New Roman" w:hAnsi="Times New Roman"/>
          <w:sz w:val="28"/>
          <w:szCs w:val="28"/>
        </w:rPr>
        <w:t xml:space="preserve">Reakcí francouzského panovníka bylo vyslání vojáků do Říma. Ti papeže </w:t>
      </w:r>
      <w:proofErr w:type="gramStart"/>
      <w:r>
        <w:rPr>
          <w:rFonts w:ascii="Times New Roman" w:hAnsi="Times New Roman"/>
          <w:sz w:val="28"/>
          <w:szCs w:val="28"/>
        </w:rPr>
        <w:t>zajali a i když</w:t>
      </w:r>
      <w:proofErr w:type="gramEnd"/>
      <w:r>
        <w:rPr>
          <w:rFonts w:ascii="Times New Roman" w:hAnsi="Times New Roman"/>
          <w:sz w:val="28"/>
          <w:szCs w:val="28"/>
        </w:rPr>
        <w:t xml:space="preserve"> byl posléze propuštěn, na následky podlomení zdraví z vyhroceného sporu zemřel. Společně s ním také univerzální středověká mocenská převaha papežství.</w:t>
      </w:r>
    </w:p>
    <w:p w:rsidR="00E72B5C" w:rsidRDefault="00E72B5C" w:rsidP="00E72B5C">
      <w:pPr>
        <w:spacing w:line="240" w:lineRule="auto"/>
        <w:ind w:firstLine="708"/>
        <w:jc w:val="both"/>
        <w:rPr>
          <w:rFonts w:ascii="Times New Roman" w:hAnsi="Times New Roman"/>
          <w:sz w:val="28"/>
          <w:szCs w:val="28"/>
        </w:rPr>
      </w:pPr>
      <w:r>
        <w:rPr>
          <w:rFonts w:ascii="Times New Roman" w:hAnsi="Times New Roman"/>
          <w:sz w:val="28"/>
          <w:szCs w:val="28"/>
        </w:rPr>
        <w:t xml:space="preserve">Když byl rychle odstraněn i Bonifácův nástupce, </w:t>
      </w:r>
      <w:r w:rsidRPr="003D2C08">
        <w:rPr>
          <w:rFonts w:ascii="Times New Roman" w:hAnsi="Times New Roman"/>
          <w:b/>
          <w:sz w:val="28"/>
          <w:szCs w:val="28"/>
        </w:rPr>
        <w:t>papež Benedikt XI</w:t>
      </w:r>
      <w:r>
        <w:rPr>
          <w:rFonts w:ascii="Times New Roman" w:hAnsi="Times New Roman"/>
          <w:sz w:val="28"/>
          <w:szCs w:val="28"/>
        </w:rPr>
        <w:t xml:space="preserve">., vyvstala pro kolegium kardinálů, kteří svatého otce volili otázka, </w:t>
      </w:r>
      <w:proofErr w:type="gramStart"/>
      <w:r>
        <w:rPr>
          <w:rFonts w:ascii="Times New Roman" w:hAnsi="Times New Roman"/>
          <w:sz w:val="28"/>
          <w:szCs w:val="28"/>
        </w:rPr>
        <w:t>zda-</w:t>
      </w:r>
      <w:proofErr w:type="spellStart"/>
      <w:r>
        <w:rPr>
          <w:rFonts w:ascii="Times New Roman" w:hAnsi="Times New Roman"/>
          <w:sz w:val="28"/>
          <w:szCs w:val="28"/>
        </w:rPr>
        <w:t>li</w:t>
      </w:r>
      <w:proofErr w:type="spellEnd"/>
      <w:r>
        <w:rPr>
          <w:rFonts w:ascii="Times New Roman" w:hAnsi="Times New Roman"/>
          <w:sz w:val="28"/>
          <w:szCs w:val="28"/>
        </w:rPr>
        <w:t xml:space="preserve"> před</w:t>
      </w:r>
      <w:proofErr w:type="gramEnd"/>
      <w:r>
        <w:rPr>
          <w:rFonts w:ascii="Times New Roman" w:hAnsi="Times New Roman"/>
          <w:sz w:val="28"/>
          <w:szCs w:val="28"/>
        </w:rPr>
        <w:t xml:space="preserve"> papežem předchozí tvrdé linie nezvolit někoho méně rozhodného. K čemu se přiklonili, ukazuje volba  </w:t>
      </w:r>
      <w:r w:rsidRPr="003D2C08">
        <w:rPr>
          <w:rFonts w:ascii="Times New Roman" w:hAnsi="Times New Roman"/>
          <w:b/>
          <w:sz w:val="28"/>
          <w:szCs w:val="28"/>
        </w:rPr>
        <w:t>KLEMENTA V.</w:t>
      </w:r>
      <w:r>
        <w:rPr>
          <w:rFonts w:ascii="Times New Roman" w:hAnsi="Times New Roman"/>
          <w:sz w:val="28"/>
          <w:szCs w:val="28"/>
        </w:rPr>
        <w:t xml:space="preserve"> (1305-1314). Byl to Francouz a také osobní přítel Filipa IV. Vazby s francouzským králem a také neklidná situace v Římě byly dobrými důvody  pro to,  aby se papež i se svým dvorem usadili v Avignonu, kde byl dosah vlivu francouzského krále zřejmý. Přesídlení papežů </w:t>
      </w:r>
      <w:r>
        <w:rPr>
          <w:rFonts w:ascii="Times New Roman" w:hAnsi="Times New Roman"/>
          <w:sz w:val="28"/>
          <w:szCs w:val="28"/>
        </w:rPr>
        <w:lastRenderedPageBreak/>
        <w:t xml:space="preserve">Říma nebylo něčím zcela novým. Papežské državy daleko přesahovaly hranice věčného města. V průběhu 12. a 13. století strávili papežové více času mimo Řím než v něm, ovšem jednalo se o města či hrady italské a pobyty to byly maximálně několikaleté. Avignon, ve kterém můžeme dodnes obdivovat posléze zbudovaný monumentální gotický papežský palác nad  řekou  </w:t>
      </w:r>
      <w:proofErr w:type="spellStart"/>
      <w:r>
        <w:rPr>
          <w:rFonts w:ascii="Times New Roman" w:hAnsi="Times New Roman"/>
          <w:sz w:val="28"/>
          <w:szCs w:val="28"/>
        </w:rPr>
        <w:t>Rhónou</w:t>
      </w:r>
      <w:proofErr w:type="spellEnd"/>
      <w:r>
        <w:rPr>
          <w:rFonts w:ascii="Times New Roman" w:hAnsi="Times New Roman"/>
          <w:sz w:val="28"/>
          <w:szCs w:val="28"/>
        </w:rPr>
        <w:t xml:space="preserve">, se stal jej domovem papežů na příštích sedm desítek let. Ačkoliv se nedá tvrdit, že by se avignonští papežové stali přímo loutkami v rukou francouzských panovníků, nezanedbatelný vliv francouzského dvora se popřít nedá. A to i přesto, že Avignon byl v té době zakoupeným papežským teritoriem. Všech sedm avignonských papežů bylo francouzské národnosti (nejdelší nepřetržitá řada neitalských papežů). Aby bylo zaručeno nástupnictví francouzských kandidátů svatého stolce, přiměl francouzský král papeže Klementa obměnit  volitelský sbor kardinálů tak, aby v něm měli převahu Francouzi. </w:t>
      </w:r>
    </w:p>
    <w:p w:rsidR="00E72B5C" w:rsidRDefault="00E72B5C" w:rsidP="00E72B5C">
      <w:pPr>
        <w:spacing w:line="240" w:lineRule="auto"/>
        <w:ind w:firstLine="708"/>
        <w:jc w:val="both"/>
        <w:rPr>
          <w:rFonts w:ascii="Times New Roman" w:hAnsi="Times New Roman"/>
          <w:sz w:val="28"/>
          <w:szCs w:val="28"/>
        </w:rPr>
      </w:pPr>
    </w:p>
    <w:p w:rsidR="00E72B5C" w:rsidRDefault="00E72B5C" w:rsidP="00E72B5C">
      <w:pPr>
        <w:spacing w:line="240" w:lineRule="auto"/>
        <w:ind w:firstLine="708"/>
        <w:jc w:val="both"/>
        <w:rPr>
          <w:rFonts w:ascii="Times New Roman" w:hAnsi="Times New Roman"/>
          <w:sz w:val="28"/>
          <w:szCs w:val="28"/>
        </w:rPr>
      </w:pPr>
      <w:r w:rsidRPr="00E72B5C">
        <w:rPr>
          <w:rFonts w:ascii="Times New Roman" w:hAnsi="Times New Roman"/>
          <w:noProof/>
          <w:sz w:val="28"/>
          <w:szCs w:val="28"/>
          <w:lang w:eastAsia="cs-CZ"/>
        </w:rPr>
        <w:drawing>
          <wp:inline distT="0" distB="0" distL="0" distR="0">
            <wp:extent cx="5090160" cy="3733800"/>
            <wp:effectExtent l="0" t="0" r="0" b="0"/>
            <wp:docPr id="1" name="Obrázek 1" descr="C:\Users\Miholaj\Desktop\Středověk-Avignonské zajetí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holaj\Desktop\Středověk-Avignonské zajetí 0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90160" cy="3733800"/>
                    </a:xfrm>
                    <a:prstGeom prst="rect">
                      <a:avLst/>
                    </a:prstGeom>
                    <a:noFill/>
                    <a:ln>
                      <a:noFill/>
                    </a:ln>
                  </pic:spPr>
                </pic:pic>
              </a:graphicData>
            </a:graphic>
          </wp:inline>
        </w:drawing>
      </w:r>
    </w:p>
    <w:p w:rsidR="00E72B5C" w:rsidRDefault="00E72B5C" w:rsidP="00E72B5C">
      <w:pPr>
        <w:spacing w:line="240" w:lineRule="auto"/>
        <w:ind w:firstLine="708"/>
        <w:jc w:val="both"/>
        <w:rPr>
          <w:rFonts w:ascii="Times New Roman" w:hAnsi="Times New Roman"/>
          <w:sz w:val="28"/>
          <w:szCs w:val="28"/>
        </w:rPr>
      </w:pPr>
      <w:r>
        <w:rPr>
          <w:rFonts w:ascii="Times New Roman" w:hAnsi="Times New Roman"/>
          <w:sz w:val="28"/>
          <w:szCs w:val="28"/>
        </w:rPr>
        <w:t>Filip IV. Sličný, o kterém se říkalo, že je největším marnotratníkem pod sluncem, se však do dějin církve negativně zapsal ještě jednou. Problémy královské pokladnice, jíž se brzy podíval na dno, se rozhodl řešit likvidací templářského řádu.</w:t>
      </w:r>
      <w:r w:rsidRPr="003D2C08">
        <w:rPr>
          <w:rFonts w:ascii="Times New Roman" w:hAnsi="Times New Roman"/>
          <w:b/>
          <w:sz w:val="28"/>
          <w:szCs w:val="28"/>
        </w:rPr>
        <w:t xml:space="preserve"> Templáři</w:t>
      </w:r>
      <w:r>
        <w:rPr>
          <w:rFonts w:ascii="Times New Roman" w:hAnsi="Times New Roman"/>
          <w:sz w:val="28"/>
          <w:szCs w:val="28"/>
        </w:rPr>
        <w:t xml:space="preserve"> byli jedním z řádů vzniklých ve Svaté zemi v době křížových výprav. V čích </w:t>
      </w:r>
      <w:proofErr w:type="gramStart"/>
      <w:r>
        <w:rPr>
          <w:rFonts w:ascii="Times New Roman" w:hAnsi="Times New Roman"/>
          <w:sz w:val="28"/>
          <w:szCs w:val="28"/>
        </w:rPr>
        <w:t>krále</w:t>
      </w:r>
      <w:proofErr w:type="gramEnd"/>
      <w:r>
        <w:rPr>
          <w:rFonts w:ascii="Times New Roman" w:hAnsi="Times New Roman"/>
          <w:sz w:val="28"/>
          <w:szCs w:val="28"/>
        </w:rPr>
        <w:t xml:space="preserve"> bylo důležité zejména to, že byl řád spojován s velkým bohatstvím.  Záminku k pronásledování templářů  dal jeden bývalý člen řádu, který své spolubratry očernil z kacířství, hanění kříže, homosexuality, spolčování se Židy a muslimy apod. V polovině října roku </w:t>
      </w:r>
      <w:r w:rsidRPr="00793E3D">
        <w:rPr>
          <w:rFonts w:ascii="Times New Roman" w:hAnsi="Times New Roman"/>
          <w:b/>
          <w:sz w:val="28"/>
          <w:szCs w:val="28"/>
        </w:rPr>
        <w:t>1307</w:t>
      </w:r>
      <w:r>
        <w:rPr>
          <w:rFonts w:ascii="Times New Roman" w:hAnsi="Times New Roman"/>
          <w:sz w:val="28"/>
          <w:szCs w:val="28"/>
        </w:rPr>
        <w:t xml:space="preserve"> dal Filip IV. pozavírat templáře ve Francii (asi 2000). Na jeho popud vyzval k tomu samému i </w:t>
      </w:r>
      <w:r>
        <w:rPr>
          <w:rFonts w:ascii="Times New Roman" w:hAnsi="Times New Roman"/>
          <w:sz w:val="28"/>
          <w:szCs w:val="28"/>
        </w:rPr>
        <w:lastRenderedPageBreak/>
        <w:t xml:space="preserve">panovníky v dalších zemích papež </w:t>
      </w:r>
      <w:r w:rsidRPr="00793E3D">
        <w:rPr>
          <w:rFonts w:ascii="Times New Roman" w:hAnsi="Times New Roman"/>
          <w:b/>
          <w:sz w:val="28"/>
          <w:szCs w:val="28"/>
        </w:rPr>
        <w:t>Klement V.</w:t>
      </w:r>
      <w:r>
        <w:rPr>
          <w:rFonts w:ascii="Times New Roman" w:hAnsi="Times New Roman"/>
          <w:sz w:val="28"/>
          <w:szCs w:val="28"/>
        </w:rPr>
        <w:t xml:space="preserve"> Doznání templářů se vynucovala mučením, jejich majetek by zabavován. Dalším krokem bylo zrušení řádu papežem </w:t>
      </w:r>
      <w:proofErr w:type="gramStart"/>
      <w:r w:rsidRPr="00793E3D">
        <w:rPr>
          <w:rFonts w:ascii="Times New Roman" w:hAnsi="Times New Roman"/>
          <w:b/>
          <w:sz w:val="28"/>
          <w:szCs w:val="28"/>
        </w:rPr>
        <w:t>22.3.1312</w:t>
      </w:r>
      <w:proofErr w:type="gramEnd"/>
      <w:r w:rsidRPr="00793E3D">
        <w:rPr>
          <w:rFonts w:ascii="Times New Roman" w:hAnsi="Times New Roman"/>
          <w:b/>
          <w:sz w:val="28"/>
          <w:szCs w:val="28"/>
        </w:rPr>
        <w:t>.</w:t>
      </w:r>
      <w:r>
        <w:rPr>
          <w:rFonts w:ascii="Times New Roman" w:hAnsi="Times New Roman"/>
          <w:sz w:val="28"/>
          <w:szCs w:val="28"/>
        </w:rPr>
        <w:t xml:space="preserve"> Řádové statky připadly johanitům, finance především Filip IV. Sličný. Vězněn, mučen a nakonec i odsouzen k upálení (poté, co odvolal vynucená nařčení) byl poslední velmistr řádu</w:t>
      </w:r>
      <w:r w:rsidRPr="00793E3D">
        <w:rPr>
          <w:rFonts w:ascii="Times New Roman" w:hAnsi="Times New Roman"/>
          <w:b/>
          <w:sz w:val="28"/>
          <w:szCs w:val="28"/>
        </w:rPr>
        <w:t xml:space="preserve"> Jacques </w:t>
      </w:r>
      <w:proofErr w:type="spellStart"/>
      <w:r w:rsidRPr="00793E3D">
        <w:rPr>
          <w:rFonts w:ascii="Times New Roman" w:hAnsi="Times New Roman"/>
          <w:b/>
          <w:sz w:val="28"/>
          <w:szCs w:val="28"/>
        </w:rPr>
        <w:t>Molay</w:t>
      </w:r>
      <w:proofErr w:type="spellEnd"/>
      <w:r>
        <w:rPr>
          <w:rFonts w:ascii="Times New Roman" w:hAnsi="Times New Roman"/>
          <w:sz w:val="28"/>
          <w:szCs w:val="28"/>
        </w:rPr>
        <w:t xml:space="preserve">. Před exekucí  vyzval na </w:t>
      </w:r>
      <w:r w:rsidRPr="00793E3D">
        <w:rPr>
          <w:rFonts w:ascii="Times New Roman" w:hAnsi="Times New Roman"/>
          <w:b/>
          <w:sz w:val="28"/>
          <w:szCs w:val="28"/>
        </w:rPr>
        <w:t>Boží soud</w:t>
      </w:r>
      <w:r>
        <w:rPr>
          <w:rFonts w:ascii="Times New Roman" w:hAnsi="Times New Roman"/>
          <w:sz w:val="28"/>
          <w:szCs w:val="28"/>
        </w:rPr>
        <w:t xml:space="preserve"> francouzského krále i papeže. Není bez zajímavosti, že oba ještě toho roku – </w:t>
      </w:r>
      <w:r w:rsidRPr="00793E3D">
        <w:rPr>
          <w:rFonts w:ascii="Times New Roman" w:hAnsi="Times New Roman"/>
          <w:b/>
          <w:sz w:val="28"/>
          <w:szCs w:val="28"/>
        </w:rPr>
        <w:t>1314</w:t>
      </w:r>
      <w:r>
        <w:rPr>
          <w:rFonts w:ascii="Times New Roman" w:hAnsi="Times New Roman"/>
          <w:sz w:val="28"/>
          <w:szCs w:val="28"/>
        </w:rPr>
        <w:t xml:space="preserve"> zemřeli.</w:t>
      </w:r>
    </w:p>
    <w:p w:rsidR="00E72B5C" w:rsidRDefault="00E72B5C" w:rsidP="00E72B5C">
      <w:pPr>
        <w:spacing w:line="240" w:lineRule="auto"/>
        <w:ind w:firstLine="708"/>
        <w:jc w:val="both"/>
        <w:rPr>
          <w:rFonts w:ascii="Times New Roman" w:hAnsi="Times New Roman"/>
          <w:sz w:val="28"/>
          <w:szCs w:val="28"/>
        </w:rPr>
      </w:pPr>
      <w:r>
        <w:rPr>
          <w:rFonts w:ascii="Times New Roman" w:hAnsi="Times New Roman"/>
          <w:sz w:val="28"/>
          <w:szCs w:val="28"/>
        </w:rPr>
        <w:t xml:space="preserve">Po smrti Klementa V.  se kardinálové, byť měli  Francouzi zřetelnou převahu nad Italy, nemohli dohodnout. Volba se vlekla dva roky a vyřešit ji pomohl sám král </w:t>
      </w:r>
      <w:r w:rsidRPr="00793E3D">
        <w:rPr>
          <w:rFonts w:ascii="Times New Roman" w:hAnsi="Times New Roman"/>
          <w:b/>
          <w:sz w:val="28"/>
          <w:szCs w:val="28"/>
        </w:rPr>
        <w:t>Ludvík X</w:t>
      </w:r>
      <w:r>
        <w:rPr>
          <w:rFonts w:ascii="Times New Roman" w:hAnsi="Times New Roman"/>
          <w:sz w:val="28"/>
          <w:szCs w:val="28"/>
        </w:rPr>
        <w:t xml:space="preserve">.  Zavřel kardinály volitele v dominikánském klášteře spolu se seznamem čtyřech jmen, které sám navrhl.  Zvolen byl Jan XXII. Po něm následovali  </w:t>
      </w:r>
      <w:r w:rsidRPr="00793E3D">
        <w:rPr>
          <w:rFonts w:ascii="Times New Roman" w:hAnsi="Times New Roman"/>
          <w:b/>
          <w:sz w:val="28"/>
          <w:szCs w:val="28"/>
        </w:rPr>
        <w:t xml:space="preserve">Benedikt XII., Klement VI., Inocenc VI., Urban V., Řehoř XI. </w:t>
      </w:r>
    </w:p>
    <w:p w:rsidR="00E72B5C" w:rsidRDefault="00E72B5C" w:rsidP="00E72B5C">
      <w:pPr>
        <w:spacing w:line="240" w:lineRule="auto"/>
        <w:ind w:firstLine="708"/>
        <w:jc w:val="both"/>
        <w:rPr>
          <w:rFonts w:ascii="Times New Roman" w:hAnsi="Times New Roman"/>
          <w:sz w:val="28"/>
          <w:szCs w:val="28"/>
        </w:rPr>
      </w:pPr>
      <w:r>
        <w:rPr>
          <w:rFonts w:ascii="Times New Roman" w:hAnsi="Times New Roman"/>
          <w:sz w:val="28"/>
          <w:szCs w:val="28"/>
        </w:rPr>
        <w:t>Větším problémem, než odloučenost papežů od Říma, (který tím ovšem trpěl a pustl – v době nepřítomnosti papežů se prý ve Vatikánu pásl dobytek), byl okázalý život nejvyšších církevních hodnostářů. Avignon se stal místem finanční korupce, bylo možné hovořit o n</w:t>
      </w:r>
      <w:r w:rsidRPr="00793E3D">
        <w:rPr>
          <w:rFonts w:ascii="Times New Roman" w:hAnsi="Times New Roman"/>
          <w:b/>
          <w:sz w:val="28"/>
          <w:szCs w:val="28"/>
        </w:rPr>
        <w:t>epotismu</w:t>
      </w:r>
      <w:r>
        <w:rPr>
          <w:rFonts w:ascii="Times New Roman" w:hAnsi="Times New Roman"/>
          <w:sz w:val="28"/>
          <w:szCs w:val="28"/>
        </w:rPr>
        <w:t xml:space="preserve"> (protěžování příslušníků vlastní rodiny do významných církevních funkcí). Nákladný život a okázalost papežského dvora staly mnoho peněz. Řešení se hledalo v bezohledném zdaňování církve. Platilo se za úřady a privilegia udělená papežem, za odpustky, duchovní služby aj. Duchovní museli odevzdávat kurii podíly z příjmů získaných v prvním roce svého působení i pozůstalost. Byly vyžadovány peníze z daní na podporu křížových výprav, ačkoliv se již žádné nekonaly. Vzrůstající bohatství kardinálů a celého papežského dvora však bylo tragicky vyvažováno úpadkem váhy papežského stolce v evropské politice a zároveň tato situace stále více vybízela k reformě církve. Evropu v době avignonské zajetí několikrát zasáhla </w:t>
      </w:r>
      <w:r w:rsidRPr="00793E3D">
        <w:rPr>
          <w:rFonts w:ascii="Times New Roman" w:hAnsi="Times New Roman"/>
          <w:b/>
          <w:sz w:val="28"/>
          <w:szCs w:val="28"/>
        </w:rPr>
        <w:t>černá smrt</w:t>
      </w:r>
      <w:r>
        <w:rPr>
          <w:rFonts w:ascii="Times New Roman" w:hAnsi="Times New Roman"/>
          <w:sz w:val="28"/>
          <w:szCs w:val="28"/>
        </w:rPr>
        <w:t xml:space="preserve"> – morová epidemie, mnozí lidé v tom spatřovali Boží trest za rozmařilý život papežské dvora.</w:t>
      </w:r>
    </w:p>
    <w:p w:rsidR="00E72B5C" w:rsidRDefault="00E72B5C" w:rsidP="00E72B5C">
      <w:pPr>
        <w:spacing w:line="240" w:lineRule="auto"/>
        <w:ind w:firstLine="708"/>
        <w:jc w:val="both"/>
        <w:rPr>
          <w:rFonts w:ascii="Times New Roman" w:hAnsi="Times New Roman"/>
          <w:sz w:val="28"/>
          <w:szCs w:val="28"/>
        </w:rPr>
      </w:pPr>
      <w:r>
        <w:rPr>
          <w:rFonts w:ascii="Times New Roman" w:hAnsi="Times New Roman"/>
          <w:sz w:val="28"/>
          <w:szCs w:val="28"/>
        </w:rPr>
        <w:t xml:space="preserve">Nedá  se říct, že by se v průběhu avignonského exilu nepomýšlelo na možný návrat papežů do Říma. Před volbou v pořadí třetího papeže v Avignonu kardinálové vyžadovali příslib návratu do Říma. Ovšem zvolený Jakub </w:t>
      </w:r>
      <w:proofErr w:type="spellStart"/>
      <w:r>
        <w:rPr>
          <w:rFonts w:ascii="Times New Roman" w:hAnsi="Times New Roman"/>
          <w:sz w:val="28"/>
          <w:szCs w:val="28"/>
        </w:rPr>
        <w:t>Fournier</w:t>
      </w:r>
      <w:proofErr w:type="spellEnd"/>
      <w:r>
        <w:rPr>
          <w:rFonts w:ascii="Times New Roman" w:hAnsi="Times New Roman"/>
          <w:sz w:val="28"/>
          <w:szCs w:val="28"/>
        </w:rPr>
        <w:t xml:space="preserve">, původně cisterciák, svůj slib jako </w:t>
      </w:r>
      <w:r w:rsidRPr="00793E3D">
        <w:rPr>
          <w:rFonts w:ascii="Times New Roman" w:hAnsi="Times New Roman"/>
          <w:b/>
          <w:sz w:val="28"/>
          <w:szCs w:val="28"/>
        </w:rPr>
        <w:t>Benedikt XII.</w:t>
      </w:r>
      <w:r>
        <w:rPr>
          <w:rFonts w:ascii="Times New Roman" w:hAnsi="Times New Roman"/>
          <w:sz w:val="28"/>
          <w:szCs w:val="28"/>
        </w:rPr>
        <w:t xml:space="preserve"> Vzal ihned zpět a namísto návratu do Říma začal budovat nádherný gotický papežský palác. Také </w:t>
      </w:r>
      <w:r w:rsidRPr="00793E3D">
        <w:rPr>
          <w:rFonts w:ascii="Times New Roman" w:hAnsi="Times New Roman"/>
          <w:b/>
          <w:sz w:val="28"/>
          <w:szCs w:val="28"/>
        </w:rPr>
        <w:t>Inocenc VI.</w:t>
      </w:r>
      <w:r>
        <w:rPr>
          <w:rFonts w:ascii="Times New Roman" w:hAnsi="Times New Roman"/>
          <w:sz w:val="28"/>
          <w:szCs w:val="28"/>
        </w:rPr>
        <w:t xml:space="preserve"> se vážně zabýval myšlenkou návratu zpět do Říma. Bylo to na počátku druhé poloviny 14. století. V Římě získal mimořádný vliv politik</w:t>
      </w:r>
      <w:r w:rsidRPr="00793E3D">
        <w:rPr>
          <w:rFonts w:ascii="Times New Roman" w:hAnsi="Times New Roman"/>
          <w:b/>
          <w:sz w:val="28"/>
          <w:szCs w:val="28"/>
        </w:rPr>
        <w:t xml:space="preserve"> </w:t>
      </w:r>
      <w:proofErr w:type="spellStart"/>
      <w:r w:rsidRPr="00793E3D">
        <w:rPr>
          <w:rFonts w:ascii="Times New Roman" w:hAnsi="Times New Roman"/>
          <w:b/>
          <w:sz w:val="28"/>
          <w:szCs w:val="28"/>
        </w:rPr>
        <w:t>Cola</w:t>
      </w:r>
      <w:proofErr w:type="spellEnd"/>
      <w:r w:rsidRPr="00793E3D">
        <w:rPr>
          <w:rFonts w:ascii="Times New Roman" w:hAnsi="Times New Roman"/>
          <w:b/>
          <w:sz w:val="28"/>
          <w:szCs w:val="28"/>
        </w:rPr>
        <w:t xml:space="preserve"> di </w:t>
      </w:r>
      <w:proofErr w:type="spellStart"/>
      <w:proofErr w:type="gramStart"/>
      <w:r w:rsidRPr="00793E3D">
        <w:rPr>
          <w:rFonts w:ascii="Times New Roman" w:hAnsi="Times New Roman"/>
          <w:b/>
          <w:sz w:val="28"/>
          <w:szCs w:val="28"/>
        </w:rPr>
        <w:t>Rienzo</w:t>
      </w:r>
      <w:proofErr w:type="spellEnd"/>
      <w:proofErr w:type="gramEnd"/>
      <w:r>
        <w:rPr>
          <w:rFonts w:ascii="Times New Roman" w:hAnsi="Times New Roman"/>
          <w:b/>
          <w:sz w:val="28"/>
          <w:szCs w:val="28"/>
        </w:rPr>
        <w:t xml:space="preserve">, </w:t>
      </w:r>
      <w:r>
        <w:rPr>
          <w:rFonts w:ascii="Times New Roman" w:hAnsi="Times New Roman"/>
          <w:sz w:val="28"/>
          <w:szCs w:val="28"/>
        </w:rPr>
        <w:t xml:space="preserve"> který s podporou nižších tříd svrhl patricie a stal se tribunem lidu. Naléhal na papeže,  aby se vrátil. Ten tak nakonec neučinil, ale využil </w:t>
      </w:r>
      <w:proofErr w:type="spellStart"/>
      <w:r>
        <w:rPr>
          <w:rFonts w:ascii="Times New Roman" w:hAnsi="Times New Roman"/>
          <w:sz w:val="28"/>
          <w:szCs w:val="28"/>
        </w:rPr>
        <w:t>Colu</w:t>
      </w:r>
      <w:proofErr w:type="spellEnd"/>
      <w:r>
        <w:rPr>
          <w:rFonts w:ascii="Times New Roman" w:hAnsi="Times New Roman"/>
          <w:sz w:val="28"/>
          <w:szCs w:val="28"/>
        </w:rPr>
        <w:t xml:space="preserve"> di </w:t>
      </w:r>
      <w:proofErr w:type="spellStart"/>
      <w:proofErr w:type="gramStart"/>
      <w:r>
        <w:rPr>
          <w:rFonts w:ascii="Times New Roman" w:hAnsi="Times New Roman"/>
          <w:sz w:val="28"/>
          <w:szCs w:val="28"/>
        </w:rPr>
        <w:t>Rienzo</w:t>
      </w:r>
      <w:proofErr w:type="spellEnd"/>
      <w:proofErr w:type="gramEnd"/>
      <w:r>
        <w:rPr>
          <w:rFonts w:ascii="Times New Roman" w:hAnsi="Times New Roman"/>
          <w:sz w:val="28"/>
          <w:szCs w:val="28"/>
        </w:rPr>
        <w:t xml:space="preserve"> jako svého příznivce šířením svého vlivu v Římě, tak, že ho jmenoval senátorem. Aktivity tribuna lidu posilovaly nejen vliv papeže, jejich cílem bylo obnovení poněkud zašlé slávy římského impéria. V jeho velkolepých plánech měl jednu z nejvýznamnějších rolí hrát také náš </w:t>
      </w:r>
      <w:r w:rsidRPr="00793E3D">
        <w:rPr>
          <w:rFonts w:ascii="Times New Roman" w:hAnsi="Times New Roman"/>
          <w:b/>
          <w:sz w:val="28"/>
          <w:szCs w:val="28"/>
        </w:rPr>
        <w:t>Karel IV</w:t>
      </w:r>
      <w:r>
        <w:rPr>
          <w:rFonts w:ascii="Times New Roman" w:hAnsi="Times New Roman"/>
          <w:sz w:val="28"/>
          <w:szCs w:val="28"/>
        </w:rPr>
        <w:t xml:space="preserve">. Plány však nakonec vzaly za své. Římská šlechta se proti di </w:t>
      </w:r>
      <w:proofErr w:type="spellStart"/>
      <w:r>
        <w:rPr>
          <w:rFonts w:ascii="Times New Roman" w:hAnsi="Times New Roman"/>
          <w:sz w:val="28"/>
          <w:szCs w:val="28"/>
        </w:rPr>
        <w:t>Rienzovi</w:t>
      </w:r>
      <w:proofErr w:type="spellEnd"/>
      <w:r>
        <w:rPr>
          <w:rFonts w:ascii="Times New Roman" w:hAnsi="Times New Roman"/>
          <w:sz w:val="28"/>
          <w:szCs w:val="28"/>
        </w:rPr>
        <w:t xml:space="preserve"> spojila a ten byl zabit na pahorku Kapitolu.</w:t>
      </w:r>
    </w:p>
    <w:p w:rsidR="00E72B5C" w:rsidRDefault="00E72B5C" w:rsidP="00E72B5C">
      <w:pPr>
        <w:spacing w:line="240" w:lineRule="auto"/>
        <w:ind w:firstLine="708"/>
        <w:jc w:val="both"/>
        <w:rPr>
          <w:rFonts w:ascii="Times New Roman" w:hAnsi="Times New Roman"/>
          <w:sz w:val="28"/>
          <w:szCs w:val="28"/>
        </w:rPr>
      </w:pPr>
      <w:r>
        <w:rPr>
          <w:rFonts w:ascii="Times New Roman" w:hAnsi="Times New Roman"/>
          <w:sz w:val="28"/>
          <w:szCs w:val="28"/>
        </w:rPr>
        <w:lastRenderedPageBreak/>
        <w:t xml:space="preserve">Papežem, který se poněkud </w:t>
      </w:r>
      <w:proofErr w:type="gramStart"/>
      <w:r>
        <w:rPr>
          <w:rFonts w:ascii="Times New Roman" w:hAnsi="Times New Roman"/>
          <w:sz w:val="28"/>
          <w:szCs w:val="28"/>
        </w:rPr>
        <w:t>vymykal</w:t>
      </w:r>
      <w:proofErr w:type="gramEnd"/>
      <w:r>
        <w:rPr>
          <w:rFonts w:ascii="Times New Roman" w:hAnsi="Times New Roman"/>
          <w:sz w:val="28"/>
          <w:szCs w:val="28"/>
        </w:rPr>
        <w:t xml:space="preserve"> avignonským obyčejům </w:t>
      </w:r>
      <w:proofErr w:type="gramStart"/>
      <w:r>
        <w:rPr>
          <w:rFonts w:ascii="Times New Roman" w:hAnsi="Times New Roman"/>
          <w:sz w:val="28"/>
          <w:szCs w:val="28"/>
        </w:rPr>
        <w:t>byl</w:t>
      </w:r>
      <w:proofErr w:type="gramEnd"/>
      <w:r>
        <w:rPr>
          <w:rFonts w:ascii="Times New Roman" w:hAnsi="Times New Roman"/>
          <w:sz w:val="28"/>
          <w:szCs w:val="28"/>
        </w:rPr>
        <w:t xml:space="preserve"> </w:t>
      </w:r>
      <w:r w:rsidRPr="00793E3D">
        <w:rPr>
          <w:rFonts w:ascii="Times New Roman" w:hAnsi="Times New Roman"/>
          <w:b/>
          <w:sz w:val="28"/>
          <w:szCs w:val="28"/>
        </w:rPr>
        <w:t xml:space="preserve">Urban V. </w:t>
      </w:r>
      <w:r>
        <w:rPr>
          <w:rFonts w:ascii="Times New Roman" w:hAnsi="Times New Roman"/>
          <w:sz w:val="28"/>
          <w:szCs w:val="28"/>
        </w:rPr>
        <w:t xml:space="preserve">Jeho nošení mnišského hábitu a touha po řádové disciplíně ostře kontrastovala se členy kurie. V roce </w:t>
      </w:r>
      <w:r w:rsidRPr="00793E3D">
        <w:rPr>
          <w:rFonts w:ascii="Times New Roman" w:hAnsi="Times New Roman"/>
          <w:b/>
          <w:sz w:val="28"/>
          <w:szCs w:val="28"/>
        </w:rPr>
        <w:t>1367</w:t>
      </w:r>
      <w:r>
        <w:rPr>
          <w:rFonts w:ascii="Times New Roman" w:hAnsi="Times New Roman"/>
          <w:sz w:val="28"/>
          <w:szCs w:val="28"/>
        </w:rPr>
        <w:t xml:space="preserve"> se vypravil přes nevoli kardinálů do Říma, nechal tam opravit několik chátrajících kostelů, ale jako Francouz nebyl Římany příznivě přijat, vrátil se tedy zpět. Návrat Petrova nástupce do věčného města byl realizován až osobností </w:t>
      </w:r>
      <w:r w:rsidRPr="00793E3D">
        <w:rPr>
          <w:rFonts w:ascii="Times New Roman" w:hAnsi="Times New Roman"/>
          <w:b/>
          <w:sz w:val="28"/>
          <w:szCs w:val="28"/>
        </w:rPr>
        <w:t>Řehoře IX.</w:t>
      </w:r>
      <w:r>
        <w:rPr>
          <w:rFonts w:ascii="Times New Roman" w:hAnsi="Times New Roman"/>
          <w:sz w:val="28"/>
          <w:szCs w:val="28"/>
        </w:rPr>
        <w:t xml:space="preserve">  K tomuto posunu došlo mimo jiné i proto, že Francie v první fází stoleté války (poč. 1337) nebyla úspěšná a Francie se jevila jako nedostatečné útočiště. Velkou měrou k tomuto rozhodnutí nepochybně přispěla i vážná proroctví sv. Kateřiny Sienské a sv. Brigity  Švédské. Poté, co ho předcházeli vojáci čistící cestu i Řím od nepokojů a zejména římské šlechty, vstoupil 17. ledna 1377 po 73-letém avignonském zajetí papežů do Říma. Centrum křesťanství našel zpustlé. Autorita papeže klesla po avignonském exilu na jednu z nejnižších úrovní v historii.</w:t>
      </w:r>
    </w:p>
    <w:p w:rsidR="00E72B5C" w:rsidRDefault="00E72B5C" w:rsidP="00E72B5C">
      <w:pPr>
        <w:spacing w:line="240" w:lineRule="auto"/>
        <w:ind w:firstLine="708"/>
        <w:jc w:val="both"/>
        <w:rPr>
          <w:rFonts w:ascii="Times New Roman" w:hAnsi="Times New Roman"/>
          <w:sz w:val="28"/>
          <w:szCs w:val="28"/>
        </w:rPr>
      </w:pPr>
      <w:r>
        <w:rPr>
          <w:rFonts w:ascii="Times New Roman" w:hAnsi="Times New Roman"/>
          <w:sz w:val="28"/>
          <w:szCs w:val="28"/>
        </w:rPr>
        <w:t xml:space="preserve">K bezprostředním následkům avignonského exilu můžeme počítat především </w:t>
      </w:r>
      <w:r w:rsidRPr="009A4A8C">
        <w:rPr>
          <w:rFonts w:ascii="Times New Roman" w:hAnsi="Times New Roman"/>
          <w:b/>
          <w:sz w:val="28"/>
          <w:szCs w:val="28"/>
        </w:rPr>
        <w:t>západní schizma</w:t>
      </w:r>
      <w:r>
        <w:rPr>
          <w:rFonts w:ascii="Times New Roman" w:hAnsi="Times New Roman"/>
          <w:sz w:val="28"/>
          <w:szCs w:val="28"/>
        </w:rPr>
        <w:t xml:space="preserve"> a také období </w:t>
      </w:r>
      <w:proofErr w:type="spellStart"/>
      <w:r w:rsidRPr="009A4A8C">
        <w:rPr>
          <w:rFonts w:ascii="Times New Roman" w:hAnsi="Times New Roman"/>
          <w:b/>
          <w:sz w:val="28"/>
          <w:szCs w:val="28"/>
        </w:rPr>
        <w:t>konciliarismu</w:t>
      </w:r>
      <w:proofErr w:type="spellEnd"/>
      <w:r>
        <w:rPr>
          <w:rFonts w:ascii="Times New Roman" w:hAnsi="Times New Roman"/>
          <w:sz w:val="28"/>
          <w:szCs w:val="28"/>
        </w:rPr>
        <w:t>.</w:t>
      </w:r>
    </w:p>
    <w:p w:rsidR="00E72B5C" w:rsidRDefault="00E72B5C" w:rsidP="00E72B5C">
      <w:pPr>
        <w:spacing w:line="240" w:lineRule="auto"/>
        <w:jc w:val="both"/>
        <w:rPr>
          <w:rFonts w:ascii="Times New Roman" w:hAnsi="Times New Roman"/>
          <w:sz w:val="28"/>
          <w:szCs w:val="28"/>
        </w:rPr>
      </w:pPr>
      <w:r w:rsidRPr="00A259FB">
        <w:rPr>
          <w:rFonts w:ascii="Times New Roman" w:hAnsi="Times New Roman"/>
          <w:b/>
          <w:sz w:val="28"/>
          <w:szCs w:val="28"/>
        </w:rPr>
        <w:t>Řehoř XI.</w:t>
      </w:r>
      <w:r>
        <w:rPr>
          <w:rFonts w:ascii="Times New Roman" w:hAnsi="Times New Roman"/>
          <w:sz w:val="28"/>
          <w:szCs w:val="28"/>
        </w:rPr>
        <w:t xml:space="preserve"> byl situací v Římě zklamán, pomýšlel na opětovné opuštění zpustlého města, ovšem než stačil cokoli podniknout, roku 1378 zemřel. Přes převahu Francouzů v konkláve si ozbrojené davy vynutily volbu Itala. Stal se jím arcibiskup z Bari, který přijal jméno </w:t>
      </w:r>
      <w:r w:rsidRPr="00A259FB">
        <w:rPr>
          <w:rFonts w:ascii="Times New Roman" w:hAnsi="Times New Roman"/>
          <w:b/>
          <w:sz w:val="28"/>
          <w:szCs w:val="28"/>
        </w:rPr>
        <w:t>URBAN VI.</w:t>
      </w:r>
      <w:r>
        <w:rPr>
          <w:rFonts w:ascii="Times New Roman" w:hAnsi="Times New Roman"/>
          <w:sz w:val="28"/>
          <w:szCs w:val="28"/>
        </w:rPr>
        <w:t xml:space="preserve"> Část kardinálů, kteří novému papeži v dubnu 1378 nejprve složili přísahu, však opustila Řím (11 Francouzů + 1 Španěl) ovšem dvůr brzy opustili. Volbu prohlásili za vynucenou „</w:t>
      </w:r>
      <w:r w:rsidRPr="001309A0">
        <w:rPr>
          <w:rFonts w:ascii="Times New Roman" w:hAnsi="Times New Roman"/>
          <w:i/>
          <w:sz w:val="28"/>
          <w:szCs w:val="28"/>
        </w:rPr>
        <w:t>proběhla prý za velkého strachu a pod nátlakem</w:t>
      </w:r>
      <w:r>
        <w:rPr>
          <w:rFonts w:ascii="Times New Roman" w:hAnsi="Times New Roman"/>
          <w:sz w:val="28"/>
          <w:szCs w:val="28"/>
        </w:rPr>
        <w:t xml:space="preserve">“  a tedy neplatnou.  Ještě téhož roku, 20. září zvolili ve </w:t>
      </w:r>
      <w:proofErr w:type="spellStart"/>
      <w:r>
        <w:rPr>
          <w:rFonts w:ascii="Times New Roman" w:hAnsi="Times New Roman"/>
          <w:sz w:val="28"/>
          <w:szCs w:val="28"/>
        </w:rPr>
        <w:t>Fondi</w:t>
      </w:r>
      <w:proofErr w:type="spellEnd"/>
      <w:r>
        <w:rPr>
          <w:rFonts w:ascii="Times New Roman" w:hAnsi="Times New Roman"/>
          <w:sz w:val="28"/>
          <w:szCs w:val="28"/>
        </w:rPr>
        <w:t xml:space="preserve"> nového </w:t>
      </w:r>
      <w:proofErr w:type="gramStart"/>
      <w:r>
        <w:rPr>
          <w:rFonts w:ascii="Times New Roman" w:hAnsi="Times New Roman"/>
          <w:sz w:val="28"/>
          <w:szCs w:val="28"/>
        </w:rPr>
        <w:t>papeže</w:t>
      </w:r>
      <w:proofErr w:type="gramEnd"/>
      <w:r>
        <w:rPr>
          <w:rFonts w:ascii="Times New Roman" w:hAnsi="Times New Roman"/>
          <w:sz w:val="28"/>
          <w:szCs w:val="28"/>
        </w:rPr>
        <w:t xml:space="preserve"> –</w:t>
      </w:r>
      <w:proofErr w:type="gramStart"/>
      <w:r w:rsidRPr="00A259FB">
        <w:rPr>
          <w:rFonts w:ascii="Times New Roman" w:hAnsi="Times New Roman"/>
          <w:b/>
          <w:sz w:val="28"/>
          <w:szCs w:val="28"/>
        </w:rPr>
        <w:t>Francouze</w:t>
      </w:r>
      <w:proofErr w:type="gramEnd"/>
      <w:r w:rsidRPr="00A259FB">
        <w:rPr>
          <w:rFonts w:ascii="Times New Roman" w:hAnsi="Times New Roman"/>
          <w:b/>
          <w:sz w:val="28"/>
          <w:szCs w:val="28"/>
        </w:rPr>
        <w:t xml:space="preserve"> Klementa VII.,</w:t>
      </w:r>
      <w:r>
        <w:rPr>
          <w:rFonts w:ascii="Times New Roman" w:hAnsi="Times New Roman"/>
          <w:sz w:val="28"/>
          <w:szCs w:val="28"/>
        </w:rPr>
        <w:t xml:space="preserve"> který opět zasednul v Avignonu. Západní církev měla tedy </w:t>
      </w:r>
      <w:r w:rsidRPr="00A259FB">
        <w:rPr>
          <w:rFonts w:ascii="Times New Roman" w:hAnsi="Times New Roman"/>
          <w:b/>
          <w:sz w:val="28"/>
          <w:szCs w:val="28"/>
        </w:rPr>
        <w:t>dva papeže</w:t>
      </w:r>
      <w:r>
        <w:rPr>
          <w:rFonts w:ascii="Times New Roman" w:hAnsi="Times New Roman"/>
          <w:sz w:val="28"/>
          <w:szCs w:val="28"/>
        </w:rPr>
        <w:t xml:space="preserve"> – římského a avignonského. Oba papežové se snažili získat si na svoji stranu, krále, šlechtu, univerzity, biskupy, dokonce i světce. Výsledkem tohoto dvojhlaví v církvi byl zmatek mezi věřícím lidem složitě hledajícím odpověď na to, který papež je vlastně pravý. K římskému papeži byla loajální střední a </w:t>
      </w:r>
      <w:proofErr w:type="spellStart"/>
      <w:r>
        <w:rPr>
          <w:rFonts w:ascii="Times New Roman" w:hAnsi="Times New Roman"/>
          <w:sz w:val="28"/>
          <w:szCs w:val="28"/>
        </w:rPr>
        <w:t>sev</w:t>
      </w:r>
      <w:proofErr w:type="spellEnd"/>
      <w:r>
        <w:rPr>
          <w:rFonts w:ascii="Times New Roman" w:hAnsi="Times New Roman"/>
          <w:sz w:val="28"/>
          <w:szCs w:val="28"/>
        </w:rPr>
        <w:t xml:space="preserve">. Itálie, střední Evropa, s menšími odchylkami také Svatá říše římská, Anglie, Irsko a Portugalsko, zatímco avignonského Klementa VII. uznávala Francie, Španělsko, jižní Itálie, Skotsko. Když papež Urban roku 1389 zemřel, vznikla opětovná naděje na jednotu. Ovšem italská část konkláve nelenila a Urbanovým nástupcem zvolila </w:t>
      </w:r>
      <w:r w:rsidRPr="00A259FB">
        <w:rPr>
          <w:rFonts w:ascii="Times New Roman" w:hAnsi="Times New Roman"/>
          <w:b/>
          <w:sz w:val="28"/>
          <w:szCs w:val="28"/>
        </w:rPr>
        <w:t>Bonifáce IX</w:t>
      </w:r>
      <w:r>
        <w:rPr>
          <w:rFonts w:ascii="Times New Roman" w:hAnsi="Times New Roman"/>
          <w:sz w:val="28"/>
          <w:szCs w:val="28"/>
        </w:rPr>
        <w:t xml:space="preserve">. Avignon Řím neústupně napodobil. Poté, co skonal Klement VII., padla volba na </w:t>
      </w:r>
      <w:r w:rsidRPr="00A259FB">
        <w:rPr>
          <w:rFonts w:ascii="Times New Roman" w:hAnsi="Times New Roman"/>
          <w:b/>
          <w:sz w:val="28"/>
          <w:szCs w:val="28"/>
        </w:rPr>
        <w:t>Benedikta XIII.</w:t>
      </w:r>
      <w:r>
        <w:rPr>
          <w:rFonts w:ascii="Times New Roman" w:hAnsi="Times New Roman"/>
          <w:sz w:val="28"/>
          <w:szCs w:val="28"/>
        </w:rPr>
        <w:t xml:space="preserve"> </w:t>
      </w:r>
    </w:p>
    <w:p w:rsidR="00E72B5C" w:rsidRDefault="00E72B5C" w:rsidP="00E72B5C">
      <w:pPr>
        <w:spacing w:line="240" w:lineRule="auto"/>
        <w:jc w:val="both"/>
        <w:rPr>
          <w:rFonts w:ascii="Times New Roman" w:hAnsi="Times New Roman"/>
          <w:sz w:val="28"/>
          <w:szCs w:val="28"/>
        </w:rPr>
      </w:pPr>
      <w:r>
        <w:rPr>
          <w:rFonts w:ascii="Times New Roman" w:hAnsi="Times New Roman"/>
          <w:sz w:val="28"/>
          <w:szCs w:val="28"/>
        </w:rPr>
        <w:tab/>
        <w:t xml:space="preserve">Na počátku 15. století bylo oběma stranám jasné, že neuspokojivé papežské dvojvládí nemůže pokračovat donekonečna. Spor měl ukončit koncil svolaný do města </w:t>
      </w:r>
      <w:r w:rsidRPr="00A259FB">
        <w:rPr>
          <w:rFonts w:ascii="Times New Roman" w:hAnsi="Times New Roman"/>
          <w:b/>
          <w:sz w:val="28"/>
          <w:szCs w:val="28"/>
        </w:rPr>
        <w:t>Pisy roku 1409</w:t>
      </w:r>
      <w:r>
        <w:rPr>
          <w:rFonts w:ascii="Times New Roman" w:hAnsi="Times New Roman"/>
          <w:sz w:val="28"/>
          <w:szCs w:val="28"/>
        </w:rPr>
        <w:t xml:space="preserve">. Na koncilu byli sesazeni stávající římský papež Řehoř XII. i avignonský Benedikt XIII. V nové volbě byl na svatopetrský stolec vybrán </w:t>
      </w:r>
      <w:r w:rsidRPr="00A259FB">
        <w:rPr>
          <w:rFonts w:ascii="Times New Roman" w:hAnsi="Times New Roman"/>
          <w:b/>
          <w:sz w:val="28"/>
          <w:szCs w:val="28"/>
        </w:rPr>
        <w:t>Alexandr V.</w:t>
      </w:r>
      <w:r>
        <w:rPr>
          <w:rFonts w:ascii="Times New Roman" w:hAnsi="Times New Roman"/>
          <w:sz w:val="28"/>
          <w:szCs w:val="28"/>
        </w:rPr>
        <w:t xml:space="preserve"> (na nějž se dnes pohlíží jako na vzdoropapeže, za autentickou je považována římská posloupnost, nikoliv avignonská). Římský ani avignonský </w:t>
      </w:r>
      <w:proofErr w:type="spellStart"/>
      <w:r>
        <w:rPr>
          <w:rFonts w:ascii="Times New Roman" w:hAnsi="Times New Roman"/>
          <w:sz w:val="28"/>
          <w:szCs w:val="28"/>
        </w:rPr>
        <w:t>pontifik</w:t>
      </w:r>
      <w:proofErr w:type="spellEnd"/>
      <w:r>
        <w:rPr>
          <w:rFonts w:ascii="Times New Roman" w:hAnsi="Times New Roman"/>
          <w:sz w:val="28"/>
          <w:szCs w:val="28"/>
        </w:rPr>
        <w:t xml:space="preserve"> rozhodnutí koncilu neuznali. Dvojpapežství tedy přerostlo </w:t>
      </w:r>
      <w:r>
        <w:rPr>
          <w:rFonts w:ascii="Times New Roman" w:hAnsi="Times New Roman"/>
          <w:sz w:val="28"/>
          <w:szCs w:val="28"/>
        </w:rPr>
        <w:lastRenderedPageBreak/>
        <w:t>v </w:t>
      </w:r>
      <w:proofErr w:type="spellStart"/>
      <w:r w:rsidRPr="00A259FB">
        <w:rPr>
          <w:rFonts w:ascii="Times New Roman" w:hAnsi="Times New Roman"/>
          <w:b/>
          <w:sz w:val="28"/>
          <w:szCs w:val="28"/>
        </w:rPr>
        <w:t>trojpapežství</w:t>
      </w:r>
      <w:proofErr w:type="spellEnd"/>
      <w:r w:rsidRPr="00A259FB">
        <w:rPr>
          <w:rFonts w:ascii="Times New Roman" w:hAnsi="Times New Roman"/>
          <w:b/>
          <w:sz w:val="28"/>
          <w:szCs w:val="28"/>
        </w:rPr>
        <w:t>.</w:t>
      </w:r>
      <w:r>
        <w:rPr>
          <w:rFonts w:ascii="Times New Roman" w:hAnsi="Times New Roman"/>
          <w:sz w:val="28"/>
          <w:szCs w:val="28"/>
        </w:rPr>
        <w:t xml:space="preserve"> Autorita církve byla tímto stavem značně otřesena. O vzniklé situaci bouřlivě diskutovali delegáti koncilu. V </w:t>
      </w:r>
      <w:proofErr w:type="spellStart"/>
      <w:r>
        <w:rPr>
          <w:rFonts w:ascii="Times New Roman" w:hAnsi="Times New Roman"/>
          <w:sz w:val="28"/>
          <w:szCs w:val="28"/>
        </w:rPr>
        <w:t>nastálé</w:t>
      </w:r>
      <w:proofErr w:type="spellEnd"/>
      <w:r>
        <w:rPr>
          <w:rFonts w:ascii="Times New Roman" w:hAnsi="Times New Roman"/>
          <w:sz w:val="28"/>
          <w:szCs w:val="28"/>
        </w:rPr>
        <w:t xml:space="preserve"> situace nalezla živnou půdu závažná myšlenka, totiž že hlavou církve není papež, ale koncil. Hovoříme o tzv. </w:t>
      </w:r>
      <w:proofErr w:type="spellStart"/>
      <w:r w:rsidRPr="00A259FB">
        <w:rPr>
          <w:rFonts w:ascii="Times New Roman" w:hAnsi="Times New Roman"/>
          <w:b/>
          <w:sz w:val="28"/>
          <w:szCs w:val="28"/>
        </w:rPr>
        <w:t>konciliarismu</w:t>
      </w:r>
      <w:proofErr w:type="spellEnd"/>
      <w:r w:rsidRPr="00A259FB">
        <w:rPr>
          <w:rFonts w:ascii="Times New Roman" w:hAnsi="Times New Roman"/>
          <w:b/>
          <w:sz w:val="28"/>
          <w:szCs w:val="28"/>
        </w:rPr>
        <w:t>.</w:t>
      </w:r>
      <w:r>
        <w:rPr>
          <w:rFonts w:ascii="Times New Roman" w:hAnsi="Times New Roman"/>
          <w:sz w:val="28"/>
          <w:szCs w:val="28"/>
        </w:rPr>
        <w:t xml:space="preserve"> Nová teorie byla opřena především o filozofická díla anglického františkána (z řádu posléze vyloučen) </w:t>
      </w:r>
      <w:r w:rsidRPr="00A259FB">
        <w:rPr>
          <w:rFonts w:ascii="Times New Roman" w:hAnsi="Times New Roman"/>
          <w:b/>
          <w:sz w:val="28"/>
          <w:szCs w:val="28"/>
        </w:rPr>
        <w:t xml:space="preserve">Williama </w:t>
      </w:r>
      <w:proofErr w:type="spellStart"/>
      <w:r w:rsidRPr="00A259FB">
        <w:rPr>
          <w:rFonts w:ascii="Times New Roman" w:hAnsi="Times New Roman"/>
          <w:b/>
          <w:sz w:val="28"/>
          <w:szCs w:val="28"/>
        </w:rPr>
        <w:t>Ockhama</w:t>
      </w:r>
      <w:proofErr w:type="spellEnd"/>
      <w:r>
        <w:rPr>
          <w:rFonts w:ascii="Times New Roman" w:hAnsi="Times New Roman"/>
          <w:sz w:val="28"/>
          <w:szCs w:val="28"/>
        </w:rPr>
        <w:t xml:space="preserve">, který ve svém pojetí církve a státu útočil na papežskou svrchovanost. </w:t>
      </w:r>
      <w:proofErr w:type="spellStart"/>
      <w:r>
        <w:rPr>
          <w:rFonts w:ascii="Times New Roman" w:hAnsi="Times New Roman"/>
          <w:sz w:val="28"/>
          <w:szCs w:val="28"/>
        </w:rPr>
        <w:t>Ockham</w:t>
      </w:r>
      <w:proofErr w:type="spellEnd"/>
      <w:r>
        <w:rPr>
          <w:rFonts w:ascii="Times New Roman" w:hAnsi="Times New Roman"/>
          <w:sz w:val="28"/>
          <w:szCs w:val="28"/>
        </w:rPr>
        <w:t xml:space="preserve"> neváhal vystoupit i proti pojetí vztahu rozumu a víry u Tomáše Akvinského. Ještě dále zašel </w:t>
      </w:r>
      <w:proofErr w:type="spellStart"/>
      <w:r w:rsidRPr="00A259FB">
        <w:rPr>
          <w:rFonts w:ascii="Times New Roman" w:hAnsi="Times New Roman"/>
          <w:b/>
          <w:sz w:val="28"/>
          <w:szCs w:val="28"/>
        </w:rPr>
        <w:t>Marsilius</w:t>
      </w:r>
      <w:proofErr w:type="spellEnd"/>
      <w:r w:rsidRPr="00A259FB">
        <w:rPr>
          <w:rFonts w:ascii="Times New Roman" w:hAnsi="Times New Roman"/>
          <w:b/>
          <w:sz w:val="28"/>
          <w:szCs w:val="28"/>
        </w:rPr>
        <w:t xml:space="preserve"> z Padovy</w:t>
      </w:r>
      <w:r>
        <w:rPr>
          <w:rFonts w:ascii="Times New Roman" w:hAnsi="Times New Roman"/>
          <w:sz w:val="28"/>
          <w:szCs w:val="28"/>
        </w:rPr>
        <w:t>, podle nějž existuje pouze jedna moc oprávněná řídit osudy lidí – stát a v konečném důsledku lid (</w:t>
      </w:r>
      <w:proofErr w:type="spellStart"/>
      <w:r>
        <w:rPr>
          <w:rFonts w:ascii="Times New Roman" w:hAnsi="Times New Roman"/>
          <w:sz w:val="28"/>
          <w:szCs w:val="28"/>
        </w:rPr>
        <w:t>Ockham</w:t>
      </w:r>
      <w:proofErr w:type="spellEnd"/>
      <w:r>
        <w:rPr>
          <w:rFonts w:ascii="Times New Roman" w:hAnsi="Times New Roman"/>
          <w:sz w:val="28"/>
          <w:szCs w:val="28"/>
        </w:rPr>
        <w:t xml:space="preserve"> uznával dvojí moc – papeže a císaře).</w:t>
      </w:r>
    </w:p>
    <w:p w:rsidR="00E72B5C" w:rsidRDefault="00E72B5C" w:rsidP="00E72B5C">
      <w:pPr>
        <w:spacing w:line="240" w:lineRule="auto"/>
        <w:jc w:val="both"/>
        <w:rPr>
          <w:rFonts w:ascii="Times New Roman" w:hAnsi="Times New Roman"/>
          <w:sz w:val="28"/>
          <w:szCs w:val="28"/>
        </w:rPr>
      </w:pPr>
      <w:r>
        <w:rPr>
          <w:rFonts w:ascii="Times New Roman" w:hAnsi="Times New Roman"/>
          <w:sz w:val="28"/>
          <w:szCs w:val="28"/>
        </w:rPr>
        <w:tab/>
      </w:r>
      <w:proofErr w:type="spellStart"/>
      <w:r w:rsidRPr="00A259FB">
        <w:rPr>
          <w:rFonts w:ascii="Times New Roman" w:hAnsi="Times New Roman"/>
          <w:b/>
          <w:sz w:val="28"/>
          <w:szCs w:val="28"/>
        </w:rPr>
        <w:t>Trojpapežství</w:t>
      </w:r>
      <w:proofErr w:type="spellEnd"/>
      <w:r>
        <w:rPr>
          <w:rFonts w:ascii="Times New Roman" w:hAnsi="Times New Roman"/>
          <w:sz w:val="28"/>
          <w:szCs w:val="28"/>
        </w:rPr>
        <w:t xml:space="preserve"> a celková složitá situace v církvi vyvolávala v učených kruzích i mezi obyčejnými lidmi touhu po zásadní reformě. Asi nejznámějším reformátorem této doby byl oxfordský teolog a filozof </w:t>
      </w:r>
      <w:r w:rsidRPr="00A259FB">
        <w:rPr>
          <w:rFonts w:ascii="Times New Roman" w:hAnsi="Times New Roman"/>
          <w:b/>
          <w:sz w:val="28"/>
          <w:szCs w:val="28"/>
        </w:rPr>
        <w:t>John Wyclif</w:t>
      </w:r>
      <w:r>
        <w:rPr>
          <w:rFonts w:ascii="Times New Roman" w:hAnsi="Times New Roman"/>
          <w:sz w:val="28"/>
          <w:szCs w:val="28"/>
        </w:rPr>
        <w:t xml:space="preserve"> (1330-1384). Na rozdíl od </w:t>
      </w:r>
      <w:proofErr w:type="spellStart"/>
      <w:r>
        <w:rPr>
          <w:rFonts w:ascii="Times New Roman" w:hAnsi="Times New Roman"/>
          <w:sz w:val="28"/>
          <w:szCs w:val="28"/>
        </w:rPr>
        <w:t>Ockhama</w:t>
      </w:r>
      <w:proofErr w:type="spellEnd"/>
      <w:r>
        <w:rPr>
          <w:rFonts w:ascii="Times New Roman" w:hAnsi="Times New Roman"/>
          <w:sz w:val="28"/>
          <w:szCs w:val="28"/>
        </w:rPr>
        <w:t xml:space="preserve"> byla jeho filozofie, podobně jako u prvních scholastiků, hluboce náboženská. Jeho reformní pojetí zachycuje základní dílo - </w:t>
      </w:r>
      <w:r w:rsidRPr="00A259FB">
        <w:rPr>
          <w:rFonts w:ascii="Times New Roman" w:hAnsi="Times New Roman"/>
          <w:b/>
          <w:sz w:val="28"/>
          <w:szCs w:val="28"/>
        </w:rPr>
        <w:t>O vládě v obci</w:t>
      </w:r>
      <w:r>
        <w:rPr>
          <w:rFonts w:ascii="Times New Roman" w:hAnsi="Times New Roman"/>
          <w:sz w:val="28"/>
          <w:szCs w:val="28"/>
        </w:rPr>
        <w:t>. Hlavní autoritu spatřoval v bibli, která měla být přeložena do národních jazyků. V díle „</w:t>
      </w:r>
      <w:r w:rsidRPr="00A259FB">
        <w:rPr>
          <w:rFonts w:ascii="Times New Roman" w:hAnsi="Times New Roman"/>
          <w:b/>
          <w:sz w:val="28"/>
          <w:szCs w:val="28"/>
        </w:rPr>
        <w:t>O odpadlictví</w:t>
      </w:r>
      <w:r>
        <w:rPr>
          <w:rFonts w:ascii="Times New Roman" w:hAnsi="Times New Roman"/>
          <w:sz w:val="28"/>
          <w:szCs w:val="28"/>
        </w:rPr>
        <w:t xml:space="preserve">“ vyzval angl. krále dokonce ke zrušení církve a ustanovení zcela nové na novozákonním základě. Zavrhoval transsubstanciaci, kult světců, uctívání ostatků, odpustky, kláštery a celý systém svátostí. Wycliff se dočkal následovníků. Na britských ostrovech zatížených hrůzami stoleté války se radikalizovalo prosté obyvatelstvo. I když neměl z jejich </w:t>
      </w:r>
      <w:proofErr w:type="gramStart"/>
      <w:r>
        <w:rPr>
          <w:rFonts w:ascii="Times New Roman" w:hAnsi="Times New Roman"/>
          <w:sz w:val="28"/>
          <w:szCs w:val="28"/>
        </w:rPr>
        <w:t>vzpourou</w:t>
      </w:r>
      <w:proofErr w:type="gramEnd"/>
      <w:r>
        <w:rPr>
          <w:rFonts w:ascii="Times New Roman" w:hAnsi="Times New Roman"/>
          <w:sz w:val="28"/>
          <w:szCs w:val="28"/>
        </w:rPr>
        <w:t xml:space="preserve"> nic  společného, hlásili se k Wyclifovi. Nakonec byl nucen odejít i z univerzity. Všichni ti, kdo se hlásili k reformě církve dle </w:t>
      </w:r>
      <w:proofErr w:type="spellStart"/>
      <w:r>
        <w:rPr>
          <w:rFonts w:ascii="Times New Roman" w:hAnsi="Times New Roman"/>
          <w:sz w:val="28"/>
          <w:szCs w:val="28"/>
        </w:rPr>
        <w:t>Wyclifova</w:t>
      </w:r>
      <w:proofErr w:type="spellEnd"/>
      <w:r>
        <w:rPr>
          <w:rFonts w:ascii="Times New Roman" w:hAnsi="Times New Roman"/>
          <w:sz w:val="28"/>
          <w:szCs w:val="28"/>
        </w:rPr>
        <w:t xml:space="preserve"> vzoru se nazývali </w:t>
      </w:r>
      <w:proofErr w:type="spellStart"/>
      <w:r w:rsidRPr="00A259FB">
        <w:rPr>
          <w:rFonts w:ascii="Times New Roman" w:hAnsi="Times New Roman"/>
          <w:b/>
          <w:sz w:val="28"/>
          <w:szCs w:val="28"/>
        </w:rPr>
        <w:t>lollardi</w:t>
      </w:r>
      <w:proofErr w:type="spellEnd"/>
      <w:r>
        <w:rPr>
          <w:rFonts w:ascii="Times New Roman" w:hAnsi="Times New Roman"/>
          <w:sz w:val="28"/>
          <w:szCs w:val="28"/>
        </w:rPr>
        <w:t xml:space="preserve">. Pro české dějiny a prostředí je </w:t>
      </w:r>
      <w:proofErr w:type="spellStart"/>
      <w:r>
        <w:rPr>
          <w:rFonts w:ascii="Times New Roman" w:hAnsi="Times New Roman"/>
          <w:sz w:val="28"/>
          <w:szCs w:val="28"/>
        </w:rPr>
        <w:t>podtstané</w:t>
      </w:r>
      <w:proofErr w:type="spellEnd"/>
      <w:r>
        <w:rPr>
          <w:rFonts w:ascii="Times New Roman" w:hAnsi="Times New Roman"/>
          <w:sz w:val="28"/>
          <w:szCs w:val="28"/>
        </w:rPr>
        <w:t xml:space="preserve">, že anglický reformátor v době vymknuté z kloubů inspiroval Mistra Jana Husa, kazatele v Betlémské kapli, od roku 1401 také děkana filozofické fakulty UK. Přijetí některých </w:t>
      </w:r>
      <w:proofErr w:type="spellStart"/>
      <w:r>
        <w:rPr>
          <w:rFonts w:ascii="Times New Roman" w:hAnsi="Times New Roman"/>
          <w:sz w:val="28"/>
          <w:szCs w:val="28"/>
        </w:rPr>
        <w:t>Wiklefovských</w:t>
      </w:r>
      <w:proofErr w:type="spellEnd"/>
      <w:r>
        <w:rPr>
          <w:rFonts w:ascii="Times New Roman" w:hAnsi="Times New Roman"/>
          <w:sz w:val="28"/>
          <w:szCs w:val="28"/>
        </w:rPr>
        <w:t xml:space="preserve"> myšlenek se nakonec českému církevnímu reformátorovi stalo osudné. Kostnický koncil, kam zamířil obhajovat své učení, totiž Wyclifa odsoudilo. Symbolicky se to projevilo exhumací jeho ostatků z posvátné země a pohřbení na jiném místě.  Zatímco oxfordský reformátor se již nemohl  fyzicky zodpovídat, Husa vytrvalé lpění na převzatém učení přivedlo až na kostnickou hranici </w:t>
      </w:r>
      <w:proofErr w:type="gramStart"/>
      <w:r w:rsidRPr="00A259FB">
        <w:rPr>
          <w:rFonts w:ascii="Times New Roman" w:hAnsi="Times New Roman"/>
          <w:b/>
          <w:sz w:val="28"/>
          <w:szCs w:val="28"/>
        </w:rPr>
        <w:t>6.7.1415</w:t>
      </w:r>
      <w:proofErr w:type="gramEnd"/>
      <w:r>
        <w:rPr>
          <w:rFonts w:ascii="Times New Roman" w:hAnsi="Times New Roman"/>
          <w:sz w:val="28"/>
          <w:szCs w:val="28"/>
        </w:rPr>
        <w:t>.</w:t>
      </w:r>
    </w:p>
    <w:p w:rsidR="00E72B5C" w:rsidRDefault="00E72B5C" w:rsidP="00E72B5C">
      <w:pPr>
        <w:spacing w:line="240" w:lineRule="auto"/>
        <w:jc w:val="both"/>
        <w:rPr>
          <w:rFonts w:ascii="Times New Roman" w:hAnsi="Times New Roman"/>
          <w:sz w:val="28"/>
          <w:szCs w:val="28"/>
        </w:rPr>
      </w:pPr>
      <w:r>
        <w:rPr>
          <w:rFonts w:ascii="Times New Roman" w:hAnsi="Times New Roman"/>
          <w:sz w:val="28"/>
          <w:szCs w:val="28"/>
        </w:rPr>
        <w:tab/>
        <w:t xml:space="preserve">Je však třeba poukázat na častý, avšak fatální omyl často přítomný v české veřejnosti. Wycliff a Hus totiž nepatřili k hlavním bodům sněmovního jednání. Zásadním důvodem pro svolání koncilu do města na břehu Bodamského jezera – Kostnice, bylo přetrvávající </w:t>
      </w:r>
      <w:proofErr w:type="spellStart"/>
      <w:r>
        <w:rPr>
          <w:rFonts w:ascii="Times New Roman" w:hAnsi="Times New Roman"/>
          <w:sz w:val="28"/>
          <w:szCs w:val="28"/>
        </w:rPr>
        <w:t>trojpapežství</w:t>
      </w:r>
      <w:proofErr w:type="spellEnd"/>
      <w:r>
        <w:rPr>
          <w:rFonts w:ascii="Times New Roman" w:hAnsi="Times New Roman"/>
          <w:sz w:val="28"/>
          <w:szCs w:val="28"/>
        </w:rPr>
        <w:t xml:space="preserve">. Mimořádně se o něj zasloužil </w:t>
      </w:r>
      <w:r w:rsidRPr="00A259FB">
        <w:rPr>
          <w:rFonts w:ascii="Times New Roman" w:hAnsi="Times New Roman"/>
          <w:b/>
          <w:sz w:val="28"/>
          <w:szCs w:val="28"/>
        </w:rPr>
        <w:t>Zikmund Lucemburský</w:t>
      </w:r>
      <w:r>
        <w:rPr>
          <w:rFonts w:ascii="Times New Roman" w:hAnsi="Times New Roman"/>
          <w:sz w:val="28"/>
          <w:szCs w:val="28"/>
        </w:rPr>
        <w:t xml:space="preserve">, v Evropě uznávaný jako schopný panovník, zejména ve srovnání s bratrem Václavem, zatímco v českém prostředí na něj přetrvává negativní pohled díky kauze Hus. Koncil probíhal v letech </w:t>
      </w:r>
      <w:r w:rsidRPr="00A259FB">
        <w:rPr>
          <w:rFonts w:ascii="Times New Roman" w:hAnsi="Times New Roman"/>
          <w:b/>
          <w:sz w:val="28"/>
          <w:szCs w:val="28"/>
        </w:rPr>
        <w:t>1414-1418</w:t>
      </w:r>
      <w:r>
        <w:rPr>
          <w:rFonts w:ascii="Times New Roman" w:hAnsi="Times New Roman"/>
          <w:sz w:val="28"/>
          <w:szCs w:val="28"/>
        </w:rPr>
        <w:t xml:space="preserve"> v celkem 45 zasedáních. Zúčastnili se ho také zástupci říše, ale i Byzance, ale i univerzitních učitelů, laiků atd. takže jej můžeme označit za </w:t>
      </w:r>
      <w:r w:rsidRPr="00A259FB">
        <w:rPr>
          <w:rFonts w:ascii="Times New Roman" w:hAnsi="Times New Roman"/>
          <w:b/>
          <w:sz w:val="28"/>
          <w:szCs w:val="28"/>
        </w:rPr>
        <w:t>největší ekumenické shromáždění středověku</w:t>
      </w:r>
      <w:r>
        <w:rPr>
          <w:rFonts w:ascii="Times New Roman" w:hAnsi="Times New Roman"/>
          <w:sz w:val="28"/>
          <w:szCs w:val="28"/>
        </w:rPr>
        <w:t xml:space="preserve">.  Cílem bylo sesazení všech tří </w:t>
      </w:r>
      <w:proofErr w:type="spellStart"/>
      <w:proofErr w:type="gramStart"/>
      <w:r>
        <w:rPr>
          <w:rFonts w:ascii="Times New Roman" w:hAnsi="Times New Roman"/>
          <w:sz w:val="28"/>
          <w:szCs w:val="28"/>
        </w:rPr>
        <w:t>papežů,včetně</w:t>
      </w:r>
      <w:proofErr w:type="spellEnd"/>
      <w:proofErr w:type="gramEnd"/>
      <w:r>
        <w:rPr>
          <w:rFonts w:ascii="Times New Roman" w:hAnsi="Times New Roman"/>
          <w:sz w:val="28"/>
          <w:szCs w:val="28"/>
        </w:rPr>
        <w:t xml:space="preserve"> Jana XXIII., který zasedání otevíral.</w:t>
      </w:r>
    </w:p>
    <w:p w:rsidR="0064269F" w:rsidRDefault="0064269F" w:rsidP="0064269F">
      <w:pPr>
        <w:spacing w:line="240" w:lineRule="auto"/>
        <w:jc w:val="center"/>
        <w:rPr>
          <w:rFonts w:ascii="Times New Roman" w:hAnsi="Times New Roman"/>
          <w:sz w:val="28"/>
          <w:szCs w:val="28"/>
        </w:rPr>
      </w:pPr>
      <w:r w:rsidRPr="0064269F">
        <w:rPr>
          <w:rFonts w:ascii="Times New Roman" w:hAnsi="Times New Roman"/>
          <w:noProof/>
          <w:sz w:val="28"/>
          <w:szCs w:val="28"/>
          <w:lang w:eastAsia="cs-CZ"/>
        </w:rPr>
        <w:lastRenderedPageBreak/>
        <w:drawing>
          <wp:inline distT="0" distB="0" distL="0" distR="0">
            <wp:extent cx="3649980" cy="10607040"/>
            <wp:effectExtent l="0" t="0" r="7620" b="3810"/>
            <wp:docPr id="3" name="Obrázek 3" descr="C:\Users\Miholaj\Desktop\Středověk-Hushaus, Ulrich von Reich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holaj\Desktop\Středověk-Hushaus, Ulrich von Reichenta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49980" cy="10607040"/>
                    </a:xfrm>
                    <a:prstGeom prst="rect">
                      <a:avLst/>
                    </a:prstGeom>
                    <a:noFill/>
                    <a:ln>
                      <a:noFill/>
                    </a:ln>
                  </pic:spPr>
                </pic:pic>
              </a:graphicData>
            </a:graphic>
          </wp:inline>
        </w:drawing>
      </w:r>
    </w:p>
    <w:p w:rsidR="0064269F" w:rsidRDefault="0064269F" w:rsidP="0064269F">
      <w:pPr>
        <w:spacing w:line="240" w:lineRule="auto"/>
        <w:jc w:val="center"/>
        <w:rPr>
          <w:rFonts w:ascii="Times New Roman" w:hAnsi="Times New Roman"/>
          <w:sz w:val="28"/>
          <w:szCs w:val="28"/>
        </w:rPr>
      </w:pPr>
    </w:p>
    <w:p w:rsidR="0064269F" w:rsidRDefault="0064269F" w:rsidP="0064269F">
      <w:pPr>
        <w:spacing w:line="240" w:lineRule="auto"/>
        <w:jc w:val="center"/>
        <w:rPr>
          <w:rFonts w:ascii="Times New Roman" w:hAnsi="Times New Roman"/>
          <w:sz w:val="28"/>
          <w:szCs w:val="28"/>
        </w:rPr>
      </w:pPr>
      <w:r>
        <w:rPr>
          <w:rFonts w:ascii="Times New Roman" w:hAnsi="Times New Roman"/>
          <w:sz w:val="28"/>
          <w:szCs w:val="28"/>
        </w:rPr>
        <w:t xml:space="preserve">Tzv. </w:t>
      </w:r>
      <w:proofErr w:type="spellStart"/>
      <w:r>
        <w:rPr>
          <w:rFonts w:ascii="Times New Roman" w:hAnsi="Times New Roman"/>
          <w:sz w:val="28"/>
          <w:szCs w:val="28"/>
        </w:rPr>
        <w:t>Hushaus</w:t>
      </w:r>
      <w:proofErr w:type="spellEnd"/>
      <w:r>
        <w:rPr>
          <w:rFonts w:ascii="Times New Roman" w:hAnsi="Times New Roman"/>
          <w:sz w:val="28"/>
          <w:szCs w:val="28"/>
        </w:rPr>
        <w:t xml:space="preserve"> – domnělý dům, kde měl Hus bydlet v Kostnici, dnes muzeum a obrázek z kroniky Ulricha von </w:t>
      </w:r>
      <w:proofErr w:type="spellStart"/>
      <w:r>
        <w:rPr>
          <w:rFonts w:ascii="Times New Roman" w:hAnsi="Times New Roman"/>
          <w:sz w:val="28"/>
          <w:szCs w:val="28"/>
        </w:rPr>
        <w:t>Reichenthal</w:t>
      </w:r>
      <w:proofErr w:type="spellEnd"/>
    </w:p>
    <w:p w:rsidR="0064269F" w:rsidRDefault="0064269F" w:rsidP="0064269F">
      <w:pPr>
        <w:spacing w:line="240" w:lineRule="auto"/>
        <w:jc w:val="center"/>
        <w:rPr>
          <w:rFonts w:ascii="Times New Roman" w:hAnsi="Times New Roman"/>
          <w:sz w:val="28"/>
          <w:szCs w:val="28"/>
        </w:rPr>
      </w:pPr>
    </w:p>
    <w:p w:rsidR="0064269F" w:rsidRDefault="0064269F" w:rsidP="0064269F">
      <w:pPr>
        <w:spacing w:line="240" w:lineRule="auto"/>
        <w:jc w:val="center"/>
        <w:rPr>
          <w:rFonts w:ascii="Times New Roman" w:hAnsi="Times New Roman"/>
          <w:sz w:val="28"/>
          <w:szCs w:val="28"/>
        </w:rPr>
      </w:pPr>
      <w:r w:rsidRPr="0064269F">
        <w:rPr>
          <w:rFonts w:ascii="Times New Roman" w:hAnsi="Times New Roman"/>
          <w:noProof/>
          <w:sz w:val="28"/>
          <w:szCs w:val="28"/>
          <w:lang w:eastAsia="cs-CZ"/>
        </w:rPr>
        <w:drawing>
          <wp:inline distT="0" distB="0" distL="0" distR="0">
            <wp:extent cx="5760720" cy="3240021"/>
            <wp:effectExtent l="0" t="0" r="0" b="0"/>
            <wp:docPr id="4" name="Obrázek 4" descr="C:\Users\Miholaj\Desktop\IMG_20200503_194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holaj\Desktop\IMG_20200503_19424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40021"/>
                    </a:xfrm>
                    <a:prstGeom prst="rect">
                      <a:avLst/>
                    </a:prstGeom>
                    <a:noFill/>
                    <a:ln>
                      <a:noFill/>
                    </a:ln>
                  </pic:spPr>
                </pic:pic>
              </a:graphicData>
            </a:graphic>
          </wp:inline>
        </w:drawing>
      </w:r>
    </w:p>
    <w:p w:rsidR="0064269F" w:rsidRDefault="0064269F" w:rsidP="0064269F">
      <w:pPr>
        <w:spacing w:line="240" w:lineRule="auto"/>
        <w:jc w:val="both"/>
        <w:rPr>
          <w:rFonts w:ascii="Times New Roman" w:hAnsi="Times New Roman"/>
          <w:sz w:val="28"/>
          <w:szCs w:val="28"/>
        </w:rPr>
      </w:pPr>
      <w:r>
        <w:rPr>
          <w:rFonts w:ascii="Times New Roman" w:hAnsi="Times New Roman"/>
          <w:sz w:val="28"/>
          <w:szCs w:val="28"/>
        </w:rPr>
        <w:t>Kostnice v Husově době</w:t>
      </w:r>
    </w:p>
    <w:p w:rsidR="0064269F" w:rsidRDefault="0064269F" w:rsidP="0064269F">
      <w:pPr>
        <w:spacing w:line="240" w:lineRule="auto"/>
        <w:rPr>
          <w:rStyle w:val="Normln"/>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sidRPr="0064269F">
        <w:rPr>
          <w:rFonts w:ascii="Times New Roman" w:hAnsi="Times New Roman"/>
          <w:noProof/>
          <w:sz w:val="28"/>
          <w:szCs w:val="28"/>
          <w:lang w:eastAsia="cs-CZ"/>
        </w:rPr>
        <w:lastRenderedPageBreak/>
        <w:drawing>
          <wp:inline distT="0" distB="0" distL="0" distR="0">
            <wp:extent cx="3026453" cy="4918965"/>
            <wp:effectExtent l="0" t="0" r="2540" b="0"/>
            <wp:docPr id="5" name="Obrázek 5" descr="C:\Users\Miholaj\Desktop\středověk-Zikmund na kostnickém koncilu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holaj\Desktop\středověk-Zikmund na kostnickém koncilu 0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6221" cy="4934842"/>
                    </a:xfrm>
                    <a:prstGeom prst="rect">
                      <a:avLst/>
                    </a:prstGeom>
                    <a:noFill/>
                    <a:ln>
                      <a:noFill/>
                    </a:ln>
                  </pic:spPr>
                </pic:pic>
              </a:graphicData>
            </a:graphic>
          </wp:inline>
        </w:drawing>
      </w:r>
      <w:r w:rsidRPr="0064269F">
        <w:rPr>
          <w:rStyle w:val="Normln"/>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64269F">
        <w:rPr>
          <w:rFonts w:ascii="Times New Roman" w:hAnsi="Times New Roman"/>
          <w:noProof/>
          <w:sz w:val="28"/>
          <w:szCs w:val="28"/>
          <w:lang w:eastAsia="cs-CZ"/>
        </w:rPr>
        <w:drawing>
          <wp:inline distT="0" distB="0" distL="0" distR="0">
            <wp:extent cx="2718192" cy="4829627"/>
            <wp:effectExtent l="0" t="0" r="6350" b="0"/>
            <wp:docPr id="6" name="Obrázek 6" descr="C:\Users\Miholaj\Desktop\mistr 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holaj\Desktop\mistr j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3443" cy="4838956"/>
                    </a:xfrm>
                    <a:prstGeom prst="rect">
                      <a:avLst/>
                    </a:prstGeom>
                    <a:noFill/>
                    <a:ln>
                      <a:noFill/>
                    </a:ln>
                  </pic:spPr>
                </pic:pic>
              </a:graphicData>
            </a:graphic>
          </wp:inline>
        </w:drawing>
      </w:r>
    </w:p>
    <w:p w:rsidR="0064269F" w:rsidRDefault="0064269F" w:rsidP="0064269F">
      <w:pPr>
        <w:spacing w:line="240" w:lineRule="auto"/>
        <w:jc w:val="both"/>
        <w:rPr>
          <w:rFonts w:ascii="Times New Roman" w:hAnsi="Times New Roman"/>
          <w:sz w:val="28"/>
          <w:szCs w:val="28"/>
        </w:rPr>
      </w:pPr>
      <w:r>
        <w:rPr>
          <w:rFonts w:ascii="Times New Roman" w:hAnsi="Times New Roman"/>
          <w:sz w:val="28"/>
          <w:szCs w:val="28"/>
        </w:rPr>
        <w:t xml:space="preserve">Zikmund Lucemburský, v Evropě vnímán jako jeden z velkých </w:t>
      </w:r>
      <w:r w:rsidR="00F5372D">
        <w:rPr>
          <w:rFonts w:ascii="Times New Roman" w:hAnsi="Times New Roman"/>
          <w:sz w:val="28"/>
          <w:szCs w:val="28"/>
        </w:rPr>
        <w:t>panovníků středověku, zobrazený v době Kostnického koncilu. Vpravo „kostnický mučedník“ Mistra Jan Hus (obraz z 19. st.)</w:t>
      </w:r>
    </w:p>
    <w:p w:rsidR="0064269F" w:rsidRDefault="0064269F" w:rsidP="00F5372D">
      <w:pPr>
        <w:spacing w:line="240" w:lineRule="auto"/>
        <w:rPr>
          <w:rFonts w:ascii="Times New Roman" w:hAnsi="Times New Roman"/>
          <w:sz w:val="28"/>
          <w:szCs w:val="28"/>
        </w:rPr>
      </w:pPr>
      <w:bookmarkStart w:id="0" w:name="_GoBack"/>
      <w:bookmarkEnd w:id="0"/>
    </w:p>
    <w:p w:rsidR="00E72B5C" w:rsidRDefault="00E72B5C" w:rsidP="00E72B5C">
      <w:pPr>
        <w:spacing w:line="240" w:lineRule="auto"/>
        <w:jc w:val="both"/>
        <w:rPr>
          <w:rFonts w:ascii="Times New Roman" w:hAnsi="Times New Roman"/>
          <w:sz w:val="28"/>
          <w:szCs w:val="28"/>
        </w:rPr>
      </w:pPr>
      <w:r>
        <w:rPr>
          <w:rFonts w:ascii="Times New Roman" w:hAnsi="Times New Roman"/>
          <w:sz w:val="28"/>
          <w:szCs w:val="28"/>
        </w:rPr>
        <w:t>Jeden z dekretů koncilu, proklamoval i význam tohoto shromáždění:</w:t>
      </w:r>
    </w:p>
    <w:p w:rsidR="00E72B5C" w:rsidRDefault="00E72B5C" w:rsidP="00E72B5C">
      <w:pPr>
        <w:spacing w:line="240" w:lineRule="auto"/>
        <w:jc w:val="both"/>
        <w:rPr>
          <w:rFonts w:ascii="Times New Roman" w:hAnsi="Times New Roman"/>
          <w:sz w:val="28"/>
          <w:szCs w:val="28"/>
        </w:rPr>
      </w:pPr>
      <w:r>
        <w:rPr>
          <w:rFonts w:ascii="Times New Roman" w:hAnsi="Times New Roman"/>
          <w:sz w:val="28"/>
          <w:szCs w:val="28"/>
        </w:rPr>
        <w:t>„</w:t>
      </w:r>
      <w:r w:rsidRPr="00A259FB">
        <w:rPr>
          <w:rFonts w:ascii="Times New Roman" w:hAnsi="Times New Roman"/>
          <w:i/>
          <w:sz w:val="28"/>
          <w:szCs w:val="28"/>
        </w:rPr>
        <w:t xml:space="preserve">Tento koncil má mandát přímo od Krista, každý, ať je jakékoli jeho postavení nebo ať zastává jakýkoli úřad, včetně papeže, je </w:t>
      </w:r>
      <w:proofErr w:type="spellStart"/>
      <w:r w:rsidRPr="00A259FB">
        <w:rPr>
          <w:rFonts w:ascii="Times New Roman" w:hAnsi="Times New Roman"/>
          <w:i/>
          <w:sz w:val="28"/>
          <w:szCs w:val="28"/>
        </w:rPr>
        <w:t>povinnen</w:t>
      </w:r>
      <w:proofErr w:type="spellEnd"/>
      <w:r w:rsidRPr="00A259FB">
        <w:rPr>
          <w:rFonts w:ascii="Times New Roman" w:hAnsi="Times New Roman"/>
          <w:i/>
          <w:sz w:val="28"/>
          <w:szCs w:val="28"/>
        </w:rPr>
        <w:t xml:space="preserve"> poslechnout jeho rozhodnutí pokud jde o otázky víry, ukončení schizmatu a reformy církve, její hlavy i jednotlivých členů.“</w:t>
      </w:r>
    </w:p>
    <w:p w:rsidR="00E72B5C" w:rsidRDefault="00E72B5C" w:rsidP="00E72B5C">
      <w:pPr>
        <w:spacing w:line="240" w:lineRule="auto"/>
        <w:jc w:val="both"/>
        <w:rPr>
          <w:rFonts w:ascii="Times New Roman" w:hAnsi="Times New Roman"/>
          <w:sz w:val="28"/>
          <w:szCs w:val="28"/>
        </w:rPr>
      </w:pPr>
      <w:r>
        <w:rPr>
          <w:rFonts w:ascii="Times New Roman" w:hAnsi="Times New Roman"/>
          <w:sz w:val="28"/>
          <w:szCs w:val="28"/>
        </w:rPr>
        <w:t xml:space="preserve"> Koncil tedy dočasně prosadil svoji nadřazenost nad svrchovaností papeže. </w:t>
      </w:r>
    </w:p>
    <w:p w:rsidR="00E72B5C" w:rsidRDefault="00E72B5C" w:rsidP="00E72B5C">
      <w:pPr>
        <w:spacing w:line="240" w:lineRule="auto"/>
        <w:jc w:val="both"/>
        <w:rPr>
          <w:rFonts w:ascii="Times New Roman" w:hAnsi="Times New Roman"/>
          <w:sz w:val="28"/>
          <w:szCs w:val="28"/>
        </w:rPr>
      </w:pPr>
      <w:r>
        <w:rPr>
          <w:rFonts w:ascii="Times New Roman" w:hAnsi="Times New Roman"/>
          <w:sz w:val="28"/>
          <w:szCs w:val="28"/>
        </w:rPr>
        <w:t>Reformní snahy zachycuje i další manifest, který putoval na koncilu: „</w:t>
      </w:r>
      <w:r w:rsidRPr="00A259FB">
        <w:rPr>
          <w:rFonts w:ascii="Times New Roman" w:hAnsi="Times New Roman"/>
          <w:i/>
          <w:sz w:val="28"/>
          <w:szCs w:val="28"/>
        </w:rPr>
        <w:t xml:space="preserve">Papež nemá absolutní a plnou autoritu, nesmí se nazývat „nejvyšší kněz“, ale pouze „první mezi biskupy“. Rozhoduje o záležitostech všech svých poddaných, uděluje úřady a prebendy – to je nedávný </w:t>
      </w:r>
      <w:proofErr w:type="spellStart"/>
      <w:r w:rsidRPr="00A259FB">
        <w:rPr>
          <w:rFonts w:ascii="Times New Roman" w:hAnsi="Times New Roman"/>
          <w:i/>
          <w:sz w:val="28"/>
          <w:szCs w:val="28"/>
        </w:rPr>
        <w:t>nálezek</w:t>
      </w:r>
      <w:proofErr w:type="spellEnd"/>
      <w:r w:rsidRPr="00A259FB">
        <w:rPr>
          <w:rFonts w:ascii="Times New Roman" w:hAnsi="Times New Roman"/>
          <w:i/>
          <w:sz w:val="28"/>
          <w:szCs w:val="28"/>
        </w:rPr>
        <w:t xml:space="preserve"> západní církve. Celá taková moc </w:t>
      </w:r>
      <w:r w:rsidRPr="00A259FB">
        <w:rPr>
          <w:rFonts w:ascii="Times New Roman" w:hAnsi="Times New Roman"/>
          <w:i/>
          <w:sz w:val="28"/>
          <w:szCs w:val="28"/>
        </w:rPr>
        <w:lastRenderedPageBreak/>
        <w:t>v rukou jediného člověka! Jenom Kristus a všeobecná církev na všeobecném koncilu mohou mít takovou moc.“</w:t>
      </w:r>
    </w:p>
    <w:p w:rsidR="00E72B5C" w:rsidRDefault="00E72B5C" w:rsidP="00E72B5C">
      <w:pPr>
        <w:spacing w:line="240" w:lineRule="auto"/>
        <w:jc w:val="both"/>
        <w:rPr>
          <w:rFonts w:ascii="Times New Roman" w:hAnsi="Times New Roman"/>
          <w:sz w:val="28"/>
          <w:szCs w:val="28"/>
        </w:rPr>
      </w:pPr>
      <w:r>
        <w:rPr>
          <w:rFonts w:ascii="Times New Roman" w:hAnsi="Times New Roman"/>
          <w:sz w:val="28"/>
          <w:szCs w:val="28"/>
        </w:rPr>
        <w:t>Koncil měl být nadále svoláván v pravidelném intervalu. Jako heslo bylo zvoleno: „</w:t>
      </w:r>
      <w:r w:rsidRPr="00A259FB">
        <w:rPr>
          <w:rFonts w:ascii="Times New Roman" w:hAnsi="Times New Roman"/>
          <w:i/>
          <w:sz w:val="28"/>
          <w:szCs w:val="28"/>
        </w:rPr>
        <w:t>Bez koncilu nebude reforma</w:t>
      </w:r>
      <w:r>
        <w:rPr>
          <w:rFonts w:ascii="Times New Roman" w:hAnsi="Times New Roman"/>
          <w:sz w:val="28"/>
          <w:szCs w:val="28"/>
        </w:rPr>
        <w:t xml:space="preserve">!“  Zásadní úkol se přes rozsáhlé potíže a nechuť dosavadních tří papežů podařilo vyřešit. </w:t>
      </w:r>
      <w:proofErr w:type="spellStart"/>
      <w:r>
        <w:rPr>
          <w:rFonts w:ascii="Times New Roman" w:hAnsi="Times New Roman"/>
          <w:sz w:val="28"/>
          <w:szCs w:val="28"/>
        </w:rPr>
        <w:t>Trojpapežství</w:t>
      </w:r>
      <w:proofErr w:type="spellEnd"/>
      <w:r>
        <w:rPr>
          <w:rFonts w:ascii="Times New Roman" w:hAnsi="Times New Roman"/>
          <w:sz w:val="28"/>
          <w:szCs w:val="28"/>
        </w:rPr>
        <w:t xml:space="preserve"> skončilo, jediným, římským papežem byl zvolen Ital </w:t>
      </w:r>
      <w:proofErr w:type="spellStart"/>
      <w:r>
        <w:rPr>
          <w:rFonts w:ascii="Times New Roman" w:hAnsi="Times New Roman"/>
          <w:sz w:val="28"/>
          <w:szCs w:val="28"/>
        </w:rPr>
        <w:t>Oddo</w:t>
      </w:r>
      <w:proofErr w:type="spellEnd"/>
      <w:r>
        <w:rPr>
          <w:rFonts w:ascii="Times New Roman" w:hAnsi="Times New Roman"/>
          <w:sz w:val="28"/>
          <w:szCs w:val="28"/>
        </w:rPr>
        <w:t xml:space="preserve"> </w:t>
      </w:r>
      <w:proofErr w:type="spellStart"/>
      <w:r>
        <w:rPr>
          <w:rFonts w:ascii="Times New Roman" w:hAnsi="Times New Roman"/>
          <w:sz w:val="28"/>
          <w:szCs w:val="28"/>
        </w:rPr>
        <w:t>Collona</w:t>
      </w:r>
      <w:proofErr w:type="spellEnd"/>
      <w:r>
        <w:rPr>
          <w:rFonts w:ascii="Times New Roman" w:hAnsi="Times New Roman"/>
          <w:sz w:val="28"/>
          <w:szCs w:val="28"/>
        </w:rPr>
        <w:t xml:space="preserve">, který do dějin církve vešel jako </w:t>
      </w:r>
      <w:r w:rsidRPr="00A259FB">
        <w:rPr>
          <w:rFonts w:ascii="Times New Roman" w:hAnsi="Times New Roman"/>
          <w:b/>
          <w:sz w:val="28"/>
          <w:szCs w:val="28"/>
        </w:rPr>
        <w:t>Martin V</w:t>
      </w:r>
      <w:r>
        <w:rPr>
          <w:rFonts w:ascii="Times New Roman" w:hAnsi="Times New Roman"/>
          <w:sz w:val="28"/>
          <w:szCs w:val="28"/>
        </w:rPr>
        <w:t xml:space="preserve">.  Prosazovaná teorie </w:t>
      </w:r>
      <w:proofErr w:type="spellStart"/>
      <w:r>
        <w:rPr>
          <w:rFonts w:ascii="Times New Roman" w:hAnsi="Times New Roman"/>
          <w:sz w:val="28"/>
          <w:szCs w:val="28"/>
        </w:rPr>
        <w:t>konciliarismu</w:t>
      </w:r>
      <w:proofErr w:type="spellEnd"/>
      <w:r>
        <w:rPr>
          <w:rFonts w:ascii="Times New Roman" w:hAnsi="Times New Roman"/>
          <w:sz w:val="28"/>
          <w:szCs w:val="28"/>
        </w:rPr>
        <w:t xml:space="preserve"> se v dlouhodobějším horizontu neprosadila. (k diskusi o ní se vrátil až 1. Vatikánský koncil v 19. st.). Nově zvolený Martin V. se ukázal jako ctitel monarchistických tradic papežství, s podobnou nechutí na </w:t>
      </w:r>
      <w:proofErr w:type="spellStart"/>
      <w:r>
        <w:rPr>
          <w:rFonts w:ascii="Times New Roman" w:hAnsi="Times New Roman"/>
          <w:sz w:val="28"/>
          <w:szCs w:val="28"/>
        </w:rPr>
        <w:t>konciliarismus</w:t>
      </w:r>
      <w:proofErr w:type="spellEnd"/>
      <w:r>
        <w:rPr>
          <w:rFonts w:ascii="Times New Roman" w:hAnsi="Times New Roman"/>
          <w:sz w:val="28"/>
          <w:szCs w:val="28"/>
        </w:rPr>
        <w:t xml:space="preserve"> pohlížel i jeho nástupce Evžen VI.</w:t>
      </w:r>
    </w:p>
    <w:p w:rsidR="00C8303A" w:rsidRDefault="00C8303A"/>
    <w:sectPr w:rsidR="00C8303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B5C"/>
    <w:rsid w:val="0064269F"/>
    <w:rsid w:val="00C8303A"/>
    <w:rsid w:val="00E72B5C"/>
    <w:rsid w:val="00F5372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6A449"/>
  <w15:chartTrackingRefBased/>
  <w15:docId w15:val="{F142335E-5EAE-42A9-BCF0-1A8BA95E1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72B5C"/>
    <w:pPr>
      <w:spacing w:after="200" w:line="276" w:lineRule="auto"/>
    </w:pPr>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9</Pages>
  <Words>2260</Words>
  <Characters>13337</Characters>
  <Application>Microsoft Office Word</Application>
  <DocSecurity>0</DocSecurity>
  <Lines>111</Lines>
  <Paragraphs>31</Paragraphs>
  <ScaleCrop>false</ScaleCrop>
  <HeadingPairs>
    <vt:vector size="2" baseType="variant">
      <vt:variant>
        <vt:lpstr>Název</vt:lpstr>
      </vt:variant>
      <vt:variant>
        <vt:i4>1</vt:i4>
      </vt:variant>
    </vt:vector>
  </HeadingPairs>
  <TitlesOfParts>
    <vt:vector size="1" baseType="lpstr">
      <vt:lpstr/>
    </vt:vector>
  </TitlesOfParts>
  <Company>Parlament CR</Company>
  <LinksUpToDate>false</LinksUpToDate>
  <CharactersWithSpaces>15566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Jiří Mihola</dc:creator>
  <cp:keywords/>
  <dc:description/>
  <cp:lastModifiedBy>Jiří Mihola</cp:lastModifiedBy>
  <cp:revision>1</cp:revision>
  <dcterms:created xsi:type="dcterms:W3CDTF">2020-05-10T21:10:00Z</dcterms:created>
  <dcterms:modified xsi:type="dcterms:W3CDTF">2020-05-10T21:44:00Z</dcterms:modified>
</cp:coreProperties>
</file>