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25" w:rsidRDefault="004E2B0C" w:rsidP="00ED3CFF">
      <w:pPr>
        <w:pStyle w:val="Standard"/>
        <w:spacing w:line="360" w:lineRule="auto"/>
        <w:rPr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b/>
          <w:bCs/>
          <w:sz w:val="32"/>
          <w:szCs w:val="32"/>
        </w:rPr>
        <w:t xml:space="preserve">BAROKNÍ LODĚ </w:t>
      </w:r>
      <w:r w:rsidR="007A6B33">
        <w:rPr>
          <w:rFonts w:ascii="Book Antiqua" w:hAnsi="Book Antiqua"/>
          <w:b/>
          <w:bCs/>
          <w:sz w:val="32"/>
          <w:szCs w:val="32"/>
        </w:rPr>
        <w:t>–</w:t>
      </w:r>
      <w:r>
        <w:rPr>
          <w:rFonts w:ascii="Book Antiqua" w:hAnsi="Book Antiqua"/>
          <w:b/>
          <w:bCs/>
          <w:sz w:val="32"/>
          <w:szCs w:val="32"/>
        </w:rPr>
        <w:t xml:space="preserve"> kvíz</w:t>
      </w:r>
      <w:r w:rsidR="007A6B33">
        <w:rPr>
          <w:rFonts w:ascii="Book Antiqua" w:hAnsi="Book Antiqua"/>
          <w:b/>
          <w:bCs/>
          <w:sz w:val="32"/>
          <w:szCs w:val="32"/>
        </w:rPr>
        <w:t xml:space="preserve"> (A)</w:t>
      </w:r>
    </w:p>
    <w:p w:rsidR="006C7025" w:rsidRDefault="006C7025" w:rsidP="00ED3CFF">
      <w:pPr>
        <w:pStyle w:val="Standard"/>
        <w:spacing w:line="360" w:lineRule="auto"/>
      </w:pPr>
    </w:p>
    <w:p w:rsidR="006C7025" w:rsidRDefault="004E2B0C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A1-A7</w:t>
      </w:r>
      <w:r w:rsidR="00295352">
        <w:rPr>
          <w:sz w:val="22"/>
          <w:szCs w:val="22"/>
        </w:rPr>
        <w:tab/>
      </w:r>
      <w:r>
        <w:rPr>
          <w:sz w:val="22"/>
          <w:szCs w:val="22"/>
        </w:rPr>
        <w:t>klávesový nástroj, předchůdce klavíru, oproti němu má opačné barvy kláves (</w:t>
      </w:r>
      <w:proofErr w:type="spellStart"/>
      <w:r>
        <w:rPr>
          <w:sz w:val="22"/>
          <w:szCs w:val="22"/>
        </w:rPr>
        <w:t>černá-bílá</w:t>
      </w:r>
      <w:proofErr w:type="spellEnd"/>
      <w:r>
        <w:rPr>
          <w:sz w:val="22"/>
          <w:szCs w:val="22"/>
        </w:rPr>
        <w:t>)</w:t>
      </w:r>
    </w:p>
    <w:p w:rsidR="007A6B33" w:rsidRDefault="007A6B33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A6-E6</w:t>
      </w:r>
      <w:r w:rsidR="00295352">
        <w:rPr>
          <w:sz w:val="22"/>
          <w:szCs w:val="22"/>
        </w:rPr>
        <w:tab/>
      </w:r>
      <w:r>
        <w:rPr>
          <w:sz w:val="22"/>
          <w:szCs w:val="22"/>
        </w:rPr>
        <w:t>autor období renesance, který psal madrigaly a působil v Mnichově</w:t>
      </w:r>
    </w:p>
    <w:p w:rsidR="006C7025" w:rsidRDefault="004E2B0C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B2-B6</w:t>
      </w:r>
      <w:r w:rsidR="00295352">
        <w:rPr>
          <w:sz w:val="22"/>
          <w:szCs w:val="22"/>
        </w:rPr>
        <w:tab/>
      </w:r>
      <w:r>
        <w:rPr>
          <w:sz w:val="22"/>
          <w:szCs w:val="22"/>
        </w:rPr>
        <w:t>španělské slovo „</w:t>
      </w:r>
      <w:proofErr w:type="spellStart"/>
      <w:r>
        <w:rPr>
          <w:sz w:val="22"/>
          <w:szCs w:val="22"/>
        </w:rPr>
        <w:t>barocco</w:t>
      </w:r>
      <w:proofErr w:type="spellEnd"/>
      <w:r>
        <w:rPr>
          <w:sz w:val="22"/>
          <w:szCs w:val="22"/>
        </w:rPr>
        <w:t>“ znamená................</w:t>
      </w:r>
    </w:p>
    <w:p w:rsidR="006C7025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C8-C12</w:t>
      </w:r>
      <w:r>
        <w:rPr>
          <w:sz w:val="22"/>
          <w:szCs w:val="22"/>
        </w:rPr>
        <w:t xml:space="preserve"> významný představitel českého baroka, autor sbírky </w:t>
      </w:r>
      <w:r>
        <w:rPr>
          <w:i/>
          <w:iCs/>
          <w:sz w:val="22"/>
          <w:szCs w:val="22"/>
        </w:rPr>
        <w:t>Loutna česká</w:t>
      </w:r>
    </w:p>
    <w:p w:rsidR="006C7025" w:rsidRDefault="004E2B0C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D3-D8</w:t>
      </w:r>
      <w:r w:rsidR="00295352">
        <w:rPr>
          <w:sz w:val="22"/>
          <w:szCs w:val="22"/>
        </w:rPr>
        <w:tab/>
      </w:r>
      <w:r>
        <w:rPr>
          <w:sz w:val="22"/>
          <w:szCs w:val="22"/>
        </w:rPr>
        <w:t xml:space="preserve">zpěv ptáků ve </w:t>
      </w:r>
      <w:r>
        <w:rPr>
          <w:i/>
          <w:iCs/>
          <w:sz w:val="22"/>
          <w:szCs w:val="22"/>
        </w:rPr>
        <w:t>Čtveru ročních dob</w:t>
      </w:r>
      <w:r>
        <w:rPr>
          <w:sz w:val="22"/>
          <w:szCs w:val="22"/>
        </w:rPr>
        <w:t xml:space="preserve"> napodobuje nástroj</w:t>
      </w:r>
      <w:r w:rsidR="00295352">
        <w:rPr>
          <w:sz w:val="22"/>
          <w:szCs w:val="22"/>
        </w:rPr>
        <w:t xml:space="preserve"> z</w:t>
      </w:r>
      <w:r>
        <w:rPr>
          <w:sz w:val="22"/>
          <w:szCs w:val="22"/>
        </w:rPr>
        <w:t>vaný.....................</w:t>
      </w:r>
    </w:p>
    <w:p w:rsidR="00295352" w:rsidRDefault="00295352" w:rsidP="00ED3CFF">
      <w:pPr>
        <w:pStyle w:val="Standard"/>
        <w:spacing w:line="360" w:lineRule="auto"/>
        <w:rPr>
          <w:i/>
          <w:iCs/>
          <w:sz w:val="22"/>
          <w:szCs w:val="22"/>
        </w:rPr>
      </w:pPr>
      <w:r w:rsidRPr="00295352">
        <w:rPr>
          <w:b/>
          <w:bCs/>
          <w:sz w:val="22"/>
          <w:szCs w:val="22"/>
        </w:rPr>
        <w:t>D11-I</w:t>
      </w:r>
      <w:proofErr w:type="gramStart"/>
      <w:r w:rsidRPr="00295352">
        <w:rPr>
          <w:b/>
          <w:bCs/>
          <w:sz w:val="22"/>
          <w:szCs w:val="22"/>
        </w:rPr>
        <w:t>11</w:t>
      </w:r>
      <w:r>
        <w:rPr>
          <w:sz w:val="22"/>
          <w:szCs w:val="22"/>
        </w:rPr>
        <w:t xml:space="preserve">  autor</w:t>
      </w:r>
      <w:proofErr w:type="gramEnd"/>
      <w:r>
        <w:rPr>
          <w:sz w:val="22"/>
          <w:szCs w:val="22"/>
        </w:rPr>
        <w:t xml:space="preserve"> oratoria </w:t>
      </w:r>
      <w:r>
        <w:rPr>
          <w:i/>
          <w:iCs/>
          <w:sz w:val="22"/>
          <w:szCs w:val="22"/>
        </w:rPr>
        <w:t>Mesiáš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D14-J14</w:t>
      </w:r>
      <w:r>
        <w:rPr>
          <w:sz w:val="22"/>
          <w:szCs w:val="22"/>
        </w:rPr>
        <w:t xml:space="preserve"> město, kde v chrámě sv. Marka působil A. Vivaldi </w:t>
      </w:r>
    </w:p>
    <w:p w:rsidR="006C7025" w:rsidRDefault="004E2B0C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E5-E11</w:t>
      </w:r>
      <w:r w:rsidR="00295352">
        <w:rPr>
          <w:sz w:val="22"/>
          <w:szCs w:val="22"/>
        </w:rPr>
        <w:tab/>
      </w:r>
      <w:r>
        <w:rPr>
          <w:sz w:val="22"/>
          <w:szCs w:val="22"/>
        </w:rPr>
        <w:t>doplň název skladby: ….................... a fuga d moll</w:t>
      </w:r>
    </w:p>
    <w:p w:rsidR="006C7025" w:rsidRDefault="004E2B0C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D15-H</w:t>
      </w:r>
      <w:proofErr w:type="gramStart"/>
      <w:r w:rsidRPr="00295352">
        <w:rPr>
          <w:b/>
          <w:bCs/>
          <w:sz w:val="22"/>
          <w:szCs w:val="22"/>
        </w:rPr>
        <w:t>15</w:t>
      </w:r>
      <w:r w:rsidR="00295352"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emoce</w:t>
      </w:r>
      <w:proofErr w:type="gramEnd"/>
      <w:r>
        <w:rPr>
          <w:sz w:val="22"/>
          <w:szCs w:val="22"/>
        </w:rPr>
        <w:t xml:space="preserve"> byla v baroku označována jako.......................</w:t>
      </w:r>
    </w:p>
    <w:p w:rsidR="006C7025" w:rsidRDefault="004E2B0C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E1-E4</w:t>
      </w:r>
      <w:r w:rsidR="00295352">
        <w:rPr>
          <w:sz w:val="22"/>
          <w:szCs w:val="22"/>
        </w:rPr>
        <w:tab/>
      </w:r>
      <w:r>
        <w:rPr>
          <w:sz w:val="22"/>
          <w:szCs w:val="22"/>
        </w:rPr>
        <w:t xml:space="preserve">vícehlas, kde je první hlas hlavní, se označuje </w:t>
      </w:r>
      <w:proofErr w:type="gramStart"/>
      <w:r>
        <w:rPr>
          <w:sz w:val="22"/>
          <w:szCs w:val="22"/>
        </w:rPr>
        <w:t xml:space="preserve">jako  </w:t>
      </w:r>
      <w:r w:rsidR="00A62BEA">
        <w:rPr>
          <w:sz w:val="22"/>
          <w:szCs w:val="22"/>
        </w:rPr>
        <w:t>-------</w:t>
      </w:r>
      <w:proofErr w:type="spellStart"/>
      <w:proofErr w:type="gramEnd"/>
      <w:r>
        <w:rPr>
          <w:sz w:val="22"/>
          <w:szCs w:val="22"/>
        </w:rPr>
        <w:t>fonie</w:t>
      </w:r>
      <w:proofErr w:type="spellEnd"/>
    </w:p>
    <w:p w:rsidR="006C7025" w:rsidRDefault="004E2B0C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F5-F8</w:t>
      </w:r>
      <w:r w:rsidR="00295352">
        <w:rPr>
          <w:sz w:val="22"/>
          <w:szCs w:val="22"/>
        </w:rPr>
        <w:tab/>
      </w:r>
      <w:r>
        <w:rPr>
          <w:sz w:val="22"/>
          <w:szCs w:val="22"/>
        </w:rPr>
        <w:t>značka pro tón</w:t>
      </w:r>
    </w:p>
    <w:p w:rsidR="006C7025" w:rsidRDefault="004E2B0C" w:rsidP="00ED3CFF">
      <w:pPr>
        <w:pStyle w:val="Standard"/>
        <w:spacing w:line="360" w:lineRule="auto"/>
        <w:rPr>
          <w:sz w:val="22"/>
          <w:szCs w:val="22"/>
        </w:rPr>
      </w:pPr>
      <w:r w:rsidRPr="00295352">
        <w:rPr>
          <w:b/>
          <w:bCs/>
          <w:sz w:val="22"/>
          <w:szCs w:val="22"/>
        </w:rPr>
        <w:t>G</w:t>
      </w:r>
      <w:r w:rsidR="00295352" w:rsidRPr="00295352">
        <w:rPr>
          <w:b/>
          <w:bCs/>
          <w:sz w:val="22"/>
          <w:szCs w:val="22"/>
        </w:rPr>
        <w:t>5</w:t>
      </w:r>
      <w:r w:rsidRPr="00295352">
        <w:rPr>
          <w:b/>
          <w:bCs/>
          <w:sz w:val="22"/>
          <w:szCs w:val="22"/>
        </w:rPr>
        <w:t>-G</w:t>
      </w:r>
      <w:r w:rsidR="00295352" w:rsidRPr="00295352">
        <w:rPr>
          <w:b/>
          <w:bCs/>
          <w:sz w:val="22"/>
          <w:szCs w:val="22"/>
        </w:rPr>
        <w:t>9</w:t>
      </w:r>
      <w:r w:rsidR="00295352">
        <w:rPr>
          <w:sz w:val="22"/>
          <w:szCs w:val="22"/>
        </w:rPr>
        <w:tab/>
      </w:r>
      <w:r>
        <w:rPr>
          <w:sz w:val="22"/>
          <w:szCs w:val="22"/>
        </w:rPr>
        <w:t xml:space="preserve">opera vznikla ze snahy obnovit antické …............  </w:t>
      </w:r>
      <w:r w:rsidR="00295352">
        <w:rPr>
          <w:sz w:val="22"/>
          <w:szCs w:val="22"/>
        </w:rPr>
        <w:t>(pozpátku)</w:t>
      </w:r>
    </w:p>
    <w:p w:rsidR="006C7025" w:rsidRDefault="006C7025" w:rsidP="00ED3CFF">
      <w:pPr>
        <w:pStyle w:val="Standard"/>
        <w:spacing w:line="360" w:lineRule="auto"/>
        <w:rPr>
          <w:sz w:val="22"/>
          <w:szCs w:val="22"/>
        </w:rPr>
      </w:pPr>
    </w:p>
    <w:p w:rsidR="006C7025" w:rsidRDefault="006C7025" w:rsidP="00ED3CFF">
      <w:pPr>
        <w:pStyle w:val="Standard"/>
        <w:spacing w:line="360" w:lineRule="auto"/>
        <w:rPr>
          <w:sz w:val="22"/>
          <w:szCs w:val="22"/>
        </w:rPr>
      </w:pPr>
    </w:p>
    <w:p w:rsidR="007A6B33" w:rsidRDefault="007A6B33" w:rsidP="00ED3CFF">
      <w:pPr>
        <w:pStyle w:val="Standard"/>
        <w:spacing w:line="360" w:lineRule="auto"/>
        <w:rPr>
          <w:sz w:val="22"/>
          <w:szCs w:val="22"/>
        </w:rPr>
      </w:pP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</w:p>
    <w:p w:rsidR="007A6B33" w:rsidRDefault="007A6B33" w:rsidP="00ED3CFF">
      <w:pPr>
        <w:pStyle w:val="Standard"/>
        <w:spacing w:line="360" w:lineRule="auto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BAROKNÍ LODĚ – kvíz (B)</w:t>
      </w:r>
    </w:p>
    <w:p w:rsidR="007A6B33" w:rsidRDefault="007A6B33" w:rsidP="00ED3CFF">
      <w:pPr>
        <w:spacing w:line="360" w:lineRule="auto"/>
      </w:pPr>
    </w:p>
    <w:p w:rsidR="007A6B33" w:rsidRDefault="007A6B33" w:rsidP="00ED3CFF">
      <w:pPr>
        <w:pStyle w:val="Standard"/>
        <w:spacing w:line="360" w:lineRule="auto"/>
      </w:pPr>
      <w:r w:rsidRPr="00ED3CFF">
        <w:rPr>
          <w:b/>
          <w:bCs/>
          <w:sz w:val="22"/>
          <w:szCs w:val="22"/>
        </w:rPr>
        <w:t>A8-A10</w:t>
      </w:r>
      <w:r>
        <w:rPr>
          <w:sz w:val="22"/>
          <w:szCs w:val="22"/>
        </w:rPr>
        <w:t xml:space="preserve">   nejhlubší mužský hlas </w:t>
      </w:r>
      <w:r>
        <w:t>(pozpátku)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A10-C10</w:t>
      </w:r>
      <w:r>
        <w:rPr>
          <w:sz w:val="22"/>
          <w:szCs w:val="22"/>
        </w:rPr>
        <w:t xml:space="preserve">   autor skladeb </w:t>
      </w:r>
      <w:r>
        <w:rPr>
          <w:i/>
          <w:iCs/>
          <w:sz w:val="22"/>
          <w:szCs w:val="22"/>
        </w:rPr>
        <w:t>Braniborské koncerty, Matoušovy pašije</w:t>
      </w:r>
    </w:p>
    <w:p w:rsidR="007A6B33" w:rsidRDefault="007A6B33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B14-E14</w:t>
      </w:r>
      <w:r>
        <w:rPr>
          <w:sz w:val="22"/>
          <w:szCs w:val="22"/>
        </w:rPr>
        <w:t xml:space="preserve">    barokní umění (pracující s kontrastem) často dává do protikladu peklo a …...........</w:t>
      </w:r>
    </w:p>
    <w:p w:rsidR="007A6B33" w:rsidRDefault="007A6B33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B9-B15</w:t>
      </w:r>
      <w:r>
        <w:rPr>
          <w:sz w:val="22"/>
          <w:szCs w:val="22"/>
        </w:rPr>
        <w:t xml:space="preserve">    hudební forma fugy se hraje nejčastěji na …....................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B9-H9</w:t>
      </w:r>
      <w:r w:rsidRPr="00ED3CFF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skladatel, který působil v chrámě sv. Marka ve Florencii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B5-G5</w:t>
      </w:r>
      <w:r>
        <w:rPr>
          <w:sz w:val="22"/>
          <w:szCs w:val="22"/>
        </w:rPr>
        <w:t xml:space="preserve">     strunný nástroj, předchůdce kytary, hráli na něj např. trubadúři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C2-C6</w:t>
      </w:r>
      <w:r>
        <w:rPr>
          <w:sz w:val="22"/>
          <w:szCs w:val="22"/>
        </w:rPr>
        <w:t xml:space="preserve">     antický hudební nástroj podobný dnešní zobcové flétně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D11-D15</w:t>
      </w:r>
      <w:r>
        <w:rPr>
          <w:sz w:val="22"/>
          <w:szCs w:val="22"/>
        </w:rPr>
        <w:t xml:space="preserve">     na řece Temži se hrála skladba </w:t>
      </w:r>
      <w:r>
        <w:rPr>
          <w:i/>
          <w:iCs/>
          <w:sz w:val="22"/>
          <w:szCs w:val="22"/>
        </w:rPr>
        <w:t>Vodní</w:t>
      </w:r>
      <w:r>
        <w:rPr>
          <w:sz w:val="22"/>
          <w:szCs w:val="22"/>
        </w:rPr>
        <w:t xml:space="preserve"> …...........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D2-L2</w:t>
      </w:r>
      <w:r>
        <w:rPr>
          <w:sz w:val="22"/>
          <w:szCs w:val="22"/>
        </w:rPr>
        <w:t xml:space="preserve">     vícehlas, kde jsou všechny hlasy rovnocenné</w:t>
      </w:r>
    </w:p>
    <w:p w:rsidR="00295352" w:rsidRDefault="00295352" w:rsidP="00ED3CFF">
      <w:pPr>
        <w:pStyle w:val="Standard"/>
        <w:spacing w:line="360" w:lineRule="auto"/>
        <w:rPr>
          <w:i/>
          <w:iCs/>
          <w:sz w:val="22"/>
          <w:szCs w:val="22"/>
        </w:rPr>
      </w:pPr>
      <w:r w:rsidRPr="00ED3CFF">
        <w:rPr>
          <w:b/>
          <w:bCs/>
          <w:sz w:val="22"/>
          <w:szCs w:val="22"/>
        </w:rPr>
        <w:t>F9-F14</w:t>
      </w:r>
      <w:r>
        <w:rPr>
          <w:sz w:val="22"/>
          <w:szCs w:val="22"/>
        </w:rPr>
        <w:t xml:space="preserve">      město, kde zazněla skladba </w:t>
      </w:r>
      <w:r>
        <w:rPr>
          <w:i/>
          <w:iCs/>
          <w:sz w:val="22"/>
          <w:szCs w:val="22"/>
        </w:rPr>
        <w:t>Hudba k ohňostroji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G11-G15</w:t>
      </w:r>
      <w:r>
        <w:rPr>
          <w:sz w:val="22"/>
          <w:szCs w:val="22"/>
        </w:rPr>
        <w:t xml:space="preserve">   hráč na lidový hudební nástroj používaný zvláště v jižních Čechách</w:t>
      </w:r>
    </w:p>
    <w:p w:rsidR="00295352" w:rsidRDefault="00295352" w:rsidP="00ED3CFF">
      <w:pPr>
        <w:pStyle w:val="Standard"/>
        <w:spacing w:line="360" w:lineRule="auto"/>
        <w:rPr>
          <w:sz w:val="22"/>
          <w:szCs w:val="22"/>
        </w:rPr>
      </w:pPr>
      <w:r w:rsidRPr="00ED3CFF">
        <w:rPr>
          <w:b/>
          <w:bCs/>
          <w:sz w:val="22"/>
          <w:szCs w:val="22"/>
        </w:rPr>
        <w:t>E10-E14</w:t>
      </w:r>
      <w:r>
        <w:rPr>
          <w:sz w:val="22"/>
          <w:szCs w:val="22"/>
        </w:rPr>
        <w:t xml:space="preserve">    ve suitě se vyskytují ................ v ustáleném pořadí</w:t>
      </w:r>
    </w:p>
    <w:p w:rsidR="00295352" w:rsidRDefault="00295352" w:rsidP="007A6B33">
      <w:pPr>
        <w:pStyle w:val="Standard"/>
        <w:sectPr w:rsidR="00295352" w:rsidSect="007A6B33">
          <w:pgSz w:w="16838" w:h="11906" w:orient="landscape"/>
          <w:pgMar w:top="1134" w:right="1134" w:bottom="1134" w:left="1134" w:header="708" w:footer="708" w:gutter="0"/>
          <w:cols w:num="2" w:space="708"/>
          <w:docGrid w:linePitch="326"/>
        </w:sectPr>
      </w:pPr>
    </w:p>
    <w:p w:rsidR="007A6B33" w:rsidRDefault="007A6B33" w:rsidP="004E2B0C">
      <w:pPr>
        <w:pStyle w:val="Standard"/>
        <w:tabs>
          <w:tab w:val="left" w:pos="8340"/>
        </w:tabs>
        <w:jc w:val="center"/>
        <w:rPr>
          <w:b/>
          <w:bCs/>
          <w:sz w:val="22"/>
          <w:szCs w:val="22"/>
        </w:rPr>
        <w:sectPr w:rsidR="007A6B33" w:rsidSect="00A04C33">
          <w:pgSz w:w="16838" w:h="11906" w:orient="landscape"/>
          <w:pgMar w:top="1134" w:right="1134" w:bottom="1134" w:left="1134" w:header="708" w:footer="708" w:gutter="0"/>
          <w:cols w:space="708"/>
          <w:docGrid w:linePitch="326"/>
        </w:sectPr>
      </w:pPr>
    </w:p>
    <w:p w:rsidR="00A04C33" w:rsidRPr="004E2B0C" w:rsidRDefault="004E2B0C" w:rsidP="004E2B0C">
      <w:pPr>
        <w:pStyle w:val="Standard"/>
        <w:tabs>
          <w:tab w:val="left" w:pos="83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Mé lodě 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Lodě</w:t>
      </w:r>
      <w:proofErr w:type="spellEnd"/>
      <w:r>
        <w:rPr>
          <w:b/>
          <w:bCs/>
          <w:sz w:val="22"/>
          <w:szCs w:val="22"/>
        </w:rPr>
        <w:t xml:space="preserve"> protihráče</w:t>
      </w:r>
    </w:p>
    <w:p w:rsidR="006C7025" w:rsidRDefault="006C7025">
      <w:pPr>
        <w:pStyle w:val="Standard"/>
        <w:rPr>
          <w:sz w:val="22"/>
          <w:szCs w:val="22"/>
        </w:rPr>
      </w:pPr>
    </w:p>
    <w:p w:rsidR="00A04C33" w:rsidRDefault="00A04C33" w:rsidP="00A04C3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sectPr w:rsidR="00A04C33" w:rsidSect="007A6B33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26"/>
        </w:sectPr>
      </w:pPr>
    </w:p>
    <w:tbl>
      <w:tblPr>
        <w:tblW w:w="7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A04C33" w:rsidRPr="00A04C33" w:rsidTr="00A04C33">
        <w:trPr>
          <w:trHeight w:val="33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12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14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15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B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F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H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A04C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</w:tbl>
    <w:p w:rsidR="006C7025" w:rsidRDefault="006C7025">
      <w:pPr>
        <w:pStyle w:val="Standard"/>
      </w:pPr>
    </w:p>
    <w:p w:rsidR="006C7025" w:rsidRDefault="006C7025">
      <w:pPr>
        <w:pStyle w:val="Standard"/>
      </w:pPr>
    </w:p>
    <w:tbl>
      <w:tblPr>
        <w:tblW w:w="6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A04C33" w:rsidRPr="00A04C33" w:rsidTr="00A04C33">
        <w:trPr>
          <w:trHeight w:val="338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11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12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14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15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B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F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G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A04C33" w:rsidRPr="00A04C33" w:rsidTr="00A04C33">
        <w:trPr>
          <w:trHeight w:val="338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C33" w:rsidRPr="00A04C33" w:rsidRDefault="00A04C33" w:rsidP="004E2B0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</w:tbl>
    <w:p w:rsidR="006C7025" w:rsidRDefault="006C7025">
      <w:pPr>
        <w:pStyle w:val="Standard"/>
      </w:pPr>
    </w:p>
    <w:p w:rsidR="00A04C33" w:rsidRDefault="00A04C33">
      <w:pPr>
        <w:pStyle w:val="Standard"/>
        <w:sectPr w:rsidR="00A04C33" w:rsidSect="00A04C33">
          <w:type w:val="continuous"/>
          <w:pgSz w:w="16838" w:h="11906" w:orient="landscape"/>
          <w:pgMar w:top="1134" w:right="1134" w:bottom="1134" w:left="1134" w:header="708" w:footer="708" w:gutter="0"/>
          <w:cols w:num="2" w:space="708"/>
          <w:docGrid w:linePitch="326"/>
        </w:sectPr>
      </w:pPr>
    </w:p>
    <w:p w:rsidR="006C7025" w:rsidRDefault="006C7025">
      <w:pPr>
        <w:pStyle w:val="Standard"/>
      </w:pPr>
    </w:p>
    <w:p w:rsidR="006C7025" w:rsidRDefault="004E2B0C">
      <w:pPr>
        <w:pStyle w:val="Standard"/>
      </w:pPr>
      <w:r>
        <w:t>Pravidla hry:</w:t>
      </w:r>
    </w:p>
    <w:p w:rsidR="004E2B0C" w:rsidRDefault="004E2B0C" w:rsidP="004E2B0C">
      <w:pPr>
        <w:pStyle w:val="Standard"/>
        <w:numPr>
          <w:ilvl w:val="0"/>
          <w:numId w:val="1"/>
        </w:numPr>
      </w:pPr>
      <w:r>
        <w:t>Hráči si zakreslí do své tabulky své lodě (= zapíší správné odpovědi z kvízu). Tabulku protihráč</w:t>
      </w:r>
      <w:r w:rsidR="00ED3CFF">
        <w:t>ům</w:t>
      </w:r>
      <w:r>
        <w:t xml:space="preserve"> neukazuj</w:t>
      </w:r>
      <w:r w:rsidR="00ED3CFF">
        <w:t>í</w:t>
      </w:r>
      <w:r>
        <w:t>.</w:t>
      </w:r>
    </w:p>
    <w:p w:rsidR="004E2B0C" w:rsidRDefault="004E2B0C" w:rsidP="00ED3CFF">
      <w:pPr>
        <w:pStyle w:val="Standard"/>
        <w:ind w:left="709"/>
      </w:pPr>
      <w:r>
        <w:t>Hráč</w:t>
      </w:r>
      <w:r w:rsidR="00ED3CFF">
        <w:t xml:space="preserve"> A</w:t>
      </w:r>
      <w:r>
        <w:t xml:space="preserve"> se zeptá na určité místo hrací plochy </w:t>
      </w:r>
      <w:r w:rsidR="00ED3CFF">
        <w:t xml:space="preserve">hráče B </w:t>
      </w:r>
      <w:r>
        <w:t xml:space="preserve">(např. </w:t>
      </w:r>
      <w:r w:rsidR="00ED3CFF">
        <w:t>G1</w:t>
      </w:r>
      <w:r>
        <w:t xml:space="preserve">). Pokud protihráč má na poli </w:t>
      </w:r>
      <w:r w:rsidR="00ED3CFF">
        <w:t>G1</w:t>
      </w:r>
      <w:r>
        <w:t xml:space="preserve"> umístěnou loď, sdělí písmeno</w:t>
      </w:r>
      <w:r w:rsidR="00FB3BC1">
        <w:t>,</w:t>
      </w:r>
      <w:r>
        <w:t xml:space="preserve"> </w:t>
      </w:r>
      <w:r w:rsidR="00FB3BC1">
        <w:t>které</w:t>
      </w:r>
      <w:r>
        <w:t xml:space="preserve"> se na tomto poli nachází a položí otázku (např. </w:t>
      </w:r>
      <w:r w:rsidRPr="004E2B0C">
        <w:rPr>
          <w:i/>
          <w:iCs/>
        </w:rPr>
        <w:t xml:space="preserve">„na </w:t>
      </w:r>
      <w:r w:rsidR="00ED3CFF">
        <w:rPr>
          <w:i/>
          <w:iCs/>
        </w:rPr>
        <w:t>G1</w:t>
      </w:r>
      <w:r w:rsidRPr="004E2B0C">
        <w:rPr>
          <w:i/>
          <w:iCs/>
        </w:rPr>
        <w:t xml:space="preserve"> je písmeno </w:t>
      </w:r>
      <w:r w:rsidR="00ED3CFF">
        <w:rPr>
          <w:i/>
          <w:iCs/>
        </w:rPr>
        <w:t>L</w:t>
      </w:r>
      <w:r w:rsidRPr="004E2B0C">
        <w:rPr>
          <w:i/>
          <w:iCs/>
        </w:rPr>
        <w:t xml:space="preserve"> – Jak </w:t>
      </w:r>
      <w:r w:rsidRPr="00ED3CFF">
        <w:rPr>
          <w:i/>
          <w:iCs/>
        </w:rPr>
        <w:t>se nazývá</w:t>
      </w:r>
      <w:r w:rsidR="00ED3CFF" w:rsidRPr="00ED3CFF">
        <w:rPr>
          <w:i/>
          <w:iCs/>
        </w:rPr>
        <w:t xml:space="preserve"> </w:t>
      </w:r>
      <w:r w:rsidR="00ED3CFF" w:rsidRPr="00ED3CFF">
        <w:rPr>
          <w:i/>
          <w:iCs/>
          <w:sz w:val="22"/>
          <w:szCs w:val="22"/>
        </w:rPr>
        <w:t>starověký strunný nástroj, který se držel v ruce a hrálo se na něj drnkáním?</w:t>
      </w:r>
      <w:r w:rsidRPr="004E2B0C">
        <w:rPr>
          <w:i/>
          <w:iCs/>
        </w:rPr>
        <w:t>“</w:t>
      </w:r>
      <w:r>
        <w:t>)</w:t>
      </w:r>
    </w:p>
    <w:p w:rsidR="004E2B0C" w:rsidRDefault="004E2B0C" w:rsidP="004E2B0C">
      <w:pPr>
        <w:pStyle w:val="Standard"/>
        <w:numPr>
          <w:ilvl w:val="0"/>
          <w:numId w:val="1"/>
        </w:numPr>
      </w:pPr>
      <w:r>
        <w:t xml:space="preserve">Pokud hráč </w:t>
      </w:r>
      <w:r w:rsidR="00ED3CFF">
        <w:t xml:space="preserve">A </w:t>
      </w:r>
      <w:r>
        <w:t xml:space="preserve">odpověď zná, zapíše si ji do hracího pole (např. </w:t>
      </w:r>
      <w:r w:rsidR="00ED3CFF">
        <w:t>lyra</w:t>
      </w:r>
      <w:r>
        <w:t>). Pokud ne, zapíše si pouze písmeno (v tomto případě „</w:t>
      </w:r>
      <w:r w:rsidR="00ED3CFF">
        <w:t>l</w:t>
      </w:r>
      <w:r>
        <w:t>“).</w:t>
      </w:r>
    </w:p>
    <w:p w:rsidR="004E2B0C" w:rsidRDefault="004E2B0C" w:rsidP="004E2B0C">
      <w:pPr>
        <w:pStyle w:val="Standard"/>
        <w:numPr>
          <w:ilvl w:val="0"/>
          <w:numId w:val="1"/>
        </w:numPr>
      </w:pPr>
      <w:r>
        <w:t xml:space="preserve">Na tahu je </w:t>
      </w:r>
      <w:r w:rsidR="00ED3CFF">
        <w:t>hráč B</w:t>
      </w:r>
      <w:r>
        <w:t>.</w:t>
      </w:r>
    </w:p>
    <w:p w:rsidR="004E2B0C" w:rsidRDefault="004E2B0C" w:rsidP="004E2B0C">
      <w:pPr>
        <w:pStyle w:val="Standard"/>
        <w:numPr>
          <w:ilvl w:val="0"/>
          <w:numId w:val="1"/>
        </w:numPr>
      </w:pPr>
      <w:r>
        <w:t>Vítězí ten, který jako první potopí všechny lodě protivníka.</w:t>
      </w:r>
    </w:p>
    <w:p w:rsidR="00EA01F1" w:rsidRDefault="00EA01F1" w:rsidP="00EA01F1">
      <w:pPr>
        <w:pStyle w:val="Standard"/>
      </w:pPr>
    </w:p>
    <w:p w:rsidR="00EA01F1" w:rsidRDefault="00EA01F1" w:rsidP="00EA01F1">
      <w:pPr>
        <w:pStyle w:val="Standard"/>
      </w:pPr>
    </w:p>
    <w:p w:rsidR="00EA01F1" w:rsidRPr="00FB3BC1" w:rsidRDefault="00FB3BC1" w:rsidP="00EA01F1">
      <w:pPr>
        <w:pStyle w:val="Standard"/>
        <w:rPr>
          <w:i/>
          <w:iCs/>
        </w:rPr>
        <w:sectPr w:rsidR="00EA01F1" w:rsidRPr="00FB3BC1" w:rsidSect="00A04C33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26"/>
        </w:sectPr>
      </w:pPr>
      <w:r>
        <w:rPr>
          <w:i/>
          <w:iCs/>
        </w:rPr>
        <w:t>Pozn.: pokud protivník uhádne a tedy „potopí“ mou loď – škrtnu si ji ve svém plánku. Jen tak budu vědět, kolik lodí mám ještě nepotopených.</w:t>
      </w:r>
    </w:p>
    <w:p w:rsidR="00EA01F1" w:rsidRDefault="00EA01F1" w:rsidP="00EA01F1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Správné odpovědi pro učitele:</w:t>
      </w:r>
    </w:p>
    <w:p w:rsidR="00EA01F1" w:rsidRDefault="00EA01F1" w:rsidP="00EA01F1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A: cembalo, </w:t>
      </w:r>
      <w:proofErr w:type="spellStart"/>
      <w:r>
        <w:rPr>
          <w:sz w:val="22"/>
          <w:szCs w:val="22"/>
        </w:rPr>
        <w:t>Lasso</w:t>
      </w:r>
      <w:proofErr w:type="spellEnd"/>
      <w:r>
        <w:rPr>
          <w:sz w:val="22"/>
          <w:szCs w:val="22"/>
        </w:rPr>
        <w:t xml:space="preserve">, perla, Michna, housle, </w:t>
      </w:r>
      <w:proofErr w:type="spellStart"/>
      <w:r>
        <w:rPr>
          <w:sz w:val="22"/>
          <w:szCs w:val="22"/>
        </w:rPr>
        <w:t>Handel</w:t>
      </w:r>
      <w:proofErr w:type="spellEnd"/>
      <w:r>
        <w:rPr>
          <w:sz w:val="22"/>
          <w:szCs w:val="22"/>
        </w:rPr>
        <w:t xml:space="preserve">, Florencie, </w:t>
      </w:r>
      <w:proofErr w:type="spellStart"/>
      <w:r>
        <w:rPr>
          <w:sz w:val="22"/>
          <w:szCs w:val="22"/>
        </w:rPr>
        <w:t>Tocatta</w:t>
      </w:r>
      <w:proofErr w:type="spellEnd"/>
      <w:r>
        <w:rPr>
          <w:sz w:val="22"/>
          <w:szCs w:val="22"/>
        </w:rPr>
        <w:t>, afekt, polyfonie, nota, drama (</w:t>
      </w:r>
      <w:proofErr w:type="spellStart"/>
      <w:r>
        <w:rPr>
          <w:sz w:val="22"/>
          <w:szCs w:val="22"/>
        </w:rPr>
        <w:t>amard</w:t>
      </w:r>
      <w:proofErr w:type="spellEnd"/>
      <w:r>
        <w:rPr>
          <w:sz w:val="22"/>
          <w:szCs w:val="22"/>
        </w:rPr>
        <w:t>)</w:t>
      </w:r>
    </w:p>
    <w:p w:rsidR="00EA01F1" w:rsidRDefault="00EA01F1" w:rsidP="00EA01F1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B: bas (</w:t>
      </w:r>
      <w:proofErr w:type="spellStart"/>
      <w:r>
        <w:rPr>
          <w:sz w:val="22"/>
          <w:szCs w:val="22"/>
        </w:rPr>
        <w:t>sab</w:t>
      </w:r>
      <w:proofErr w:type="spellEnd"/>
      <w:r>
        <w:rPr>
          <w:sz w:val="22"/>
          <w:szCs w:val="22"/>
        </w:rPr>
        <w:t>), Bach, nebe, varhany, Vivaldi, loutna, aulos, hudba, polyfonie, Londýn, dudák, tance</w:t>
      </w:r>
    </w:p>
    <w:p w:rsidR="00EA01F1" w:rsidRDefault="00EA01F1" w:rsidP="00EA01F1">
      <w:pPr>
        <w:pStyle w:val="Standard"/>
      </w:pPr>
    </w:p>
    <w:sectPr w:rsidR="00EA01F1" w:rsidSect="00EA01F1">
      <w:pgSz w:w="16838" w:h="11906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361" w:rsidRDefault="007E2361">
      <w:r>
        <w:separator/>
      </w:r>
    </w:p>
  </w:endnote>
  <w:endnote w:type="continuationSeparator" w:id="0">
    <w:p w:rsidR="007E2361" w:rsidRDefault="007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361" w:rsidRDefault="007E2361">
      <w:r>
        <w:rPr>
          <w:color w:val="000000"/>
        </w:rPr>
        <w:separator/>
      </w:r>
    </w:p>
  </w:footnote>
  <w:footnote w:type="continuationSeparator" w:id="0">
    <w:p w:rsidR="007E2361" w:rsidRDefault="007E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57EC"/>
    <w:multiLevelType w:val="hybridMultilevel"/>
    <w:tmpl w:val="622A5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25"/>
    <w:rsid w:val="00072897"/>
    <w:rsid w:val="00295352"/>
    <w:rsid w:val="004E2B0C"/>
    <w:rsid w:val="00503E7A"/>
    <w:rsid w:val="006C7025"/>
    <w:rsid w:val="007A6B33"/>
    <w:rsid w:val="007E2361"/>
    <w:rsid w:val="00A04C33"/>
    <w:rsid w:val="00A62BEA"/>
    <w:rsid w:val="00C06A3A"/>
    <w:rsid w:val="00EA01F1"/>
    <w:rsid w:val="00ED3CFF"/>
    <w:rsid w:val="00F66BFE"/>
    <w:rsid w:val="00F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F3A97-D64E-4955-B2C2-DE2B11A6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2020-05-09T19:43:00Z</dcterms:created>
  <dcterms:modified xsi:type="dcterms:W3CDTF">2020-05-09T19:43:00Z</dcterms:modified>
</cp:coreProperties>
</file>