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3E" w:rsidRPr="00F62C88" w:rsidRDefault="00086F3E" w:rsidP="00086F3E">
      <w:pPr>
        <w:spacing w:line="360" w:lineRule="auto"/>
        <w:jc w:val="both"/>
        <w:rPr>
          <w:b/>
          <w:bCs/>
          <w:lang w:val="ru-RU"/>
        </w:rPr>
      </w:pPr>
      <w:r w:rsidRPr="00F62C88">
        <w:rPr>
          <w:b/>
          <w:bCs/>
          <w:lang w:val="ru-RU"/>
        </w:rPr>
        <w:t>История формирования стилистической системы русского языка</w:t>
      </w:r>
    </w:p>
    <w:p w:rsidR="00086F3E" w:rsidRPr="00F62C88" w:rsidRDefault="00086F3E" w:rsidP="00086F3E">
      <w:pPr>
        <w:spacing w:line="360" w:lineRule="auto"/>
        <w:jc w:val="both"/>
        <w:rPr>
          <w:b/>
          <w:bCs/>
          <w:lang w:val="ru-RU"/>
        </w:rPr>
      </w:pPr>
    </w:p>
    <w:p w:rsidR="00086F3E" w:rsidRPr="00F62C88" w:rsidRDefault="00086F3E" w:rsidP="00086F3E">
      <w:pPr>
        <w:spacing w:line="360" w:lineRule="auto"/>
        <w:ind w:firstLine="708"/>
        <w:jc w:val="both"/>
        <w:rPr>
          <w:lang w:val="ru-RU"/>
        </w:rPr>
      </w:pPr>
      <w:r w:rsidRPr="00F62C88">
        <w:rPr>
          <w:lang w:val="ru-RU"/>
        </w:rPr>
        <w:t>Термины “стиль”, “стилистика” используются в филологической науке для обозначения разнообразных филологических понятий ещё с конца 17 – начала 18 в</w:t>
      </w:r>
      <w:r w:rsidR="00FB460F">
        <w:rPr>
          <w:lang w:val="ru-RU"/>
        </w:rPr>
        <w:t>ека.</w:t>
      </w:r>
      <w:r w:rsidRPr="00F62C88">
        <w:rPr>
          <w:lang w:val="ru-RU"/>
        </w:rPr>
        <w:t xml:space="preserve"> Так, уже в это время в России существовали исследования о стиле художественных произведений, о стиле автора (Ф. Прокопович, В.К. Тредиаковский); теория “трёх штилей” М.В. Ломоносова классифицировала лексические и другие средства языка на основе повышения и понижения стиля от “среднего” (т.е. нейтрального), что сохраняется до сих пор во многих пособиях по лексике (О.С. Ахманова, А.Н. Гвоздев); индивидуальному стилю писателя посвящены работы Ф.И. Буслаева. </w:t>
      </w:r>
    </w:p>
    <w:p w:rsidR="00086F3E" w:rsidRPr="00F62C88" w:rsidRDefault="00086F3E" w:rsidP="00086F3E">
      <w:pPr>
        <w:spacing w:line="360" w:lineRule="auto"/>
        <w:ind w:firstLine="708"/>
        <w:jc w:val="both"/>
        <w:rPr>
          <w:lang w:val="ru-RU"/>
        </w:rPr>
      </w:pPr>
      <w:r w:rsidRPr="00F62C88">
        <w:rPr>
          <w:lang w:val="ru-RU"/>
        </w:rPr>
        <w:t>В 19 в</w:t>
      </w:r>
      <w:r w:rsidR="00FB460F">
        <w:rPr>
          <w:lang w:val="ru-RU"/>
        </w:rPr>
        <w:t>еке</w:t>
      </w:r>
      <w:r w:rsidRPr="00F62C88">
        <w:rPr>
          <w:lang w:val="ru-RU"/>
        </w:rPr>
        <w:t xml:space="preserve"> стилистические исследования были связаны с практической стилистикой (нечётко отделённой от поэзии и риторики) и со стилистикой художественной речи (анализ стиля писателя, характеристика использованных писателем стилистических пластов и единиц языка).</w:t>
      </w:r>
    </w:p>
    <w:p w:rsidR="00086F3E" w:rsidRPr="00F62C88" w:rsidRDefault="00086F3E" w:rsidP="00086F3E">
      <w:pPr>
        <w:pStyle w:val="Zkladntextodsazen2"/>
        <w:spacing w:line="360" w:lineRule="auto"/>
        <w:jc w:val="both"/>
        <w:rPr>
          <w:lang w:val="ru-RU"/>
        </w:rPr>
      </w:pPr>
      <w:r w:rsidRPr="00F62C88">
        <w:rPr>
          <w:lang w:val="ru-RU"/>
        </w:rPr>
        <w:t xml:space="preserve">Как особая научная дисциплина стилистика начинает формироваться примерно с 20-30-х гг. 20 в. </w:t>
      </w:r>
    </w:p>
    <w:p w:rsidR="00086F3E" w:rsidRPr="00F62C88" w:rsidRDefault="00FB460F" w:rsidP="00086F3E">
      <w:pPr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>В середине</w:t>
      </w:r>
      <w:r w:rsidR="00086F3E" w:rsidRPr="00F62C88">
        <w:rPr>
          <w:lang w:val="ru-RU"/>
        </w:rPr>
        <w:t xml:space="preserve"> 50-хх гг. начинается активное развитие такого её направления, как функциональная стилистика, связанного с проблемой употребления, т.е. функционирования, языка. В этом направлении работали </w:t>
      </w:r>
      <w:r w:rsidR="00086F3E" w:rsidRPr="00F62C88">
        <w:rPr>
          <w:u w:val="single"/>
          <w:lang w:val="ru-RU"/>
        </w:rPr>
        <w:t>И.А. </w:t>
      </w:r>
      <w:proofErr w:type="spellStart"/>
      <w:r w:rsidR="00086F3E" w:rsidRPr="00F62C88">
        <w:rPr>
          <w:u w:val="single"/>
          <w:lang w:val="ru-RU"/>
        </w:rPr>
        <w:t>Бодуэн</w:t>
      </w:r>
      <w:proofErr w:type="spellEnd"/>
      <w:r w:rsidR="00086F3E" w:rsidRPr="00F62C88">
        <w:rPr>
          <w:u w:val="single"/>
          <w:lang w:val="ru-RU"/>
        </w:rPr>
        <w:t xml:space="preserve"> де </w:t>
      </w:r>
      <w:proofErr w:type="spellStart"/>
      <w:r w:rsidR="00086F3E" w:rsidRPr="00F62C88">
        <w:rPr>
          <w:u w:val="single"/>
          <w:lang w:val="ru-RU"/>
        </w:rPr>
        <w:t>Куртенэ</w:t>
      </w:r>
      <w:proofErr w:type="spellEnd"/>
      <w:r w:rsidR="00086F3E" w:rsidRPr="00F62C88">
        <w:rPr>
          <w:u w:val="single"/>
          <w:lang w:val="ru-RU"/>
        </w:rPr>
        <w:t>, В.В. Виноградов, Г.О. Винокур, Л.В. Щерба.</w:t>
      </w:r>
      <w:r w:rsidR="00086F3E" w:rsidRPr="00F62C88">
        <w:rPr>
          <w:lang w:val="ru-RU"/>
        </w:rPr>
        <w:t xml:space="preserve"> Наиболее значительное развитие функциональная стилистика получила, помимо России, в Чехословакии, в исследованиях </w:t>
      </w:r>
      <w:r w:rsidR="00086F3E" w:rsidRPr="00FB460F">
        <w:rPr>
          <w:b/>
          <w:lang w:val="ru-RU"/>
        </w:rPr>
        <w:t>Пражского лингвистического кружка</w:t>
      </w:r>
      <w:r w:rsidR="00086F3E" w:rsidRPr="00F62C88">
        <w:rPr>
          <w:lang w:val="ru-RU"/>
        </w:rPr>
        <w:t xml:space="preserve"> (1929 г.), в интересы которого входили следующие проблемы: стилистика языка и стилистика речи, принципы классификации стилей, экстралингвистические факторы, принципы практической стилистики. Усилиями лингвистов других стран в это время развивались традиционное описание стилистических ресурсов языка и исследование стилистических особенностей языка художественных произведений.</w:t>
      </w:r>
    </w:p>
    <w:p w:rsidR="00086F3E" w:rsidRPr="00F62C88" w:rsidRDefault="00086F3E" w:rsidP="00086F3E">
      <w:pPr>
        <w:spacing w:line="360" w:lineRule="auto"/>
        <w:ind w:firstLine="708"/>
        <w:jc w:val="both"/>
        <w:rPr>
          <w:lang w:val="ru-RU"/>
        </w:rPr>
      </w:pPr>
      <w:r w:rsidRPr="00F62C88">
        <w:rPr>
          <w:lang w:val="ru-RU"/>
        </w:rPr>
        <w:t xml:space="preserve">Вряд ли надо специально объяснять, что если даже в синхроническом срезе наблюдается многозначность термина "стиль", то на протяжении нескольких веков своего существования и развития, этот термин не мог оставаться неизменным, т.е. его содержание в разные периоды могло быть разным. Иными словами, стиль – понятие историческое. </w:t>
      </w:r>
    </w:p>
    <w:p w:rsidR="00086F3E" w:rsidRPr="00F62C88" w:rsidRDefault="00086F3E" w:rsidP="00086F3E">
      <w:pPr>
        <w:spacing w:line="360" w:lineRule="auto"/>
        <w:ind w:firstLine="708"/>
        <w:jc w:val="both"/>
        <w:rPr>
          <w:lang w:val="ru-RU"/>
        </w:rPr>
      </w:pPr>
      <w:r w:rsidRPr="00F62C88">
        <w:rPr>
          <w:lang w:val="ru-RU"/>
        </w:rPr>
        <w:t>Рассмотрим это на примере использования лексики различной степени эмоционально-экспрессивной окраски соответ</w:t>
      </w:r>
      <w:r w:rsidR="00FB460F">
        <w:rPr>
          <w:lang w:val="ru-RU"/>
        </w:rPr>
        <w:t>ственно функции. Так, в 14-15 веках</w:t>
      </w:r>
      <w:r w:rsidRPr="00F62C88">
        <w:rPr>
          <w:lang w:val="ru-RU"/>
        </w:rPr>
        <w:t xml:space="preserve"> </w:t>
      </w:r>
      <w:r w:rsidRPr="00F62C88">
        <w:rPr>
          <w:lang w:val="ru-RU"/>
        </w:rPr>
        <w:lastRenderedPageBreak/>
        <w:t>славянизмы и архаизмы используются в функции приподнятости, торжественности (то есть, в будущих терминах Ломоносова – это "высокая лексика"). Но в 17 в</w:t>
      </w:r>
      <w:r w:rsidRPr="00F62C88">
        <w:rPr>
          <w:b/>
          <w:bCs/>
          <w:lang w:val="ru-RU"/>
        </w:rPr>
        <w:t xml:space="preserve">., </w:t>
      </w:r>
      <w:r w:rsidRPr="00F62C88">
        <w:rPr>
          <w:lang w:val="ru-RU"/>
        </w:rPr>
        <w:t xml:space="preserve">в начале формирования национального русского литературного языка, эта лексика используется в сниженном плане, сатирическом, часто в окружении “низких” ("низкая" лексика?), простонародных, элементов, которые в этот период становятся одним из фондов стилистических единиц формирующегося языка. В Петровскую эпоху все эти языковые элементы, различные по своим источникам, используются стилистически немотивированно, рядом в одном контексте ("нейтральная" лексика). Это ведёт к утрате самого понятия “стиль”. В литературном языке 19 и 20 вв. различная стилевая окраска средств традиционно связана с устной или с письменной речью. Это основное стилевое подразделение стилистических ресурсов русского литературного языка. Затем, языковые единицы традиционно бывают представлены как торжественно-возвышенные и фамильярно-сниженные. </w:t>
      </w:r>
    </w:p>
    <w:p w:rsidR="00086F3E" w:rsidRPr="00F62C88" w:rsidRDefault="00086F3E" w:rsidP="00086F3E">
      <w:pPr>
        <w:spacing w:line="360" w:lineRule="auto"/>
        <w:ind w:firstLine="708"/>
        <w:jc w:val="both"/>
        <w:rPr>
          <w:lang w:val="ru-RU"/>
        </w:rPr>
      </w:pPr>
      <w:r w:rsidRPr="00F62C88">
        <w:rPr>
          <w:lang w:val="ru-RU"/>
        </w:rPr>
        <w:t xml:space="preserve">Формирование стилистических ресурсов русского литературного языка и их состав обусловлены историей развития языка: </w:t>
      </w:r>
    </w:p>
    <w:p w:rsidR="00086F3E" w:rsidRPr="00F62C88" w:rsidRDefault="00086F3E" w:rsidP="00086F3E">
      <w:pPr>
        <w:numPr>
          <w:ilvl w:val="0"/>
          <w:numId w:val="1"/>
        </w:numPr>
        <w:spacing w:line="360" w:lineRule="auto"/>
        <w:jc w:val="both"/>
        <w:rPr>
          <w:lang w:val="ru-RU"/>
        </w:rPr>
      </w:pPr>
      <w:r w:rsidRPr="00F62C88">
        <w:rPr>
          <w:lang w:val="ru-RU"/>
        </w:rPr>
        <w:t xml:space="preserve">язык формируется на народной (восточнославянской) и церковнославянской (старославянской) основах с последующим их взаимодействием; </w:t>
      </w:r>
    </w:p>
    <w:p w:rsidR="00086F3E" w:rsidRPr="00F62C88" w:rsidRDefault="00086F3E" w:rsidP="00086F3E">
      <w:pPr>
        <w:numPr>
          <w:ilvl w:val="0"/>
          <w:numId w:val="1"/>
        </w:numPr>
        <w:spacing w:line="360" w:lineRule="auto"/>
        <w:jc w:val="both"/>
        <w:rPr>
          <w:lang w:val="ru-RU"/>
        </w:rPr>
      </w:pPr>
      <w:r w:rsidRPr="00F62C88">
        <w:rPr>
          <w:lang w:val="ru-RU"/>
        </w:rPr>
        <w:t xml:space="preserve">литературный язык представлен деловым языком и светским литературным языком на народной основе; </w:t>
      </w:r>
    </w:p>
    <w:p w:rsidR="00086F3E" w:rsidRPr="00F62C88" w:rsidRDefault="00086F3E" w:rsidP="00086F3E">
      <w:pPr>
        <w:numPr>
          <w:ilvl w:val="0"/>
          <w:numId w:val="1"/>
        </w:numPr>
        <w:spacing w:line="360" w:lineRule="auto"/>
        <w:jc w:val="both"/>
        <w:rPr>
          <w:lang w:val="ru-RU"/>
        </w:rPr>
      </w:pPr>
      <w:r w:rsidRPr="00F62C88">
        <w:rPr>
          <w:lang w:val="ru-RU"/>
        </w:rPr>
        <w:t xml:space="preserve">до конца 18 в. между письменной и устной формами языка существуют значительные расхождения. </w:t>
      </w:r>
    </w:p>
    <w:p w:rsidR="00086F3E" w:rsidRPr="00F62C88" w:rsidRDefault="00086F3E" w:rsidP="00086F3E">
      <w:pPr>
        <w:spacing w:line="360" w:lineRule="auto"/>
        <w:jc w:val="both"/>
        <w:rPr>
          <w:lang w:val="ru-RU"/>
        </w:rPr>
      </w:pPr>
    </w:p>
    <w:p w:rsidR="00086F3E" w:rsidRPr="00F62C88" w:rsidRDefault="00086F3E" w:rsidP="00086F3E">
      <w:pPr>
        <w:spacing w:line="360" w:lineRule="auto"/>
        <w:ind w:firstLine="708"/>
        <w:jc w:val="both"/>
        <w:rPr>
          <w:lang w:val="ru-RU"/>
        </w:rPr>
      </w:pPr>
      <w:r w:rsidRPr="00F62C88">
        <w:rPr>
          <w:lang w:val="ru-RU"/>
        </w:rPr>
        <w:t xml:space="preserve">Начиная с 18 в. разработка и укрепление стилистических норм происходит под воздействием </w:t>
      </w:r>
      <w:r w:rsidRPr="00F62C88">
        <w:rPr>
          <w:u w:val="single"/>
          <w:lang w:val="ru-RU"/>
        </w:rPr>
        <w:t>реформы Ломоносова</w:t>
      </w:r>
      <w:r w:rsidRPr="00F62C88">
        <w:rPr>
          <w:lang w:val="ru-RU"/>
        </w:rPr>
        <w:t xml:space="preserve"> и его последователей. На смену стилю, единому по составу средств, одной традиционной стилистической окраски, приходит стиль с разнообразным составом средств, но единый по семантике функциональной окраске и значению, то есть стиль, единство которого обусловлено особой взаимосвязью языковых единиц на основе выполнения ими единого коммуникативного задания в соответствующей сфере общения.</w:t>
      </w:r>
    </w:p>
    <w:p w:rsidR="00086F3E" w:rsidRPr="00F62C88" w:rsidRDefault="00086F3E" w:rsidP="00086F3E">
      <w:pPr>
        <w:spacing w:line="360" w:lineRule="auto"/>
        <w:jc w:val="both"/>
        <w:rPr>
          <w:b/>
          <w:bCs/>
          <w:lang w:val="ru-RU"/>
        </w:rPr>
      </w:pPr>
    </w:p>
    <w:p w:rsidR="007350FE" w:rsidRPr="00086F3E" w:rsidRDefault="007350FE">
      <w:pPr>
        <w:rPr>
          <w:lang w:val="ru-RU"/>
        </w:rPr>
      </w:pPr>
    </w:p>
    <w:sectPr w:rsidR="007350FE" w:rsidRPr="00086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74682"/>
    <w:multiLevelType w:val="hybridMultilevel"/>
    <w:tmpl w:val="4CF849A2"/>
    <w:lvl w:ilvl="0" w:tplc="4DD2D74E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86F3E"/>
    <w:rsid w:val="00086F3E"/>
    <w:rsid w:val="00631BF3"/>
    <w:rsid w:val="007350FE"/>
    <w:rsid w:val="00B74E16"/>
    <w:rsid w:val="00FB4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6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rsid w:val="00086F3E"/>
    <w:pPr>
      <w:ind w:firstLine="708"/>
    </w:pPr>
    <w:rPr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86F3E"/>
    <w:rPr>
      <w:rFonts w:ascii="Times New Roman" w:eastAsia="Times New Roman" w:hAnsi="Times New Roman" w:cs="Times New Roman"/>
      <w:sz w:val="24"/>
      <w:szCs w:val="24"/>
      <w:u w:val="single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Koryčánková</dc:creator>
  <cp:keywords/>
  <dc:description/>
  <cp:lastModifiedBy>Simona Koryčánková</cp:lastModifiedBy>
  <cp:revision>3</cp:revision>
  <dcterms:created xsi:type="dcterms:W3CDTF">2012-02-21T17:36:00Z</dcterms:created>
  <dcterms:modified xsi:type="dcterms:W3CDTF">2012-02-21T17:38:00Z</dcterms:modified>
</cp:coreProperties>
</file>