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32" w:rsidRDefault="003F6881">
      <w:pPr>
        <w:rPr>
          <w:b/>
          <w:sz w:val="28"/>
          <w:szCs w:val="28"/>
        </w:rPr>
      </w:pPr>
      <w:r w:rsidRPr="003F6881">
        <w:rPr>
          <w:b/>
          <w:sz w:val="28"/>
          <w:szCs w:val="28"/>
        </w:rPr>
        <w:t>Zásady poradenské intervence</w:t>
      </w:r>
    </w:p>
    <w:p w:rsidR="003F6881" w:rsidRDefault="003F6881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Příprava k rozhovoru:</w:t>
      </w:r>
    </w:p>
    <w:p w:rsidR="003F6881" w:rsidRPr="003F6881" w:rsidRDefault="003F6881" w:rsidP="003F6881">
      <w:pPr>
        <w:rPr>
          <w:sz w:val="24"/>
          <w:szCs w:val="24"/>
        </w:rPr>
      </w:pPr>
      <w:r w:rsidRPr="003F6881">
        <w:rPr>
          <w:sz w:val="24"/>
          <w:szCs w:val="24"/>
        </w:rPr>
        <w:t>Kdo? Uvědomujeme si hodnoty, osobnost, status, zábrany, zvyky, zájmy své i klienta.</w:t>
      </w:r>
    </w:p>
    <w:p w:rsidR="003F6881" w:rsidRPr="003F6881" w:rsidRDefault="003F6881" w:rsidP="003F6881">
      <w:pPr>
        <w:rPr>
          <w:sz w:val="24"/>
          <w:szCs w:val="24"/>
        </w:rPr>
      </w:pPr>
      <w:r w:rsidRPr="003F6881">
        <w:rPr>
          <w:sz w:val="24"/>
          <w:szCs w:val="24"/>
        </w:rPr>
        <w:t>Co? Jaké pohnutky u nás i u klienta téma rozhovoru vyvolává? (ekonomické, technické, fyzické, psychologické faktory atd.).</w:t>
      </w:r>
    </w:p>
    <w:p w:rsidR="003F6881" w:rsidRPr="003F6881" w:rsidRDefault="003F6881" w:rsidP="003F6881">
      <w:pPr>
        <w:rPr>
          <w:sz w:val="24"/>
          <w:szCs w:val="24"/>
        </w:rPr>
      </w:pPr>
      <w:r w:rsidRPr="003F6881">
        <w:rPr>
          <w:sz w:val="24"/>
          <w:szCs w:val="24"/>
        </w:rPr>
        <w:t>Kdy? Zajistili jsme dostatek času? Jsme schopni se dostavit včas?</w:t>
      </w:r>
    </w:p>
    <w:p w:rsidR="003F6881" w:rsidRPr="003F6881" w:rsidRDefault="003F6881" w:rsidP="003F6881">
      <w:pPr>
        <w:rPr>
          <w:sz w:val="24"/>
          <w:szCs w:val="24"/>
        </w:rPr>
      </w:pPr>
      <w:r w:rsidRPr="003F6881">
        <w:rPr>
          <w:sz w:val="24"/>
          <w:szCs w:val="24"/>
        </w:rPr>
        <w:t>Jak? Jsme ochotni přistupovat ke klientovi klidně, vstřícně, naslouchat klientovi, brát v úvahu jeho potřeby i omezení?</w:t>
      </w:r>
    </w:p>
    <w:p w:rsidR="003F6881" w:rsidRPr="003F6881" w:rsidRDefault="003F6881" w:rsidP="003F6881">
      <w:pPr>
        <w:rPr>
          <w:sz w:val="24"/>
          <w:szCs w:val="24"/>
        </w:rPr>
      </w:pPr>
      <w:r w:rsidRPr="003F6881">
        <w:rPr>
          <w:sz w:val="24"/>
          <w:szCs w:val="24"/>
        </w:rPr>
        <w:t>Kde? Rozhovor ovlivňuje prostředí: kancelář, návštěva v rodině, hlučnost, přítomnost další osoby apod.</w:t>
      </w:r>
    </w:p>
    <w:p w:rsidR="003F6881" w:rsidRDefault="003F6881" w:rsidP="003F6881">
      <w:pPr>
        <w:rPr>
          <w:sz w:val="24"/>
          <w:szCs w:val="24"/>
        </w:rPr>
      </w:pPr>
      <w:r w:rsidRPr="003F6881">
        <w:rPr>
          <w:sz w:val="24"/>
          <w:szCs w:val="24"/>
        </w:rPr>
        <w:t>Proč? Jaký je cíl komunikace? Je jasný, reálný, o co se lze opřít?</w:t>
      </w:r>
    </w:p>
    <w:p w:rsidR="003F6881" w:rsidRDefault="003F6881" w:rsidP="003F6881">
      <w:pPr>
        <w:rPr>
          <w:sz w:val="24"/>
          <w:szCs w:val="24"/>
        </w:rPr>
      </w:pPr>
      <w:r w:rsidRPr="003F6881">
        <w:rPr>
          <w:b/>
          <w:sz w:val="24"/>
          <w:szCs w:val="24"/>
        </w:rPr>
        <w:t>Zásady ve vztahu k sobě samému:</w:t>
      </w:r>
      <w:r>
        <w:rPr>
          <w:sz w:val="24"/>
          <w:szCs w:val="24"/>
        </w:rPr>
        <w:t xml:space="preserve"> </w:t>
      </w:r>
      <w:r w:rsidRPr="003F6881">
        <w:rPr>
          <w:sz w:val="24"/>
          <w:szCs w:val="24"/>
        </w:rPr>
        <w:t>orientovat se ve vlast</w:t>
      </w:r>
      <w:r>
        <w:rPr>
          <w:sz w:val="24"/>
          <w:szCs w:val="24"/>
        </w:rPr>
        <w:t xml:space="preserve">ních emocích a motivech jednání, </w:t>
      </w:r>
      <w:r w:rsidRPr="003F6881">
        <w:rPr>
          <w:sz w:val="24"/>
          <w:szCs w:val="24"/>
        </w:rPr>
        <w:t>učitel je ve třídě profesio</w:t>
      </w:r>
      <w:r>
        <w:rPr>
          <w:sz w:val="24"/>
          <w:szCs w:val="24"/>
        </w:rPr>
        <w:t xml:space="preserve">nálem jednání, cíleně reguluje a </w:t>
      </w:r>
      <w:r w:rsidRPr="003F6881">
        <w:rPr>
          <w:sz w:val="24"/>
          <w:szCs w:val="24"/>
        </w:rPr>
        <w:t>sleduje vlastní reakce na chování žáka v kritických situacích</w:t>
      </w:r>
      <w:r>
        <w:rPr>
          <w:sz w:val="24"/>
          <w:szCs w:val="24"/>
        </w:rPr>
        <w:t>.</w:t>
      </w:r>
    </w:p>
    <w:p w:rsidR="003F6881" w:rsidRDefault="003F6881" w:rsidP="003F6881">
      <w:pPr>
        <w:rPr>
          <w:sz w:val="24"/>
          <w:szCs w:val="24"/>
        </w:rPr>
      </w:pPr>
      <w:r w:rsidRPr="003F6881">
        <w:rPr>
          <w:b/>
          <w:sz w:val="24"/>
          <w:szCs w:val="24"/>
        </w:rPr>
        <w:t>Zásady ve vztahu k dítěti: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sledovat vždy prospěch žáka, pracovat s názorem žáka, problém dítěte nepodceňovat, ujistit se, že rozumí smyslu sděleného, shrnout obsah a závěr jednání, </w:t>
      </w:r>
      <w:r w:rsidRPr="003F6881">
        <w:rPr>
          <w:sz w:val="24"/>
          <w:szCs w:val="24"/>
        </w:rPr>
        <w:t>dohodnou</w:t>
      </w:r>
      <w:r>
        <w:rPr>
          <w:sz w:val="24"/>
          <w:szCs w:val="24"/>
        </w:rPr>
        <w:t xml:space="preserve">t se s dítětem na dalších postupech řešení </w:t>
      </w:r>
      <w:r w:rsidRPr="003F6881">
        <w:rPr>
          <w:sz w:val="24"/>
          <w:szCs w:val="24"/>
        </w:rPr>
        <w:t>problémů</w:t>
      </w:r>
      <w:r>
        <w:rPr>
          <w:sz w:val="24"/>
          <w:szCs w:val="24"/>
        </w:rPr>
        <w:t xml:space="preserve">. </w:t>
      </w:r>
    </w:p>
    <w:p w:rsidR="003F6881" w:rsidRDefault="003F6881" w:rsidP="003F6881">
      <w:pPr>
        <w:rPr>
          <w:sz w:val="24"/>
          <w:szCs w:val="24"/>
        </w:rPr>
      </w:pPr>
      <w:r w:rsidRPr="003F6881">
        <w:rPr>
          <w:b/>
          <w:sz w:val="24"/>
          <w:szCs w:val="24"/>
        </w:rPr>
        <w:t>Zásady ve vztahu k informacím o dítěti: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zachovávat důvěrnost informací, </w:t>
      </w:r>
      <w:r w:rsidRPr="003F6881">
        <w:rPr>
          <w:sz w:val="24"/>
          <w:szCs w:val="24"/>
        </w:rPr>
        <w:t>infor</w:t>
      </w:r>
      <w:r>
        <w:rPr>
          <w:sz w:val="24"/>
          <w:szCs w:val="24"/>
        </w:rPr>
        <w:t xml:space="preserve">movat pouze o nezbytných věcech, </w:t>
      </w:r>
      <w:r w:rsidRPr="003F6881">
        <w:rPr>
          <w:sz w:val="24"/>
          <w:szCs w:val="24"/>
        </w:rPr>
        <w:t>žákovi</w:t>
      </w:r>
      <w:r>
        <w:rPr>
          <w:sz w:val="24"/>
          <w:szCs w:val="24"/>
        </w:rPr>
        <w:t xml:space="preserve"> sdělit co, jak a komu sdělíme, </w:t>
      </w:r>
      <w:r w:rsidRPr="003F6881">
        <w:rPr>
          <w:sz w:val="24"/>
          <w:szCs w:val="24"/>
        </w:rPr>
        <w:t>chránit dokumentaci o dětech před zneužitím</w:t>
      </w:r>
      <w:r>
        <w:rPr>
          <w:sz w:val="24"/>
          <w:szCs w:val="24"/>
        </w:rPr>
        <w:t xml:space="preserve">. </w:t>
      </w:r>
    </w:p>
    <w:p w:rsidR="003F6881" w:rsidRPr="003F6881" w:rsidRDefault="003F6881" w:rsidP="003F6881">
      <w:pPr>
        <w:rPr>
          <w:sz w:val="24"/>
          <w:szCs w:val="24"/>
        </w:rPr>
      </w:pPr>
      <w:r w:rsidRPr="003F6881">
        <w:rPr>
          <w:b/>
          <w:sz w:val="24"/>
          <w:szCs w:val="24"/>
        </w:rPr>
        <w:t>Jak si získat rodiče?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Zlomit nedůvěru, </w:t>
      </w:r>
      <w:r w:rsidRPr="003F6881">
        <w:rPr>
          <w:sz w:val="24"/>
          <w:szCs w:val="24"/>
        </w:rPr>
        <w:t>dát rodičům zřet</w:t>
      </w:r>
      <w:r>
        <w:rPr>
          <w:sz w:val="24"/>
          <w:szCs w:val="24"/>
        </w:rPr>
        <w:t xml:space="preserve">elně najevo zájem o jejich dítě, zkoušíme opakovaně, </w:t>
      </w:r>
      <w:r w:rsidRPr="003F6881">
        <w:rPr>
          <w:sz w:val="24"/>
          <w:szCs w:val="24"/>
        </w:rPr>
        <w:t>hled</w:t>
      </w:r>
      <w:r>
        <w:rPr>
          <w:sz w:val="24"/>
          <w:szCs w:val="24"/>
        </w:rPr>
        <w:t xml:space="preserve">áme dohodu společných strategií, </w:t>
      </w:r>
      <w:r w:rsidRPr="003F6881">
        <w:rPr>
          <w:sz w:val="24"/>
          <w:szCs w:val="24"/>
        </w:rPr>
        <w:t xml:space="preserve">směřujeme k přesvědčení rodičů o významu </w:t>
      </w:r>
      <w:r>
        <w:rPr>
          <w:sz w:val="24"/>
          <w:szCs w:val="24"/>
        </w:rPr>
        <w:t xml:space="preserve">a smysluplnosti našich postupů, </w:t>
      </w:r>
      <w:r w:rsidRPr="003F6881">
        <w:rPr>
          <w:sz w:val="24"/>
          <w:szCs w:val="24"/>
        </w:rPr>
        <w:t>nevhánět rodiče do nepřátelských pozic</w:t>
      </w:r>
      <w:r>
        <w:rPr>
          <w:sz w:val="24"/>
          <w:szCs w:val="24"/>
        </w:rPr>
        <w:t>.</w:t>
      </w:r>
    </w:p>
    <w:p w:rsidR="003F6881" w:rsidRDefault="003F6881" w:rsidP="003F6881">
      <w:pPr>
        <w:rPr>
          <w:sz w:val="24"/>
          <w:szCs w:val="24"/>
        </w:rPr>
      </w:pPr>
      <w:r w:rsidRPr="003F6881">
        <w:rPr>
          <w:b/>
          <w:sz w:val="24"/>
          <w:szCs w:val="24"/>
        </w:rPr>
        <w:t>Co musíme rodiče učit?</w:t>
      </w:r>
      <w:r>
        <w:rPr>
          <w:b/>
          <w:sz w:val="24"/>
          <w:szCs w:val="24"/>
        </w:rPr>
        <w:t xml:space="preserve"> </w:t>
      </w:r>
      <w:r w:rsidRPr="003F6881">
        <w:rPr>
          <w:sz w:val="24"/>
          <w:szCs w:val="24"/>
        </w:rPr>
        <w:t>Jak zacházet se změnami chování jejich dětí (jak omezit osobní zaujetí, pak je možné vést  jejich výchovné postupy). Jak zajistit bezpečnost dítěte a jak pě</w:t>
      </w:r>
      <w:r>
        <w:rPr>
          <w:sz w:val="24"/>
          <w:szCs w:val="24"/>
        </w:rPr>
        <w:t>stovat pocit vlastního bezpečí (pozitivní zážitky dítěte,</w:t>
      </w:r>
      <w:r w:rsidRPr="003F6881">
        <w:rPr>
          <w:sz w:val="24"/>
          <w:szCs w:val="24"/>
        </w:rPr>
        <w:t xml:space="preserve"> učit je, jak je využít</w:t>
      </w:r>
      <w:r>
        <w:rPr>
          <w:sz w:val="24"/>
          <w:szCs w:val="24"/>
        </w:rPr>
        <w:t xml:space="preserve"> apod.). </w:t>
      </w:r>
    </w:p>
    <w:p w:rsidR="003F6881" w:rsidRDefault="003F6881" w:rsidP="003F6881">
      <w:pPr>
        <w:rPr>
          <w:sz w:val="24"/>
          <w:szCs w:val="24"/>
        </w:rPr>
      </w:pPr>
      <w:r w:rsidRPr="003F6881">
        <w:rPr>
          <w:b/>
          <w:sz w:val="24"/>
          <w:szCs w:val="24"/>
        </w:rPr>
        <w:t>Zásady práce s rodiči?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Vytrvalost (</w:t>
      </w:r>
      <w:r w:rsidRPr="003F6881">
        <w:rPr>
          <w:sz w:val="24"/>
          <w:szCs w:val="24"/>
        </w:rPr>
        <w:t xml:space="preserve">dát rodičům časový prostor </w:t>
      </w:r>
      <w:r>
        <w:rPr>
          <w:sz w:val="24"/>
          <w:szCs w:val="24"/>
        </w:rPr>
        <w:t>pro akceptování problémů dítěte). Stálost (</w:t>
      </w:r>
      <w:r w:rsidRPr="003F6881">
        <w:rPr>
          <w:sz w:val="24"/>
          <w:szCs w:val="24"/>
        </w:rPr>
        <w:t>opakovaně podaná ruka</w:t>
      </w:r>
      <w:r>
        <w:rPr>
          <w:sz w:val="24"/>
          <w:szCs w:val="24"/>
        </w:rPr>
        <w:t xml:space="preserve">). Spravedlnost. Návaznost. </w:t>
      </w:r>
      <w:r w:rsidRPr="003F6881">
        <w:rPr>
          <w:sz w:val="24"/>
          <w:szCs w:val="24"/>
        </w:rPr>
        <w:t>Prostor pro zažívání radosti z úspěchu dítěte</w:t>
      </w:r>
      <w:r>
        <w:rPr>
          <w:sz w:val="24"/>
          <w:szCs w:val="24"/>
        </w:rPr>
        <w:t>.</w:t>
      </w:r>
    </w:p>
    <w:p w:rsidR="003F6881" w:rsidRDefault="003F6881" w:rsidP="003F6881">
      <w:pPr>
        <w:rPr>
          <w:b/>
          <w:sz w:val="24"/>
          <w:szCs w:val="24"/>
        </w:rPr>
      </w:pPr>
      <w:r w:rsidRPr="003F6881">
        <w:rPr>
          <w:b/>
          <w:sz w:val="24"/>
          <w:szCs w:val="24"/>
        </w:rPr>
        <w:t>Poruchy komunikace</w:t>
      </w:r>
    </w:p>
    <w:p w:rsidR="003F6881" w:rsidRPr="003F6881" w:rsidRDefault="003F6881" w:rsidP="003F6881">
      <w:pPr>
        <w:rPr>
          <w:sz w:val="24"/>
          <w:szCs w:val="24"/>
        </w:rPr>
      </w:pPr>
      <w:r w:rsidRPr="003F6881">
        <w:rPr>
          <w:sz w:val="24"/>
          <w:szCs w:val="24"/>
        </w:rPr>
        <w:t xml:space="preserve">Poruchy v komunikačním kanále (hlučné prostředí, </w:t>
      </w:r>
      <w:proofErr w:type="spellStart"/>
      <w:r w:rsidRPr="003F6881">
        <w:rPr>
          <w:sz w:val="24"/>
          <w:szCs w:val="24"/>
        </w:rPr>
        <w:t>podnětově</w:t>
      </w:r>
      <w:proofErr w:type="spellEnd"/>
      <w:r w:rsidRPr="003F6881">
        <w:rPr>
          <w:sz w:val="24"/>
          <w:szCs w:val="24"/>
        </w:rPr>
        <w:t xml:space="preserve"> předimenzované prostředí, smyslové nebo mentální postižení klienta ad.).</w:t>
      </w:r>
    </w:p>
    <w:p w:rsidR="003F6881" w:rsidRPr="003F6881" w:rsidRDefault="003F6881" w:rsidP="003F6881">
      <w:pPr>
        <w:rPr>
          <w:sz w:val="24"/>
          <w:szCs w:val="24"/>
        </w:rPr>
      </w:pPr>
      <w:r w:rsidRPr="003F6881">
        <w:rPr>
          <w:sz w:val="24"/>
          <w:szCs w:val="24"/>
        </w:rPr>
        <w:t>Poruchy plynoucí z neujasněnosti smyslu slov (významová dvojznačnost, slangové výrazy, cizojazyčné pojmy, vzdělanostní znevýhodnění ad.).</w:t>
      </w:r>
    </w:p>
    <w:p w:rsidR="003F6881" w:rsidRPr="003F6881" w:rsidRDefault="003F6881" w:rsidP="003F6881">
      <w:pPr>
        <w:rPr>
          <w:sz w:val="24"/>
          <w:szCs w:val="24"/>
        </w:rPr>
      </w:pPr>
      <w:r w:rsidRPr="003F6881">
        <w:rPr>
          <w:sz w:val="24"/>
          <w:szCs w:val="24"/>
        </w:rPr>
        <w:lastRenderedPageBreak/>
        <w:t>Poruchy v </w:t>
      </w:r>
      <w:proofErr w:type="spellStart"/>
      <w:r w:rsidRPr="003F6881">
        <w:rPr>
          <w:sz w:val="24"/>
          <w:szCs w:val="24"/>
        </w:rPr>
        <w:t>metakomunikaci</w:t>
      </w:r>
      <w:proofErr w:type="spellEnd"/>
      <w:r w:rsidRPr="003F6881">
        <w:rPr>
          <w:sz w:val="24"/>
          <w:szCs w:val="24"/>
        </w:rPr>
        <w:t xml:space="preserve"> (neverbální projevy, emotivní akcentace, situační kontext, sociální role a status ad.).</w:t>
      </w:r>
    </w:p>
    <w:p w:rsidR="003F6881" w:rsidRDefault="003F6881" w:rsidP="003F6881">
      <w:pPr>
        <w:rPr>
          <w:sz w:val="24"/>
          <w:szCs w:val="24"/>
        </w:rPr>
      </w:pPr>
      <w:r w:rsidRPr="003F6881">
        <w:rPr>
          <w:sz w:val="24"/>
          <w:szCs w:val="24"/>
        </w:rPr>
        <w:t>Poruchy komunikace vyvolané konfliktní situací (ponižování, urážení, autoritářská komunikace, zesměšňování, formální komunikace bez hodnotného obsahu ad.).</w:t>
      </w:r>
    </w:p>
    <w:p w:rsidR="009D4A6E" w:rsidRDefault="009D4A6E" w:rsidP="003F6881">
      <w:pPr>
        <w:rPr>
          <w:b/>
          <w:sz w:val="24"/>
          <w:szCs w:val="24"/>
        </w:rPr>
      </w:pPr>
      <w:r>
        <w:rPr>
          <w:b/>
          <w:sz w:val="24"/>
          <w:szCs w:val="24"/>
        </w:rPr>
        <w:t>Efektivní komunikace</w:t>
      </w:r>
    </w:p>
    <w:p w:rsidR="009D4A6E" w:rsidRPr="009D4A6E" w:rsidRDefault="009D4A6E" w:rsidP="009D4A6E">
      <w:pPr>
        <w:rPr>
          <w:sz w:val="24"/>
          <w:szCs w:val="24"/>
        </w:rPr>
      </w:pPr>
      <w:r w:rsidRPr="009D4A6E">
        <w:rPr>
          <w:sz w:val="24"/>
          <w:szCs w:val="24"/>
        </w:rPr>
        <w:t>užití oboustranně srozumitelného jazyka nebo znakového systému</w:t>
      </w:r>
    </w:p>
    <w:p w:rsidR="009D4A6E" w:rsidRPr="009D4A6E" w:rsidRDefault="009D4A6E" w:rsidP="009D4A6E">
      <w:pPr>
        <w:rPr>
          <w:sz w:val="24"/>
          <w:szCs w:val="24"/>
        </w:rPr>
      </w:pPr>
      <w:r w:rsidRPr="009D4A6E">
        <w:rPr>
          <w:sz w:val="24"/>
          <w:szCs w:val="24"/>
        </w:rPr>
        <w:t>opravdová snaha o propojení myšlenkových okruhů či rovin obou partnerů</w:t>
      </w:r>
    </w:p>
    <w:p w:rsidR="009D4A6E" w:rsidRPr="009D4A6E" w:rsidRDefault="009D4A6E" w:rsidP="009D4A6E">
      <w:pPr>
        <w:rPr>
          <w:sz w:val="24"/>
          <w:szCs w:val="24"/>
        </w:rPr>
      </w:pPr>
      <w:r w:rsidRPr="009D4A6E">
        <w:rPr>
          <w:sz w:val="24"/>
          <w:szCs w:val="24"/>
        </w:rPr>
        <w:t>využití existence společné či obdobné zkušenosti</w:t>
      </w:r>
    </w:p>
    <w:p w:rsidR="009D4A6E" w:rsidRPr="009D4A6E" w:rsidRDefault="009D4A6E" w:rsidP="009D4A6E">
      <w:pPr>
        <w:rPr>
          <w:sz w:val="24"/>
          <w:szCs w:val="24"/>
        </w:rPr>
      </w:pPr>
      <w:r w:rsidRPr="009D4A6E">
        <w:rPr>
          <w:sz w:val="24"/>
          <w:szCs w:val="24"/>
        </w:rPr>
        <w:t>respektování druhého a oboustranný zájem na dorozumění</w:t>
      </w:r>
    </w:p>
    <w:p w:rsidR="009D4A6E" w:rsidRPr="009D4A6E" w:rsidRDefault="009D4A6E" w:rsidP="009D4A6E">
      <w:pPr>
        <w:rPr>
          <w:sz w:val="24"/>
          <w:szCs w:val="24"/>
        </w:rPr>
      </w:pPr>
      <w:r w:rsidRPr="009D4A6E">
        <w:rPr>
          <w:sz w:val="24"/>
          <w:szCs w:val="24"/>
        </w:rPr>
        <w:t>soulad tematické linie komunikace (o čem se mluví) a interpretační linie komunikace (jaký význam je sdělovanému přikládán)</w:t>
      </w:r>
    </w:p>
    <w:p w:rsidR="009D4A6E" w:rsidRPr="009D4A6E" w:rsidRDefault="009D4A6E" w:rsidP="009D4A6E">
      <w:pPr>
        <w:rPr>
          <w:sz w:val="24"/>
          <w:szCs w:val="24"/>
        </w:rPr>
      </w:pPr>
      <w:r w:rsidRPr="009D4A6E">
        <w:rPr>
          <w:sz w:val="24"/>
          <w:szCs w:val="24"/>
        </w:rPr>
        <w:t>přiměřené postoje obou stran ke sdělovanému</w:t>
      </w:r>
    </w:p>
    <w:p w:rsidR="009D4A6E" w:rsidRPr="009D4A6E" w:rsidRDefault="009D4A6E" w:rsidP="009D4A6E">
      <w:pPr>
        <w:rPr>
          <w:sz w:val="24"/>
          <w:szCs w:val="24"/>
        </w:rPr>
      </w:pPr>
      <w:r w:rsidRPr="009D4A6E">
        <w:rPr>
          <w:sz w:val="24"/>
          <w:szCs w:val="24"/>
        </w:rPr>
        <w:t>potlačení případné antipatie či jiných osobně negativních pocitů mezi účastníky komunikace</w:t>
      </w:r>
    </w:p>
    <w:p w:rsidR="009D4A6E" w:rsidRDefault="009D4A6E" w:rsidP="009D4A6E">
      <w:pPr>
        <w:rPr>
          <w:sz w:val="24"/>
          <w:szCs w:val="24"/>
        </w:rPr>
      </w:pPr>
      <w:r w:rsidRPr="009D4A6E">
        <w:rPr>
          <w:sz w:val="24"/>
          <w:szCs w:val="24"/>
        </w:rPr>
        <w:t>vyvarování se „haló efektu“</w:t>
      </w:r>
    </w:p>
    <w:p w:rsidR="009D4A6E" w:rsidRDefault="009D4A6E" w:rsidP="009D4A6E">
      <w:pPr>
        <w:rPr>
          <w:b/>
          <w:sz w:val="24"/>
          <w:szCs w:val="24"/>
        </w:rPr>
      </w:pPr>
      <w:r>
        <w:rPr>
          <w:b/>
          <w:sz w:val="24"/>
          <w:szCs w:val="24"/>
        </w:rPr>
        <w:t>Shrnutí</w:t>
      </w:r>
    </w:p>
    <w:p w:rsidR="009D4A6E" w:rsidRPr="009D4A6E" w:rsidRDefault="009D4A6E" w:rsidP="009D4A6E">
      <w:pPr>
        <w:rPr>
          <w:sz w:val="24"/>
          <w:szCs w:val="24"/>
        </w:rPr>
      </w:pPr>
      <w:r w:rsidRPr="009D4A6E">
        <w:rPr>
          <w:sz w:val="24"/>
          <w:szCs w:val="24"/>
        </w:rPr>
        <w:t>ovládejme svoje reflexy a emoce</w:t>
      </w:r>
    </w:p>
    <w:p w:rsidR="009D4A6E" w:rsidRPr="009D4A6E" w:rsidRDefault="009D4A6E" w:rsidP="009D4A6E">
      <w:pPr>
        <w:rPr>
          <w:sz w:val="24"/>
          <w:szCs w:val="24"/>
        </w:rPr>
      </w:pPr>
      <w:r w:rsidRPr="009D4A6E">
        <w:rPr>
          <w:sz w:val="24"/>
          <w:szCs w:val="24"/>
        </w:rPr>
        <w:t xml:space="preserve"> nenechme se vyprovokovat a unést</w:t>
      </w:r>
    </w:p>
    <w:p w:rsidR="009D4A6E" w:rsidRPr="009D4A6E" w:rsidRDefault="009D4A6E" w:rsidP="009D4A6E">
      <w:pPr>
        <w:rPr>
          <w:sz w:val="24"/>
          <w:szCs w:val="24"/>
        </w:rPr>
      </w:pPr>
      <w:r w:rsidRPr="009D4A6E">
        <w:rPr>
          <w:sz w:val="24"/>
          <w:szCs w:val="24"/>
        </w:rPr>
        <w:t xml:space="preserve"> vycházíme z toho, co nám sdělil ten druhý</w:t>
      </w:r>
    </w:p>
    <w:p w:rsidR="009D4A6E" w:rsidRPr="009D4A6E" w:rsidRDefault="009D4A6E" w:rsidP="009D4A6E">
      <w:pPr>
        <w:rPr>
          <w:sz w:val="24"/>
          <w:szCs w:val="24"/>
        </w:rPr>
      </w:pPr>
      <w:r w:rsidRPr="009D4A6E">
        <w:rPr>
          <w:sz w:val="24"/>
          <w:szCs w:val="24"/>
        </w:rPr>
        <w:t xml:space="preserve"> vyjadřujeme se jasně, stručně a přesně</w:t>
      </w:r>
    </w:p>
    <w:p w:rsidR="009D4A6E" w:rsidRPr="009D4A6E" w:rsidRDefault="009D4A6E" w:rsidP="009D4A6E">
      <w:pPr>
        <w:rPr>
          <w:sz w:val="24"/>
          <w:szCs w:val="24"/>
        </w:rPr>
      </w:pPr>
      <w:r w:rsidRPr="009D4A6E">
        <w:rPr>
          <w:sz w:val="24"/>
          <w:szCs w:val="24"/>
        </w:rPr>
        <w:t xml:space="preserve"> využíváme modulace hlasu</w:t>
      </w:r>
    </w:p>
    <w:p w:rsidR="009D4A6E" w:rsidRPr="009D4A6E" w:rsidRDefault="009D4A6E" w:rsidP="009D4A6E">
      <w:pPr>
        <w:rPr>
          <w:sz w:val="24"/>
          <w:szCs w:val="24"/>
        </w:rPr>
      </w:pPr>
      <w:r w:rsidRPr="009D4A6E">
        <w:rPr>
          <w:sz w:val="24"/>
          <w:szCs w:val="24"/>
        </w:rPr>
        <w:t>vhodně využíváme pauzy a pomlky</w:t>
      </w:r>
    </w:p>
    <w:p w:rsidR="009D4A6E" w:rsidRPr="009D4A6E" w:rsidRDefault="009D4A6E" w:rsidP="009D4A6E">
      <w:pPr>
        <w:rPr>
          <w:sz w:val="24"/>
          <w:szCs w:val="24"/>
        </w:rPr>
      </w:pPr>
      <w:r w:rsidRPr="009D4A6E">
        <w:rPr>
          <w:sz w:val="24"/>
          <w:szCs w:val="24"/>
        </w:rPr>
        <w:t>jasná a zřetelná artikulace</w:t>
      </w:r>
    </w:p>
    <w:p w:rsidR="009D4A6E" w:rsidRPr="009D4A6E" w:rsidRDefault="009D4A6E" w:rsidP="009D4A6E">
      <w:pPr>
        <w:rPr>
          <w:sz w:val="24"/>
          <w:szCs w:val="24"/>
        </w:rPr>
      </w:pPr>
      <w:r w:rsidRPr="009D4A6E">
        <w:rPr>
          <w:sz w:val="24"/>
          <w:szCs w:val="24"/>
        </w:rPr>
        <w:t>pomalé a hluboké dýchání, které nás uvolní</w:t>
      </w:r>
    </w:p>
    <w:p w:rsidR="009D4A6E" w:rsidRPr="009D4A6E" w:rsidRDefault="009D4A6E" w:rsidP="009D4A6E">
      <w:pPr>
        <w:rPr>
          <w:sz w:val="24"/>
          <w:szCs w:val="24"/>
        </w:rPr>
      </w:pPr>
      <w:r w:rsidRPr="009D4A6E">
        <w:rPr>
          <w:sz w:val="24"/>
          <w:szCs w:val="24"/>
        </w:rPr>
        <w:t>zdravá sebedůvěra</w:t>
      </w:r>
    </w:p>
    <w:p w:rsidR="009D4A6E" w:rsidRPr="009D4A6E" w:rsidRDefault="009D4A6E" w:rsidP="009D4A6E">
      <w:pPr>
        <w:rPr>
          <w:sz w:val="24"/>
          <w:szCs w:val="24"/>
        </w:rPr>
      </w:pPr>
      <w:r w:rsidRPr="009D4A6E">
        <w:rPr>
          <w:sz w:val="24"/>
          <w:szCs w:val="24"/>
        </w:rPr>
        <w:t>upřímný a vlídný pohled</w:t>
      </w:r>
    </w:p>
    <w:p w:rsidR="009D4A6E" w:rsidRPr="009D4A6E" w:rsidRDefault="009D4A6E" w:rsidP="009D4A6E">
      <w:pPr>
        <w:rPr>
          <w:sz w:val="24"/>
          <w:szCs w:val="24"/>
        </w:rPr>
      </w:pPr>
      <w:r w:rsidRPr="009D4A6E">
        <w:rPr>
          <w:sz w:val="24"/>
          <w:szCs w:val="24"/>
        </w:rPr>
        <w:t>vstřícný, úsměvný výraz v obličeji</w:t>
      </w:r>
    </w:p>
    <w:p w:rsidR="009D4A6E" w:rsidRPr="009D4A6E" w:rsidRDefault="009D4A6E" w:rsidP="009D4A6E">
      <w:pPr>
        <w:rPr>
          <w:sz w:val="24"/>
          <w:szCs w:val="24"/>
        </w:rPr>
      </w:pPr>
      <w:r w:rsidRPr="009D4A6E">
        <w:rPr>
          <w:sz w:val="24"/>
          <w:szCs w:val="24"/>
        </w:rPr>
        <w:t>přiměřená gesta, odpovídající daným okolnostem</w:t>
      </w:r>
    </w:p>
    <w:p w:rsidR="009D4A6E" w:rsidRPr="009D4A6E" w:rsidRDefault="009D4A6E" w:rsidP="009D4A6E">
      <w:pPr>
        <w:rPr>
          <w:sz w:val="24"/>
          <w:szCs w:val="24"/>
        </w:rPr>
      </w:pPr>
      <w:r w:rsidRPr="009D4A6E">
        <w:rPr>
          <w:sz w:val="24"/>
          <w:szCs w:val="24"/>
        </w:rPr>
        <w:t xml:space="preserve">dáváme najevo, že bereme v úvahu očekávání, potřeby a omezení klienta                                                                                                                                 </w:t>
      </w:r>
      <w:bookmarkStart w:id="0" w:name="_GoBack"/>
      <w:bookmarkEnd w:id="0"/>
    </w:p>
    <w:p w:rsidR="009D4A6E" w:rsidRPr="003F6881" w:rsidRDefault="009D4A6E" w:rsidP="003F6881">
      <w:pPr>
        <w:rPr>
          <w:sz w:val="24"/>
          <w:szCs w:val="24"/>
        </w:rPr>
      </w:pPr>
    </w:p>
    <w:sectPr w:rsidR="009D4A6E" w:rsidRPr="003F688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279" w:rsidRDefault="00DB4279" w:rsidP="001B2031">
      <w:pPr>
        <w:spacing w:after="0" w:line="240" w:lineRule="auto"/>
      </w:pPr>
      <w:r>
        <w:separator/>
      </w:r>
    </w:p>
  </w:endnote>
  <w:endnote w:type="continuationSeparator" w:id="0">
    <w:p w:rsidR="00DB4279" w:rsidRDefault="00DB4279" w:rsidP="001B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031" w:rsidRDefault="001B2031">
    <w:pPr>
      <w:pStyle w:val="Zpat"/>
    </w:pPr>
    <w:r>
      <w:rPr>
        <w:rFonts w:cstheme="minorHAnsi"/>
      </w:rPr>
      <w:t>©</w:t>
    </w:r>
    <w:r>
      <w:t xml:space="preserve"> Dagmar Opatřilová. Materiál určený jako studijní opora. </w:t>
    </w:r>
  </w:p>
  <w:p w:rsidR="001B2031" w:rsidRDefault="001B20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279" w:rsidRDefault="00DB4279" w:rsidP="001B2031">
      <w:pPr>
        <w:spacing w:after="0" w:line="240" w:lineRule="auto"/>
      </w:pPr>
      <w:r>
        <w:separator/>
      </w:r>
    </w:p>
  </w:footnote>
  <w:footnote w:type="continuationSeparator" w:id="0">
    <w:p w:rsidR="00DB4279" w:rsidRDefault="00DB4279" w:rsidP="001B2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81"/>
    <w:rsid w:val="001B2031"/>
    <w:rsid w:val="003F6881"/>
    <w:rsid w:val="009D4A6E"/>
    <w:rsid w:val="00DB4279"/>
    <w:rsid w:val="00FA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1993D-44F9-4200-AB70-9B1BF1D6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031"/>
  </w:style>
  <w:style w:type="paragraph" w:styleId="Zpat">
    <w:name w:val="footer"/>
    <w:basedOn w:val="Normln"/>
    <w:link w:val="ZpatChar"/>
    <w:uiPriority w:val="99"/>
    <w:unhideWhenUsed/>
    <w:rsid w:val="001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Opatrilova</dc:creator>
  <cp:keywords/>
  <dc:description/>
  <cp:lastModifiedBy>Opatrilova</cp:lastModifiedBy>
  <cp:revision>2</cp:revision>
  <dcterms:created xsi:type="dcterms:W3CDTF">2020-03-11T12:04:00Z</dcterms:created>
  <dcterms:modified xsi:type="dcterms:W3CDTF">2020-03-11T12:17:00Z</dcterms:modified>
</cp:coreProperties>
</file>