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68" w:rsidRPr="000345DB" w:rsidRDefault="002159E9" w:rsidP="00647368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bookmarkStart w:id="0" w:name="_GoBack"/>
      <w:bookmarkEnd w:id="0"/>
      <w:r w:rsidR="00647368"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</w:t>
      </w:r>
      <w:r w:rsidR="000345DB"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ny u žáků s tělesným postižením - příklad</w:t>
      </w:r>
    </w:p>
    <w:p w:rsid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Hrubá motorika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Způsob sezení, rovnováha, vnímání tělesného schématu chůze po rovině, chůze ze schodů a do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schodů, pohyb v terénu a překonávání překážek, schopnost udržet rovnováhu, orientace v prostoru,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koordinace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pohybů, celková obratnost, náhradní formy lokomoce a využití pomůcek.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Jemná motorika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Manipulace s předměty, koordinace pohybů, přesnost provádění pohybů, orientace na ploše, využití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jedné nebo obou rukou, koordinace obou HK.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Úchop</w:t>
      </w:r>
    </w:p>
    <w:p w:rsid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7368">
        <w:rPr>
          <w:rFonts w:ascii="Times New Roman" w:hAnsi="Times New Roman" w:cs="Times New Roman"/>
          <w:b/>
          <w:bCs/>
          <w:sz w:val="24"/>
          <w:szCs w:val="24"/>
        </w:rPr>
        <w:t>Grafomotorika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Držení tužky, kresba, obkreslování, písmo, používání PC – psaní na klávesnici a ovládání pomůcek.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Lateralita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Komunikace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Motorika mluvidel, fatické funkce verbální – impresivní × expresivní, fatické funkce nonverbální –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impresivní × expresivní, extralingvistická komunikace a paralingvistická komunikace, alternativní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a augmentativní komunikace.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Intelektuální funkce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Norma a excelence, hraniční pásmo, mentální retardace – lehká, střední, těžká a hluboká mentální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retardace, disproporce verbální a neverbální složky intelektu.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Kognitivní funkce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Myšlenkové operace – klasifikace, komparace, analýza, syntéza, abstrakce, generalizace, úsudek,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organizace a plánování, náhled, řešení problémů.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Smyslové vnímání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Hmat, sluchové vnímání, zrakové vnímání, dílčí funkce ovlivňující vnímání, poruchy učení.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Pozornost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Udržení záměrné pozornosti, přesouvání pozornosti, rozdělení pozornosti.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Paměť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Krátkodobá paměť, dlouhodobá paměť – mechanická × selektivní.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Emocionalita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Schopnost řídit emoce, adekvátnost a rozsah emocí.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lastRenderedPageBreak/>
        <w:t>Adaptibilita a sociabilita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Spolupráce a kontakty s dospělými, spolupráce a kontakty s vrstevníky, vyjádření potřeb, aktivita,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schopnost snášet stres a neúspěch.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Pracovní dovednosti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Samostatná práce, tempo, střídání činností, motivace a potřeba struktury.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Sebeobsluha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Hygiena, oblékání, stravování, péče o své zdraví, příprava pomůcek a pracovního místa ve škole,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obsluha kompenzačních pomůcek.</w:t>
      </w:r>
    </w:p>
    <w:p w:rsidR="00647368" w:rsidRP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Sociokulturní schéma</w:t>
      </w:r>
    </w:p>
    <w:p w:rsid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 xml:space="preserve">Rodina – výchovný styl, kultura, systém hodnot, motivace, podnětnost prostředí, třída jako </w:t>
      </w:r>
      <w:proofErr w:type="spellStart"/>
      <w:r w:rsidRPr="00647368">
        <w:rPr>
          <w:rFonts w:ascii="Times New Roman" w:eastAsia="TimesNewRomanPSMT" w:hAnsi="Times New Roman" w:cs="Times New Roman"/>
          <w:sz w:val="24"/>
          <w:szCs w:val="24"/>
        </w:rPr>
        <w:t>vrstevnickáskupina</w:t>
      </w:r>
      <w:proofErr w:type="spellEnd"/>
      <w:r w:rsidRPr="00647368">
        <w:rPr>
          <w:rFonts w:ascii="Times New Roman" w:eastAsia="TimesNewRomanPSMT" w:hAnsi="Times New Roman" w:cs="Times New Roman"/>
          <w:sz w:val="24"/>
          <w:szCs w:val="24"/>
        </w:rPr>
        <w:t xml:space="preserve"> a edukační prostředí.</w:t>
      </w:r>
    </w:p>
    <w:p w:rsidR="00647368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Diagnostické domény u žáka se zrakovým postižením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zraková analýza a syntéza, zrakové funkce, kompenzační smysly, jemná a hrubá motorika, </w:t>
      </w:r>
      <w:proofErr w:type="spellStart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>vizuomotorická</w:t>
      </w:r>
      <w:proofErr w:type="spellEnd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koordinace, kognitivní funkce, sociabilita a adaptabilita, orientace v prostoru, sebeobsluha, edukační prostředí, rehabilitační a kompenzační pomůcky)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se sluchovým postižením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hrubá motorika, jemná motorika, lateralita, psychomotorická koordinace, sluchové vnímání, sluchová protetika, zraková percepce, kognitivní funkce, komunikace, s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ociální kompetence, sebeobsluha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Diagnostické domény u žáka s mentálním postižením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vizuální percepce, sluchová percepce, hrubá motorika,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psychomotorika, lateralita, kognitivní funkce, fatické funkce, emoce, adaptabilita a sociabilita,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konace</w:t>
      </w:r>
      <w:proofErr w:type="spellEnd"/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aspirace, sebeobsluha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 narušenou komunikační schopností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 roviny, porozumění, čtení a psaní, neverbální komunikace, hrubá a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senzomotorika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dysfagie, lateralita, sluchové vnímání, zraková percepce, kognitivní funkce, emocionalita, adapta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bilita a sociabilita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Diagnostické domény u žáka s poruchou autistického spektra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a jednání, sociální a emoční dovednosti, komunikace, kognitivní funkce a proces učení, smyslová integrace, problémové chování, volný čas, aktivity denního života, moto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rické funkce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 těžkým postižením a souběžným postižením více vadami</w:t>
      </w:r>
      <w:r w:rsidRPr="000345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hrubá motorika, jemná motorika, sebeobsluha, orientace v prostředí, autoregulace učení, komunikace, kognitivní procesy, emocionalita, chování a způsobilost pr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o sociální interakci</w:t>
      </w:r>
    </w:p>
    <w:p w:rsidR="000345DB" w:rsidRPr="000345DB" w:rsidRDefault="000345DB" w:rsidP="000345DB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Literatura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ČADOVÁ, E. a kol</w:t>
      </w:r>
      <w:proofErr w:type="gram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Katalog posuzování míry speciálních vzdělávacích potřeb, Část II. Diagnostické domény pro žáky s tělesným postižením a zdravotním znevýhodněním.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978-80-244-3052-2.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VRBOVÁ, R. a kol. Katalog posuzování míry speciálních vzdělávacích potřeb, Část II. Diagnostické domény pro žáky s narušenou komunikační schopností.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978-80-244-3056-0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POTMĚŠIL, M. a kol. Katalog posuzování míry speciálních vzdělávacích potřeb, Část II. Diagnostické domény pro žáky se sluchovým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978-80-244-3053-9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ČADILOVÁ, V., THOROVÁ, K., </w:t>
      </w:r>
      <w:proofErr w:type="gram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ŽAMPACHOVÁ, Z. a kol</w:t>
      </w:r>
      <w:proofErr w:type="gram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Katalog posuzování míry speciálních vzdělávacích potřeb, Část II. Diagnostické domény pro žáky s poruchou autistického spektra.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978-80-244-3054-6.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BASLEROVÁ, P. a kol. Katalog posuzování míry speciálních vzdělávacích potřeb, Část II. Diagnostické domény pro žáky se zrakovým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978-80-244-3051-5.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VALENTA, M. a kol. Katalog posuzování míry speciálních vzdělávacích potřeb, Část II. Diagnostické domény pro žáky s mentálním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978-80-244-3055-3 </w:t>
      </w:r>
    </w:p>
    <w:p w:rsidR="000345DB" w:rsidRPr="000345DB" w:rsidRDefault="002159E9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0345DB" w:rsidRPr="00987EC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OPATŘILOVÁ, Dagmar</w:t>
        </w:r>
      </w:hyperlink>
      <w:r w:rsidR="000345DB"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345DB" w:rsidRPr="00987EC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Edukace osob s těžkým postižením a souběžným postižením více vadami</w:t>
      </w:r>
      <w:r w:rsidR="000345DB"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Masarykova univerzita, 2013. 186 s. ISBN 978-80-210-6221-4. </w:t>
      </w:r>
    </w:p>
    <w:p w:rsidR="00647368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OPATŘILOVÁ, Dagmar. </w:t>
      </w:r>
      <w:r w:rsidRPr="00034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Metody práce u jedinců s těžkým postižením a více vadami</w:t>
      </w:r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Brno: Masarykova univerzita v Brně, 2005. 146 s. ISBN 80-210-3819-5.</w:t>
      </w:r>
    </w:p>
    <w:p w:rsidR="000345DB" w:rsidRPr="000345DB" w:rsidRDefault="000345DB" w:rsidP="000345DB">
      <w:pPr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368" w:rsidRP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647368" w:rsidRPr="00647368" w:rsidSect="001D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22E7"/>
    <w:multiLevelType w:val="multilevel"/>
    <w:tmpl w:val="42B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68"/>
    <w:rsid w:val="000345DB"/>
    <w:rsid w:val="001D0057"/>
    <w:rsid w:val="002159E9"/>
    <w:rsid w:val="0026572E"/>
    <w:rsid w:val="006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22CD4-4DC2-404E-822A-B460997A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36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253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9134-2842-43AB-A9B3-E283AAE5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Uživatel systému Windows</cp:lastModifiedBy>
  <cp:revision>4</cp:revision>
  <cp:lastPrinted>2020-01-16T11:43:00Z</cp:lastPrinted>
  <dcterms:created xsi:type="dcterms:W3CDTF">2020-01-16T11:43:00Z</dcterms:created>
  <dcterms:modified xsi:type="dcterms:W3CDTF">2020-01-16T12:02:00Z</dcterms:modified>
</cp:coreProperties>
</file>