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4E" w:rsidRPr="00EA182E" w:rsidRDefault="00D6664E" w:rsidP="00D6664E">
      <w:pPr>
        <w:rPr>
          <w:rFonts w:ascii="Times New Roman" w:hAnsi="Times New Roman" w:cs="Times New Roman"/>
          <w:sz w:val="24"/>
          <w:szCs w:val="24"/>
        </w:rPr>
      </w:pPr>
    </w:p>
    <w:p w:rsidR="00D6664E" w:rsidRPr="00DB3E30" w:rsidRDefault="00DB3E30" w:rsidP="00D666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Studijní l</w:t>
      </w:r>
      <w:r w:rsidRPr="00DB3E30">
        <w:rPr>
          <w:rFonts w:ascii="Times New Roman" w:hAnsi="Times New Roman" w:cs="Times New Roman"/>
          <w:b/>
          <w:bCs/>
          <w:sz w:val="24"/>
          <w:szCs w:val="24"/>
        </w:rPr>
        <w:t>iteratura</w:t>
      </w:r>
    </w:p>
    <w:p w:rsidR="00DB3E30" w:rsidRPr="00DB3E30" w:rsidRDefault="00DB3E30">
      <w:pPr>
        <w:rPr>
          <w:rFonts w:ascii="Times New Roman" w:hAnsi="Times New Roman" w:cs="Times New Roman"/>
          <w:sz w:val="24"/>
          <w:szCs w:val="24"/>
        </w:rPr>
      </w:pPr>
    </w:p>
    <w:p w:rsidR="00DB3E30" w:rsidRPr="00DB3E30" w:rsidRDefault="00DB3E3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3E30">
        <w:rPr>
          <w:rFonts w:ascii="Times New Roman" w:hAnsi="Times New Roman" w:cs="Times New Roman"/>
          <w:sz w:val="24"/>
          <w:szCs w:val="24"/>
        </w:rPr>
        <w:t>Cangelosi</w:t>
      </w:r>
      <w:proofErr w:type="spellEnd"/>
      <w:r w:rsidRPr="00DB3E30">
        <w:rPr>
          <w:rFonts w:ascii="Times New Roman" w:hAnsi="Times New Roman" w:cs="Times New Roman"/>
          <w:sz w:val="24"/>
          <w:szCs w:val="24"/>
        </w:rPr>
        <w:t xml:space="preserve">, J., S. </w:t>
      </w:r>
      <w:r w:rsidRPr="00DB3E30">
        <w:rPr>
          <w:rFonts w:ascii="Times New Roman" w:hAnsi="Times New Roman" w:cs="Times New Roman"/>
          <w:i/>
          <w:iCs/>
          <w:sz w:val="24"/>
          <w:szCs w:val="24"/>
        </w:rPr>
        <w:t xml:space="preserve">Strategie řízení třídy – Jak získat a udržet spolupráci žáků při výuce. </w:t>
      </w:r>
      <w:r w:rsidRPr="00DB3E30">
        <w:rPr>
          <w:rFonts w:ascii="Times New Roman" w:hAnsi="Times New Roman" w:cs="Times New Roman"/>
          <w:sz w:val="24"/>
          <w:szCs w:val="24"/>
        </w:rPr>
        <w:t xml:space="preserve">Praha: Portál, 1994. </w:t>
      </w:r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>Fontana</w:t>
      </w:r>
      <w:proofErr w:type="spellEnd"/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 (2003). </w:t>
      </w:r>
      <w:r w:rsidRPr="00DB3E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Psychologie ve školní praxi.</w:t>
      </w:r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Portál.</w:t>
      </w:r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Pasch, M. a kol. (1998). </w:t>
      </w:r>
      <w:r w:rsidRPr="00DB3E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Od vzdělávacího programu k vyučovací hodině. </w:t>
      </w:r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Portál.</w:t>
      </w:r>
    </w:p>
    <w:p w:rsidR="00DB3E30" w:rsidRPr="00DB3E30" w:rsidRDefault="00DB3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E30">
        <w:rPr>
          <w:rFonts w:ascii="Times New Roman" w:hAnsi="Times New Roman" w:cs="Times New Roman"/>
          <w:b/>
          <w:bCs/>
          <w:sz w:val="24"/>
          <w:szCs w:val="24"/>
        </w:rPr>
        <w:t>Doporučená literatura</w:t>
      </w:r>
    </w:p>
    <w:p w:rsidR="00AF4B84" w:rsidRPr="00DB3E30" w:rsidRDefault="00DB3E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>Auger</w:t>
      </w:r>
      <w:proofErr w:type="spellEnd"/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T., </w:t>
      </w:r>
      <w:proofErr w:type="spellStart"/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>Boucharlat</w:t>
      </w:r>
      <w:proofErr w:type="spellEnd"/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Ch.(2005). </w:t>
      </w:r>
      <w:r w:rsidRPr="00DB3E3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Učitel a problémový žák.</w:t>
      </w:r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Portál.</w:t>
      </w:r>
      <w:r w:rsidRP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610EA" w:rsidRPr="00EA182E">
        <w:rPr>
          <w:rFonts w:ascii="Times New Roman" w:hAnsi="Times New Roman" w:cs="Times New Roman"/>
          <w:sz w:val="24"/>
          <w:szCs w:val="24"/>
        </w:rPr>
        <w:t xml:space="preserve">Bendl, 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S. </w:t>
      </w:r>
      <w:r w:rsidR="009610EA" w:rsidRPr="00EA182E">
        <w:rPr>
          <w:rFonts w:ascii="Times New Roman" w:hAnsi="Times New Roman" w:cs="Times New Roman"/>
          <w:sz w:val="24"/>
          <w:szCs w:val="24"/>
        </w:rPr>
        <w:t xml:space="preserve">(2004). 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Jak předcházet nekázni aneb Kázeňské prostředky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. Praha: ISV nakladatelství. </w:t>
      </w:r>
    </w:p>
    <w:p w:rsidR="00AF4B84" w:rsidRPr="00EA182E" w:rsidRDefault="009610EA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>Bendl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, S. </w:t>
      </w:r>
      <w:r w:rsidRPr="00EA182E">
        <w:rPr>
          <w:rFonts w:ascii="Times New Roman" w:hAnsi="Times New Roman" w:cs="Times New Roman"/>
          <w:sz w:val="24"/>
          <w:szCs w:val="24"/>
        </w:rPr>
        <w:t xml:space="preserve">(2004). 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Kázeňské problémy ve škole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. Praha: TRITON. </w:t>
      </w:r>
    </w:p>
    <w:p w:rsidR="00AF4B84" w:rsidRPr="00EA182E" w:rsidRDefault="009610EA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 xml:space="preserve">Bendl, 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S. </w:t>
      </w:r>
      <w:r w:rsidRPr="00EA182E">
        <w:rPr>
          <w:rFonts w:ascii="Times New Roman" w:hAnsi="Times New Roman" w:cs="Times New Roman"/>
          <w:sz w:val="24"/>
          <w:szCs w:val="24"/>
        </w:rPr>
        <w:t xml:space="preserve">(2004). 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Neukázněný žák – Cesta institucionální pomoci. Praha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: ISV nakladatelství. </w:t>
      </w:r>
    </w:p>
    <w:p w:rsidR="00AF4B84" w:rsidRPr="00EA182E" w:rsidRDefault="009610EA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>Bendl</w:t>
      </w:r>
      <w:r w:rsidR="00AF4B84" w:rsidRPr="00EA182E">
        <w:rPr>
          <w:rFonts w:ascii="Times New Roman" w:hAnsi="Times New Roman" w:cs="Times New Roman"/>
          <w:sz w:val="24"/>
          <w:szCs w:val="24"/>
        </w:rPr>
        <w:t>, S.</w:t>
      </w:r>
      <w:r w:rsidRPr="00EA182E">
        <w:rPr>
          <w:rFonts w:ascii="Times New Roman" w:hAnsi="Times New Roman" w:cs="Times New Roman"/>
          <w:sz w:val="24"/>
          <w:szCs w:val="24"/>
        </w:rPr>
        <w:t xml:space="preserve"> (2001).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Školní kázeň.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Praha: ISV nakladatelství. </w:t>
      </w:r>
    </w:p>
    <w:p w:rsidR="00AF4B84" w:rsidRPr="00EA182E" w:rsidRDefault="009610EA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 xml:space="preserve">Bendl, 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S. </w:t>
      </w:r>
      <w:r w:rsidRPr="00EA182E">
        <w:rPr>
          <w:rFonts w:ascii="Times New Roman" w:hAnsi="Times New Roman" w:cs="Times New Roman"/>
          <w:sz w:val="24"/>
          <w:szCs w:val="24"/>
        </w:rPr>
        <w:t xml:space="preserve">(2005). 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Ukázněná třída aneb Kázeňské minimum pro učitele.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</w:t>
      </w:r>
      <w:r w:rsidRPr="00EA182E">
        <w:rPr>
          <w:rFonts w:ascii="Times New Roman" w:hAnsi="Times New Roman" w:cs="Times New Roman"/>
          <w:sz w:val="24"/>
          <w:szCs w:val="24"/>
        </w:rPr>
        <w:t xml:space="preserve">Praha: 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TRITON. </w:t>
      </w:r>
    </w:p>
    <w:p w:rsidR="00AF4B84" w:rsidRPr="00EA182E" w:rsidRDefault="009610EA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>Čapek,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R. </w:t>
      </w:r>
      <w:r w:rsidRPr="00EA182E">
        <w:rPr>
          <w:rFonts w:ascii="Times New Roman" w:hAnsi="Times New Roman" w:cs="Times New Roman"/>
          <w:sz w:val="24"/>
          <w:szCs w:val="24"/>
        </w:rPr>
        <w:t xml:space="preserve">(2008). 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Odměny a tresty ve školní praxi.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="00AF4B84" w:rsidRPr="00EA182E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AF4B84" w:rsidRPr="00EA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82E" w:rsidRPr="00EA182E" w:rsidRDefault="00EA182E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Kopřiva, P., J. Nováčková, D. Nevolová T.  Kopřivová. (2008). </w:t>
      </w:r>
      <w:r w:rsidRPr="00EA18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Respektovat a být respektován</w:t>
      </w:r>
      <w:r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>. Bystřice pod Hostýnem: P. Kopřiva - Spirála.</w:t>
      </w:r>
    </w:p>
    <w:p w:rsidR="00AF4B84" w:rsidRPr="00EA182E" w:rsidRDefault="009610EA" w:rsidP="00AF4B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182E">
        <w:rPr>
          <w:rFonts w:ascii="Times New Roman" w:hAnsi="Times New Roman" w:cs="Times New Roman"/>
          <w:sz w:val="24"/>
          <w:szCs w:val="24"/>
        </w:rPr>
        <w:t>Kyriacou</w:t>
      </w:r>
      <w:proofErr w:type="spellEnd"/>
      <w:r w:rsidRPr="00EA182E">
        <w:rPr>
          <w:rFonts w:ascii="Times New Roman" w:hAnsi="Times New Roman" w:cs="Times New Roman"/>
          <w:sz w:val="24"/>
          <w:szCs w:val="24"/>
        </w:rPr>
        <w:t>,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CH. </w:t>
      </w:r>
      <w:r w:rsidRPr="00EA182E">
        <w:rPr>
          <w:rFonts w:ascii="Times New Roman" w:hAnsi="Times New Roman" w:cs="Times New Roman"/>
          <w:sz w:val="24"/>
          <w:szCs w:val="24"/>
        </w:rPr>
        <w:t xml:space="preserve">(2005). 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Řešení výchovných problémů ve škole.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Praha: Portál, 2005. </w:t>
      </w:r>
    </w:p>
    <w:p w:rsidR="000A68D0" w:rsidRPr="00EA182E" w:rsidRDefault="009610EA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 xml:space="preserve">Kolář, </w:t>
      </w:r>
      <w:r w:rsidR="00AF4B84" w:rsidRPr="00EA182E">
        <w:rPr>
          <w:rFonts w:ascii="Times New Roman" w:hAnsi="Times New Roman" w:cs="Times New Roman"/>
          <w:sz w:val="24"/>
          <w:szCs w:val="24"/>
        </w:rPr>
        <w:t>M.</w:t>
      </w:r>
      <w:r w:rsidRPr="00EA182E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EA182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F4B84" w:rsidRPr="00EA182E">
        <w:rPr>
          <w:rFonts w:ascii="Times New Roman" w:hAnsi="Times New Roman" w:cs="Times New Roman"/>
          <w:i/>
          <w:iCs/>
          <w:sz w:val="24"/>
          <w:szCs w:val="24"/>
        </w:rPr>
        <w:t>ová cesta k léčbě šikany.</w:t>
      </w:r>
      <w:r w:rsidR="00AF4B84" w:rsidRPr="00EA182E">
        <w:rPr>
          <w:rFonts w:ascii="Times New Roman" w:hAnsi="Times New Roman" w:cs="Times New Roman"/>
          <w:sz w:val="24"/>
          <w:szCs w:val="24"/>
        </w:rPr>
        <w:t xml:space="preserve"> Praha: Portál. </w:t>
      </w:r>
    </w:p>
    <w:p w:rsidR="00EA182E" w:rsidRPr="00EA182E" w:rsidRDefault="00EA182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Tesařová, M. (2016). </w:t>
      </w:r>
      <w:r w:rsidRPr="00EA18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 na žáky: zvládání náročných situací ve třídě</w:t>
      </w:r>
      <w:r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Portál.</w:t>
      </w:r>
    </w:p>
    <w:p w:rsidR="00EA182E" w:rsidRDefault="00D263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Svoboda, J. &amp; </w:t>
      </w:r>
      <w:proofErr w:type="spellStart"/>
      <w:r w:rsidR="00EA182E"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>Jochmannová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L.</w:t>
      </w:r>
      <w:r w:rsidR="00EA182E"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(2015). </w:t>
      </w:r>
      <w:r w:rsidR="00EA182E" w:rsidRPr="00EA18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Krizové situace výchovy a výuky</w:t>
      </w:r>
      <w:r w:rsidR="00EA182E"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Stanislav </w:t>
      </w:r>
      <w:proofErr w:type="spellStart"/>
      <w:r w:rsidR="00EA182E"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>Juhaňák</w:t>
      </w:r>
      <w:proofErr w:type="spellEnd"/>
      <w:r w:rsidR="00EA182E" w:rsidRPr="00EA1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Triton.</w:t>
      </w:r>
    </w:p>
    <w:p w:rsidR="00EA182E" w:rsidRDefault="00EA182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182E" w:rsidRDefault="00EA182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</w:t>
      </w:r>
      <w:r w:rsidR="00DB3E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portfoliového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úkolu:</w:t>
      </w:r>
    </w:p>
    <w:p w:rsidR="00EA182E" w:rsidRPr="00EA182E" w:rsidRDefault="00EA182E" w:rsidP="00EA182E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b/>
          <w:bCs/>
          <w:sz w:val="24"/>
          <w:szCs w:val="24"/>
        </w:rPr>
        <w:t xml:space="preserve">1. krok: </w:t>
      </w:r>
    </w:p>
    <w:p w:rsidR="00EA182E" w:rsidRPr="00EA182E" w:rsidRDefault="00EA182E" w:rsidP="00EA18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 xml:space="preserve">Na základě svých zkušeností popište nevhodné/problémové chování žáka/žáků – aktéry, průběh, podmínky …       </w:t>
      </w:r>
      <w:r w:rsidRPr="00EA182E">
        <w:rPr>
          <w:rFonts w:ascii="Times New Roman" w:hAnsi="Times New Roman" w:cs="Times New Roman"/>
          <w:b/>
          <w:bCs/>
          <w:sz w:val="24"/>
          <w:szCs w:val="24"/>
        </w:rPr>
        <w:t>co se stalo?</w:t>
      </w:r>
    </w:p>
    <w:p w:rsidR="00EA182E" w:rsidRPr="00EA182E" w:rsidRDefault="00EA182E" w:rsidP="00EA182E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b/>
          <w:bCs/>
          <w:sz w:val="24"/>
          <w:szCs w:val="24"/>
        </w:rPr>
        <w:t>2. krok:</w:t>
      </w:r>
    </w:p>
    <w:p w:rsidR="00EA182E" w:rsidRPr="00EA182E" w:rsidRDefault="00EA182E" w:rsidP="00EA182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 xml:space="preserve">Analyzujte možné příčiny takového jednání… </w:t>
      </w:r>
      <w:r w:rsidRPr="00EA182E">
        <w:rPr>
          <w:rFonts w:ascii="Times New Roman" w:hAnsi="Times New Roman" w:cs="Times New Roman"/>
          <w:b/>
          <w:bCs/>
          <w:sz w:val="24"/>
          <w:szCs w:val="24"/>
        </w:rPr>
        <w:t>proč se to stalo?</w:t>
      </w:r>
    </w:p>
    <w:p w:rsidR="00EA182E" w:rsidRPr="00EA182E" w:rsidRDefault="00EA182E" w:rsidP="00EA182E">
      <w:p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b/>
          <w:bCs/>
          <w:sz w:val="24"/>
          <w:szCs w:val="24"/>
        </w:rPr>
        <w:t>3. krok:</w:t>
      </w:r>
    </w:p>
    <w:p w:rsidR="00EA182E" w:rsidRPr="00EA182E" w:rsidRDefault="00EA182E" w:rsidP="00EA182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82E">
        <w:rPr>
          <w:rFonts w:ascii="Times New Roman" w:hAnsi="Times New Roman" w:cs="Times New Roman"/>
          <w:sz w:val="24"/>
          <w:szCs w:val="24"/>
        </w:rPr>
        <w:t>Navrhněte Váš způsob řešení a zdůvodněte s oporou o teoretická východiska. Srovnejte s řešením, které jste zažil/a jako žák/</w:t>
      </w:r>
      <w:proofErr w:type="spellStart"/>
      <w:r w:rsidRPr="00EA182E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EA182E">
        <w:rPr>
          <w:rFonts w:ascii="Times New Roman" w:hAnsi="Times New Roman" w:cs="Times New Roman"/>
          <w:sz w:val="24"/>
          <w:szCs w:val="24"/>
        </w:rPr>
        <w:t>/student/</w:t>
      </w:r>
      <w:proofErr w:type="spellStart"/>
      <w:r w:rsidRPr="00EA182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A182E">
        <w:rPr>
          <w:rFonts w:ascii="Times New Roman" w:hAnsi="Times New Roman" w:cs="Times New Roman"/>
          <w:sz w:val="24"/>
          <w:szCs w:val="24"/>
        </w:rPr>
        <w:t xml:space="preserve">… </w:t>
      </w:r>
      <w:r w:rsidRPr="00EA182E">
        <w:rPr>
          <w:rFonts w:ascii="Times New Roman" w:hAnsi="Times New Roman" w:cs="Times New Roman"/>
          <w:b/>
          <w:bCs/>
          <w:sz w:val="24"/>
          <w:szCs w:val="24"/>
        </w:rPr>
        <w:t>jak lze situaci řešit?</w:t>
      </w:r>
    </w:p>
    <w:p w:rsidR="00EA182E" w:rsidRPr="00EA182E" w:rsidRDefault="00EA182E" w:rsidP="00E576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82E">
        <w:rPr>
          <w:rFonts w:ascii="Times New Roman" w:hAnsi="Times New Roman" w:cs="Times New Roman"/>
          <w:sz w:val="24"/>
          <w:szCs w:val="24"/>
        </w:rPr>
        <w:t>Seznamte se s metodickými pokyny MŠMT. Do 30. března 2020</w:t>
      </w:r>
    </w:p>
    <w:p w:rsidR="00EA182E" w:rsidRPr="00EA182E" w:rsidRDefault="00EA182E">
      <w:pPr>
        <w:rPr>
          <w:rFonts w:ascii="Times New Roman" w:hAnsi="Times New Roman" w:cs="Times New Roman"/>
          <w:sz w:val="24"/>
          <w:szCs w:val="24"/>
        </w:rPr>
      </w:pPr>
    </w:p>
    <w:sectPr w:rsidR="00EA182E" w:rsidRPr="00EA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4D5"/>
    <w:multiLevelType w:val="hybridMultilevel"/>
    <w:tmpl w:val="67BE6FC0"/>
    <w:lvl w:ilvl="0" w:tplc="85D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F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2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0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2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4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2B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4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8D54D0"/>
    <w:multiLevelType w:val="hybridMultilevel"/>
    <w:tmpl w:val="CE088A72"/>
    <w:lvl w:ilvl="0" w:tplc="B6B0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3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4C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8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8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A4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F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68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777902"/>
    <w:multiLevelType w:val="hybridMultilevel"/>
    <w:tmpl w:val="483EE38A"/>
    <w:lvl w:ilvl="0" w:tplc="CB2E5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44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4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4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E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E"/>
    <w:rsid w:val="000A68D0"/>
    <w:rsid w:val="009610EA"/>
    <w:rsid w:val="00A87F2A"/>
    <w:rsid w:val="00AF4B84"/>
    <w:rsid w:val="00D247FD"/>
    <w:rsid w:val="00D2635B"/>
    <w:rsid w:val="00D6664E"/>
    <w:rsid w:val="00DB3E30"/>
    <w:rsid w:val="00E576B6"/>
    <w:rsid w:val="00EA182E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1F56"/>
  <w15:chartTrackingRefBased/>
  <w15:docId w15:val="{E579C1D6-6B32-4397-9FFE-10C5236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B8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Horká</dc:creator>
  <cp:keywords/>
  <dc:description/>
  <cp:lastModifiedBy>Horka</cp:lastModifiedBy>
  <cp:revision>2</cp:revision>
  <dcterms:created xsi:type="dcterms:W3CDTF">2020-02-25T11:57:00Z</dcterms:created>
  <dcterms:modified xsi:type="dcterms:W3CDTF">2020-02-25T11:57:00Z</dcterms:modified>
</cp:coreProperties>
</file>