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Sokrates</w:t>
      </w:r>
    </w:p>
    <w:p w:rsid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1.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Nikdo nekoná špatně úmyslně, pouze z neznalosti.</w:t>
      </w:r>
    </w:p>
    <w:p w:rsid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2. Pokud víme, co je zdatnost, budeme jednat zdatně.</w:t>
      </w:r>
    </w:p>
    <w:p w:rsidR="004D7DAB" w:rsidRDefault="004D7DAB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</w:p>
    <w:p w:rsidR="004D7DAB" w:rsidRDefault="00D36CE9" w:rsidP="00D36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28"/>
          <w:szCs w:val="28"/>
          <w:lang w:eastAsia="cs-CZ"/>
        </w:rPr>
      </w:pPr>
      <w:r>
        <w:rPr>
          <w:b/>
          <w:sz w:val="28"/>
          <w:szCs w:val="28"/>
        </w:rPr>
        <w:t xml:space="preserve">Platón: </w:t>
      </w:r>
      <w:bookmarkStart w:id="0" w:name="_GoBack"/>
      <w:bookmarkEnd w:id="0"/>
      <w:r w:rsidR="004D7DAB" w:rsidRPr="00D36CE9">
        <w:rPr>
          <w:b/>
          <w:sz w:val="28"/>
          <w:szCs w:val="28"/>
        </w:rPr>
        <w:t xml:space="preserve"> </w:t>
      </w:r>
      <w:r w:rsidR="004D7DAB" w:rsidRPr="00D36CE9">
        <w:rPr>
          <w:rFonts w:ascii="inherit" w:eastAsia="Times New Roman" w:hAnsi="inherit" w:cs="Courier New"/>
          <w:b/>
          <w:color w:val="212121"/>
          <w:sz w:val="28"/>
          <w:szCs w:val="28"/>
          <w:lang w:eastAsia="cs-CZ"/>
        </w:rPr>
        <w:t>Z </w:t>
      </w:r>
      <w:proofErr w:type="spellStart"/>
      <w:r w:rsidR="004D7DAB" w:rsidRPr="00D36CE9">
        <w:rPr>
          <w:rFonts w:ascii="inherit" w:eastAsia="Times New Roman" w:hAnsi="inherit" w:cs="Courier New"/>
          <w:b/>
          <w:color w:val="212121"/>
          <w:sz w:val="28"/>
          <w:szCs w:val="28"/>
          <w:lang w:eastAsia="cs-CZ"/>
        </w:rPr>
        <w:t>Kritóna</w:t>
      </w:r>
      <w:proofErr w:type="spellEnd"/>
      <w:r>
        <w:rPr>
          <w:rFonts w:ascii="inherit" w:eastAsia="Times New Roman" w:hAnsi="inherit" w:cs="Courier New"/>
          <w:b/>
          <w:color w:val="212121"/>
          <w:sz w:val="28"/>
          <w:szCs w:val="28"/>
          <w:lang w:eastAsia="cs-CZ"/>
        </w:rPr>
        <w:t xml:space="preserve"> </w:t>
      </w:r>
    </w:p>
    <w:p w:rsidR="00D36CE9" w:rsidRPr="00D36CE9" w:rsidRDefault="00D36CE9" w:rsidP="00D36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D36CE9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3.</w:t>
      </w:r>
    </w:p>
    <w:p w:rsidR="004D7DAB" w:rsidRDefault="004D7DAB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4D7DAB">
        <w:rPr>
          <w:rFonts w:ascii="inherit" w:eastAsia="Times New Roman" w:hAnsi="inherit" w:cs="Courier New"/>
          <w:noProof/>
          <w:color w:val="212121"/>
          <w:sz w:val="20"/>
          <w:szCs w:val="20"/>
          <w:lang w:eastAsia="cs-CZ"/>
        </w:rPr>
        <w:drawing>
          <wp:inline distT="0" distB="0" distL="0" distR="0">
            <wp:extent cx="5760720" cy="1763269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AB" w:rsidRDefault="004D7DAB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4. </w:t>
      </w:r>
    </w:p>
    <w:p w:rsidR="004D7DAB" w:rsidRDefault="004D7DAB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</w:p>
    <w:p w:rsidR="004D7DAB" w:rsidRDefault="004D7DAB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4D7DAB">
        <w:rPr>
          <w:rFonts w:ascii="inherit" w:eastAsia="Times New Roman" w:hAnsi="inherit" w:cs="Courier New"/>
          <w:noProof/>
          <w:color w:val="212121"/>
          <w:sz w:val="20"/>
          <w:szCs w:val="20"/>
          <w:lang w:eastAsia="cs-CZ"/>
        </w:rPr>
        <w:drawing>
          <wp:inline distT="0" distB="0" distL="0" distR="0">
            <wp:extent cx="5760720" cy="269896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</w:p>
    <w:p w:rsidR="00E36901" w:rsidRPr="00D36CE9" w:rsidRDefault="00E36901" w:rsidP="00D36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28"/>
          <w:szCs w:val="28"/>
          <w:lang w:eastAsia="cs-CZ"/>
        </w:rPr>
      </w:pPr>
      <w:r w:rsidRPr="00D36CE9">
        <w:rPr>
          <w:rFonts w:ascii="inherit" w:eastAsia="Times New Roman" w:hAnsi="inherit" w:cs="Courier New"/>
          <w:b/>
          <w:color w:val="212121"/>
          <w:sz w:val="28"/>
          <w:szCs w:val="28"/>
          <w:lang w:eastAsia="cs-CZ"/>
        </w:rPr>
        <w:t>Platón: Ústava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3. Jak je vidno, musíme dohlížet i na ty, co povídají (tyto) mýty, a požádat je, aby pro nic, za nic nehanili život v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podsvětí, ale spíše ho chválili, protože jejich řeči nejsou ani pravdivé ani užitečné mužům, kteří se mají stát bojovníky. 386C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... Proto je třeba přestat s těmito mýty, abychom nevyvolaly v mladých lidech sklon k neřesti. 392A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... že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prý nespravedliví jsou šťastní, spravedliví však nešťastní ... že je užitečné páchat bezpráví, když se neodhalí, a že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spravedlnost je dobro pro druhého, pro nás samých však pouze škoda. Takové řeči zakážeme, nařídí však hlásání opačných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zásad, a to v písních i v mýtech. 392B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4. ... pokud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je lež bohem skutečně neužitečná, lidem však užitečná jako nějaký druh léku, je jasné, že takový prostředek třeba dát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lékařem, dokud neodborníci by ho neměli ani dotknout. 389B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Vládcem státu, pokud vůbec komu přísluší mluvit nepravdu nebo nepřítelem, nebo občanem ve prospěch státu, zatímco z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 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ostatních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nikdo nesmí použít takovýto prostředek. 389 C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A zda nespočívá rozumnost, pokud jde o široké masy, zejména v tom, aby jednak poslouchali představených a jednak se sami věděli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ovládat v požitcích pití, lásky a jídla? 389 E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5. ... držet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při životě člověka od přírody lehce nemocného a nemírného, ​​neprospívá ani jemu samému, ani druhým: pro takových lidí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prý nemá být jejich umění a ani se nemají léčit, i kdyby byli bohatí jako Midas. </w:t>
      </w: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408 A ... ošetřovat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pouze občany tělesně i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duševně zdravých, dokud tělesně nezdravých nechají zemřít: ty však, kteří mají špatnou a nevyléčitelnou duši, sami usmrtí.</w:t>
      </w:r>
    </w:p>
    <w:p w:rsid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lastRenderedPageBreak/>
        <w:t>410A</w:t>
      </w:r>
    </w:p>
    <w:p w:rsidR="00E36901" w:rsidRDefault="00E36901" w:rsidP="00E36901">
      <w:pPr>
        <w:pStyle w:val="Formtovanv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6. Postup při výběru </w:t>
      </w:r>
      <w:proofErr w:type="gramStart"/>
      <w:r>
        <w:rPr>
          <w:rFonts w:ascii="inherit" w:hAnsi="inherit"/>
          <w:color w:val="212121"/>
        </w:rPr>
        <w:t>vládců: ... musíme</w:t>
      </w:r>
      <w:proofErr w:type="gramEnd"/>
      <w:r>
        <w:rPr>
          <w:rFonts w:ascii="inherit" w:hAnsi="inherit"/>
          <w:color w:val="212121"/>
        </w:rPr>
        <w:t xml:space="preserve"> je přezkoušet ... postupovat s nimi jako se hříbaty, které vystavujeme hřmotu a hluku, a pozorujeme, zda jsou bázlivé, tak musíme i mladých mužů vystavovat nějakým hrůzám a pak je zase vrhat do rozkoší, zkoušejíc jejich mnohem přísnější než zlato v ohni, zda se ukáží těžko přístupnými mámení a zachovají ve všem vznešený postoj, zda jsou dobrými strážci své osoby i nabytého múzických vzdělání a zda si ve všech těchto zkouškách zachovají dobrý rytmus a harmonii. 413E</w:t>
      </w:r>
    </w:p>
    <w:p w:rsidR="00E36901" w:rsidRDefault="00E36901" w:rsidP="00E36901">
      <w:pPr>
        <w:pStyle w:val="Formtovanv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7. Život a úlohy </w:t>
      </w:r>
      <w:proofErr w:type="gramStart"/>
      <w:r>
        <w:rPr>
          <w:rFonts w:ascii="inherit" w:hAnsi="inherit"/>
          <w:color w:val="212121"/>
        </w:rPr>
        <w:t>strážců. ... nikdo</w:t>
      </w:r>
      <w:proofErr w:type="gramEnd"/>
      <w:r>
        <w:rPr>
          <w:rFonts w:ascii="inherit" w:hAnsi="inherit"/>
          <w:color w:val="212121"/>
        </w:rPr>
        <w:t xml:space="preserve"> z nich nemá mít vlastní majetek, pouze to nejnutnější; pak nikdo nesmí mít takový byt a komoru, kam by neměl každý přístup libovolně. Životní </w:t>
      </w:r>
      <w:proofErr w:type="gramStart"/>
      <w:r>
        <w:rPr>
          <w:rFonts w:ascii="inherit" w:hAnsi="inherit"/>
          <w:color w:val="212121"/>
        </w:rPr>
        <w:t>potřeby ... dostat</w:t>
      </w:r>
      <w:proofErr w:type="gramEnd"/>
      <w:r>
        <w:rPr>
          <w:rFonts w:ascii="inherit" w:hAnsi="inherit"/>
          <w:color w:val="212121"/>
        </w:rPr>
        <w:t xml:space="preserve"> v určité výměře od ostatních občanů jako mzdu za státní službu ... musí se stravovat při společném stole a společně žít jako při vojenských výpravách ... zlato a stříbro mají ... mít v duši od bohů ... a kromě něj žádné lidské nepotřebují ... ani se ho dotýkat, nebo být s ním pod jednou střechou nebo se jím ozdobovat nebo pít z něj. 417A</w:t>
      </w:r>
    </w:p>
    <w:p w:rsidR="00E36901" w:rsidRDefault="00E36901" w:rsidP="00E36901">
      <w:pPr>
        <w:pStyle w:val="Formtovanv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8. Strážci musí zabránit bohatství a chudobě ve státě:</w:t>
      </w:r>
    </w:p>
    <w:p w:rsidR="00E36901" w:rsidRDefault="00E36901" w:rsidP="00E36901">
      <w:pPr>
        <w:pStyle w:val="Formtovanv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Když hrnčíř zbohatne, myslíš že se bude starat o své </w:t>
      </w:r>
      <w:proofErr w:type="gramStart"/>
      <w:r>
        <w:rPr>
          <w:rFonts w:ascii="inherit" w:hAnsi="inherit"/>
          <w:color w:val="212121"/>
        </w:rPr>
        <w:t>řemeslo? ... A když</w:t>
      </w:r>
      <w:proofErr w:type="gramEnd"/>
      <w:r>
        <w:rPr>
          <w:rFonts w:ascii="inherit" w:hAnsi="inherit"/>
          <w:color w:val="212121"/>
        </w:rPr>
        <w:t xml:space="preserve"> na druhé straně nemůže pro chudobu opatřit nástroje nebo něco jiného potřebné k řemeslu, bude dělat horší práci a také své syny nebo učně vyučí za horších řemeslníků. 421DE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9. Hlavní věcí pro blaho státu má být péče o výchovu. Ve výchově už ustálené se nemají zavádět novoty. 423B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10. Přítelem je všechno společné. 424A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11. ... přirozená schopnost pro státní službu u žen je jistá než u </w:t>
      </w: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mužů ... Pro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takové muže třeba tedy vybrat i takové ženy, aby s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nimi žili společně a konaly strážní službu ... 456B ... ať se tedy svléknou žen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y  - stráž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, neboť namísto šatů budou oděné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ušlechtilostí - a ať se zúčastní boji a ostatní strážní službě pro stát a ať nic jiného nedělají. 457b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Aby všechny ženy byly společné všem těmto mužům a soukromě by ani jedna nežila s nikým, aby i děti byly společné a aby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otec nepoznal své dítě a dítě svého otce. 457d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12.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Nejlepších mužů třeba snoubit s nejlepšími ženami.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... měli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by nejlepší muži obcoval s nejlepšími ženami co nejčastěji, nejhorší muži však s nejhoršími ženami tak zřídka, jak je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jen možné. A děti jedněch mají vychovávat, druhých ne. 209E</w:t>
      </w:r>
    </w:p>
    <w:p w:rsid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13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. O počtu sňatků dáme rozhodovat vl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ádcem, aby se počet </w:t>
      </w:r>
      <w:proofErr w:type="gramStart"/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mužů ..udrže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l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ve stejné výši .... myslím, že je třeba zavést jakési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šikovně losování, aby ten horší muž při každém spojení obviňoval náhodu, nikoliv vládců. 460A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14.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... úřady ... pak vezmou děti zdatné rodiče a zanesou jejich ..do kojeneckého oddělení chůvy, které bývají odděleně v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zvláštní části města, ale děti horších rodiče, </w:t>
      </w: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neduživé ... ať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odstraní, jak se patří, na nepřístupném a neznámém místě.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460c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15. stát, v němž muži určeni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vládnout nejméně touží po vládě, bude nutně nejlepší spravován a zaručeně ušetřen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občanských </w:t>
      </w: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válek ... 520D</w:t>
      </w:r>
      <w:proofErr w:type="gramEnd"/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Koho jiného budeš nutit k převzetí stráže nad státem, pokud ne těch, co se jednak nejlépe rozumějí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zásadám nejlepší ústavy, jednak znají jiné hodnosti a lepší život, jak je život státníka? ... znáš nějaký jiný způsob života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pohrdající veřejnými úřady, kromě způsobu života opravdové filozofie? 521B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16. Tedy na básníky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třeba </w:t>
      </w:r>
      <w:proofErr w:type="gramStart"/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dohlížet ... i na</w:t>
      </w:r>
      <w:proofErr w:type="gramEnd"/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ostatní pracovníky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a zabrán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it jim, aby nezobrazovali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... mravní neřest, </w:t>
      </w:r>
      <w:proofErr w:type="spell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nevázanost,nízkost</w:t>
      </w:r>
      <w:proofErr w:type="spell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a </w:t>
      </w:r>
      <w:proofErr w:type="spell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neladnosť</w:t>
      </w:r>
      <w:proofErr w:type="spell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ani na obrazech živých bytostí, ani při stavbách ani v žádném jiném výtvarném díle? ..aby naši strážci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nebyli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odchovaní obrazy neřestí, ... by nepozorovaně hromadil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i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ve své duši velké zlo. ... aby mladí lidé od dětství vedeni k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podobnosti, přátelství a souzvuku s myšlenkou krásy. 401CD</w:t>
      </w:r>
    </w:p>
    <w:p w:rsidR="00E36901" w:rsidRPr="00E36901" w:rsidRDefault="00E36901" w:rsidP="00E36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</w:pP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Věřím totiž, že náš stát, pokud má správné základy, je dokonale </w:t>
      </w:r>
      <w:proofErr w:type="gramStart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dobrý. ... Zřejmě</w:t>
      </w:r>
      <w:proofErr w:type="gramEnd"/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je pak moudrý, odvážný, rozumný a spravedlivý.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 xml:space="preserve"> </w:t>
      </w:r>
      <w:r w:rsidRPr="00E36901">
        <w:rPr>
          <w:rFonts w:ascii="inherit" w:eastAsia="Times New Roman" w:hAnsi="inherit" w:cs="Courier New"/>
          <w:color w:val="212121"/>
          <w:sz w:val="20"/>
          <w:szCs w:val="20"/>
          <w:lang w:eastAsia="cs-CZ"/>
        </w:rPr>
        <w:t>427E</w:t>
      </w:r>
    </w:p>
    <w:p w:rsidR="00274010" w:rsidRDefault="00274010"/>
    <w:sectPr w:rsidR="0027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ECC"/>
    <w:multiLevelType w:val="hybridMultilevel"/>
    <w:tmpl w:val="F14A3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01"/>
    <w:rsid w:val="00274010"/>
    <w:rsid w:val="004D7DAB"/>
    <w:rsid w:val="00D36CE9"/>
    <w:rsid w:val="00E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F2C-521D-43EE-BDD4-C9379D6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36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369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slavo.lesnak@gmail.com</dc:creator>
  <cp:keywords/>
  <dc:description/>
  <cp:lastModifiedBy>slavo.lesnak@gmail.com</cp:lastModifiedBy>
  <cp:revision>2</cp:revision>
  <dcterms:created xsi:type="dcterms:W3CDTF">2019-03-12T09:14:00Z</dcterms:created>
  <dcterms:modified xsi:type="dcterms:W3CDTF">2019-03-12T09:14:00Z</dcterms:modified>
</cp:coreProperties>
</file>