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9F" w:rsidRDefault="008A3D53" w:rsidP="009C2190">
      <w:pPr>
        <w:pStyle w:val="Nadpis2"/>
        <w:jc w:val="center"/>
      </w:pPr>
      <w:r>
        <w:t>Masaryk</w:t>
      </w:r>
      <w:r w:rsidR="001A7B29">
        <w:t>ova univerzita</w:t>
      </w:r>
      <w:r w:rsidR="006101E4">
        <w:t xml:space="preserve"> Brno</w:t>
      </w:r>
    </w:p>
    <w:p w:rsidR="008A3D53" w:rsidRDefault="006101E4" w:rsidP="009C2190">
      <w:pPr>
        <w:jc w:val="center"/>
      </w:pPr>
      <w:r>
        <w:t>Pedagogická fakulta, katedra sociální pedagogiky</w:t>
      </w:r>
    </w:p>
    <w:p w:rsidR="008A3D53" w:rsidRDefault="008A3D53"/>
    <w:p w:rsidR="008A3D53" w:rsidRDefault="008A3D53"/>
    <w:p w:rsidR="008A3D53" w:rsidRDefault="008A3D53"/>
    <w:p w:rsidR="008A3D53" w:rsidRDefault="009C2190" w:rsidP="009C2190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036320" cy="1036320"/>
            <wp:effectExtent l="19050" t="0" r="0" b="0"/>
            <wp:docPr id="1" name="Obrázek 0" descr="logo - pedm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pedmun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D53" w:rsidRDefault="008A3D53"/>
    <w:p w:rsidR="008A3D53" w:rsidRDefault="008A3D53"/>
    <w:p w:rsidR="008A3D53" w:rsidRDefault="008A3D53"/>
    <w:p w:rsidR="006101E4" w:rsidRDefault="006101E4" w:rsidP="006101E4"/>
    <w:p w:rsidR="006101E4" w:rsidRDefault="006101E4" w:rsidP="006101E4">
      <w:pPr>
        <w:pStyle w:val="Nadpis1"/>
        <w:jc w:val="center"/>
      </w:pPr>
      <w:r>
        <w:t>Management</w:t>
      </w:r>
    </w:p>
    <w:p w:rsidR="006101E4" w:rsidRDefault="006101E4" w:rsidP="006101E4">
      <w:pPr>
        <w:jc w:val="center"/>
      </w:pPr>
      <w:r>
        <w:t>Public Relations</w:t>
      </w:r>
    </w:p>
    <w:p w:rsidR="006101E4" w:rsidRDefault="006101E4" w:rsidP="006101E4"/>
    <w:p w:rsidR="006101E4" w:rsidRDefault="006101E4" w:rsidP="006101E4"/>
    <w:p w:rsidR="008A3D53" w:rsidRDefault="008A3D53"/>
    <w:p w:rsidR="008A3D53" w:rsidRDefault="008A3D53"/>
    <w:p w:rsidR="008A3D53" w:rsidRDefault="008A3D53"/>
    <w:p w:rsidR="008A3D53" w:rsidRDefault="008A3D53"/>
    <w:p w:rsidR="008A3D53" w:rsidRDefault="008A3D53"/>
    <w:p w:rsidR="008A3D53" w:rsidRDefault="008A3D53">
      <w:bookmarkStart w:id="0" w:name="_GoBack"/>
      <w:bookmarkEnd w:id="0"/>
    </w:p>
    <w:p w:rsidR="008A3D53" w:rsidRPr="00512B16" w:rsidRDefault="008A3D53" w:rsidP="00512B16">
      <w:pPr>
        <w:pStyle w:val="Nadpis2"/>
        <w:rPr>
          <w:szCs w:val="32"/>
        </w:rPr>
      </w:pPr>
      <w:r>
        <w:lastRenderedPageBreak/>
        <w:t>Public Relations</w:t>
      </w:r>
    </w:p>
    <w:p w:rsidR="006101E4" w:rsidRPr="006101E4" w:rsidRDefault="006101E4" w:rsidP="006101E4"/>
    <w:p w:rsidR="006F24EB" w:rsidRDefault="006D5FDA" w:rsidP="006101E4">
      <w:r>
        <w:tab/>
        <w:t>Zřejmě základním problémem při definování PR (čti pí ár) je v</w:t>
      </w:r>
      <w:r w:rsidR="00F814C6">
        <w:t> </w:t>
      </w:r>
      <w:r>
        <w:t>tom</w:t>
      </w:r>
      <w:r w:rsidR="00F814C6">
        <w:t>,</w:t>
      </w:r>
      <w:r>
        <w:t xml:space="preserve"> zda považujeme vztahy s</w:t>
      </w:r>
      <w:r w:rsidR="00C8201A">
        <w:t> veřejností (jak zní doslovný překlad) pouze za jeden z marketingových nástrojů, podobně jako např. reklamu či publicitu, nebo zda se přikláníme k názoru, že komunikace jde o mnoho dál a jedná</w:t>
      </w:r>
      <w:r w:rsidR="00A04F85">
        <w:t xml:space="preserve"> se tak daleko spíše o nástroj z</w:t>
      </w:r>
      <w:r w:rsidR="00C8201A">
        <w:t xml:space="preserve"> kategorie strategie řízení. </w:t>
      </w:r>
    </w:p>
    <w:p w:rsidR="008A3D53" w:rsidRDefault="006F24EB" w:rsidP="006101E4">
      <w:r>
        <w:tab/>
        <w:t xml:space="preserve">Pokud se podíváme na to, jak definuje PR např. americký odborný časopis Public Relations </w:t>
      </w:r>
      <w:proofErr w:type="spellStart"/>
      <w:r>
        <w:t>Review</w:t>
      </w:r>
      <w:proofErr w:type="spellEnd"/>
      <w:r>
        <w:t>, dozvíme se, že jde o formu komunikace, která korporaci</w:t>
      </w:r>
      <w:r w:rsidR="00A04F85">
        <w:t xml:space="preserve"> (jakákoli organizace)</w:t>
      </w:r>
      <w:r>
        <w:t xml:space="preserve"> pomáhá přizpůsobit se okolí, měnit je, nebo je udržet, a to se zřetelem k dosažení vlastních cílů. Ale právě ve formě této komunikace je zásadní rozdíl mezi komunikací jednosměrnou tzv. asymetrickou, k níž přistupují právě organizace považující PR pouze za</w:t>
      </w:r>
      <w:r w:rsidR="004C6017">
        <w:t xml:space="preserve"> nástroj marketingového mixu. Zástupci takových společností jsou </w:t>
      </w:r>
      <w:r w:rsidR="003E5C2F">
        <w:t>zjev</w:t>
      </w:r>
      <w:r w:rsidR="004C6017">
        <w:t xml:space="preserve">ně přesvědčeni, že k tomu, aby získali veřejnost </w:t>
      </w:r>
      <w:r w:rsidR="00A04F85">
        <w:t xml:space="preserve">(nebo jakoukoli jinou protistranu) </w:t>
      </w:r>
      <w:r w:rsidR="004C6017">
        <w:t>na svou stranu</w:t>
      </w:r>
      <w:r w:rsidR="003E5C2F">
        <w:t>,</w:t>
      </w:r>
      <w:r w:rsidR="004C6017">
        <w:t xml:space="preserve"> jim stačí poskytnout relevantní</w:t>
      </w:r>
      <w:r w:rsidR="003E5C2F">
        <w:t xml:space="preserve">m zástupcům </w:t>
      </w:r>
      <w:r w:rsidR="00A04F85">
        <w:t>protistrany dostateč</w:t>
      </w:r>
      <w:r w:rsidR="003E5C2F">
        <w:t>né</w:t>
      </w:r>
      <w:r w:rsidR="004C6017">
        <w:t xml:space="preserve"> informace</w:t>
      </w:r>
      <w:r w:rsidR="003E5C2F">
        <w:t xml:space="preserve">, popřípadě využít i </w:t>
      </w:r>
      <w:proofErr w:type="spellStart"/>
      <w:r w:rsidR="00A04F85">
        <w:t>některých</w:t>
      </w:r>
      <w:r w:rsidR="003E5C2F">
        <w:t>„motivační</w:t>
      </w:r>
      <w:r w:rsidR="00A04F85">
        <w:t>ch</w:t>
      </w:r>
      <w:proofErr w:type="spellEnd"/>
      <w:r w:rsidR="00A04F85">
        <w:t>“ argumentů</w:t>
      </w:r>
      <w:r w:rsidR="003E5C2F">
        <w:t>.</w:t>
      </w:r>
      <w:r w:rsidR="004C6017">
        <w:t xml:space="preserve"> Z krátkodobého hlediska jistě účinné, ale pro budování dlouhodobé stabilní platformy vzájemné důvěry je tento přístup nedostačující.</w:t>
      </w:r>
    </w:p>
    <w:p w:rsidR="003E5C2F" w:rsidRDefault="003E5C2F" w:rsidP="006101E4">
      <w:r>
        <w:tab/>
        <w:t xml:space="preserve">Proto </w:t>
      </w:r>
      <w:r w:rsidR="00AE3036">
        <w:t>se ukazuje</w:t>
      </w:r>
      <w:r>
        <w:t xml:space="preserve"> jako jediná možná </w:t>
      </w:r>
      <w:r w:rsidR="00AE3036">
        <w:t xml:space="preserve">forma </w:t>
      </w:r>
      <w:r>
        <w:t xml:space="preserve">PR </w:t>
      </w:r>
      <w:r w:rsidR="00AE3036">
        <w:t xml:space="preserve">komunikace </w:t>
      </w:r>
      <w:r>
        <w:t>obousměr</w:t>
      </w:r>
      <w:r w:rsidR="00AE3036">
        <w:t>ná, neboli symetrická.</w:t>
      </w:r>
      <w:r w:rsidR="00F801E5">
        <w:t xml:space="preserve"> Symetrická komunikace je možná pouze na základě rovných pozic mezi zúčastněnými stranami. Dalším charakterizujícím znakem toho co tedy PR komunikace je, je odstranění vertikální hierarchie. </w:t>
      </w:r>
      <w:r w:rsidR="009C2190">
        <w:t>Je to t</w:t>
      </w:r>
      <w:r w:rsidR="00F801E5">
        <w:t>akovýto přístup, kdy skrze vzájemnou informovanos</w:t>
      </w:r>
      <w:r w:rsidR="002175D5">
        <w:t>t a zprostředkování znalostí může dojít ke konsensuálním názorům, které pak mohou pomoci utvrdit přesvědčení o správnosti záměru. Tak je navozeno dosažení oboustranné důvěry a dosaženo souladu.</w:t>
      </w:r>
    </w:p>
    <w:p w:rsidR="004C6017" w:rsidRDefault="002175D5" w:rsidP="006101E4">
      <w:r>
        <w:tab/>
        <w:t>Důvodů proč by o své vztahy s </w:t>
      </w:r>
      <w:r w:rsidR="00126274">
        <w:t>partnery</w:t>
      </w:r>
      <w:r>
        <w:t xml:space="preserve"> korporace měly dbát,</w:t>
      </w:r>
      <w:r w:rsidR="00C0690C">
        <w:t xml:space="preserve"> je několik. Klidné a spokojené okolí je jedním z nich. Zatím </w:t>
      </w:r>
      <w:r w:rsidR="00A04F85">
        <w:t xml:space="preserve">však </w:t>
      </w:r>
      <w:r w:rsidR="00C0690C">
        <w:t>většinou stále platí, že stačí jednat pod tlakem zák</w:t>
      </w:r>
      <w:r w:rsidR="00A04F85">
        <w:t>onných ustanovení. Výzkumy provedené tímto směrem však jasně ukazují</w:t>
      </w:r>
      <w:r w:rsidR="00C0690C">
        <w:t>, že</w:t>
      </w:r>
      <w:r w:rsidR="00126274">
        <w:t xml:space="preserve"> </w:t>
      </w:r>
      <w:r w:rsidR="00C0690C">
        <w:t>požadavky</w:t>
      </w:r>
      <w:r w:rsidR="00A04F85">
        <w:t xml:space="preserve"> organizací</w:t>
      </w:r>
      <w:r w:rsidR="00C0690C">
        <w:t xml:space="preserve"> </w:t>
      </w:r>
      <w:r w:rsidR="00126274">
        <w:t>dobrovolně akceptující</w:t>
      </w:r>
      <w:r w:rsidR="00C0690C">
        <w:t xml:space="preserve"> veřejnost</w:t>
      </w:r>
      <w:r w:rsidR="00126274">
        <w:t xml:space="preserve"> a </w:t>
      </w:r>
      <w:r w:rsidR="00C0690C">
        <w:t>organizace respektující a pln</w:t>
      </w:r>
      <w:r w:rsidR="00126274">
        <w:t>ící svoji část společenské zodpovědnosti se z dlouhodobého hlediska jistě vyplatí.</w:t>
      </w:r>
      <w:r w:rsidR="00C0690C">
        <w:t xml:space="preserve"> K dalšímu benefitu dobré komunikace je možno počítat větší důvěru</w:t>
      </w:r>
      <w:r w:rsidR="0013619E">
        <w:t xml:space="preserve"> </w:t>
      </w:r>
      <w:r w:rsidR="00C0690C">
        <w:t>v</w:t>
      </w:r>
      <w:r w:rsidR="0013619E">
        <w:t xml:space="preserve"> případě, </w:t>
      </w:r>
      <w:r w:rsidR="00C0690C">
        <w:t>kdy dojde ke konfliktní nebo krizové situaci.</w:t>
      </w:r>
    </w:p>
    <w:p w:rsidR="00512B16" w:rsidRDefault="00512B16" w:rsidP="006101E4"/>
    <w:p w:rsidR="00512B16" w:rsidRDefault="00512B16" w:rsidP="00512B16">
      <w:pPr>
        <w:pStyle w:val="Nadpis1"/>
      </w:pPr>
      <w:r>
        <w:t>PR a image firmy</w:t>
      </w:r>
    </w:p>
    <w:p w:rsidR="007821C4" w:rsidRDefault="007821C4" w:rsidP="006101E4">
      <w:r>
        <w:tab/>
      </w:r>
      <w:r w:rsidR="00BF6012">
        <w:t>PR korporace je tedy podstatným činitelem v</w:t>
      </w:r>
      <w:r w:rsidR="00AB237C">
        <w:t> tom, jak je</w:t>
      </w:r>
      <w:r w:rsidR="00BF6012">
        <w:t xml:space="preserve"> </w:t>
      </w:r>
      <w:r w:rsidR="00AB237C">
        <w:t xml:space="preserve">společnost vnímána svým okolím. Je možno říci, že se podílí na vytváření celkového obrazu o společnosti, tzv. firemního image. Samozřejmě spolu s dalšími faktory, kterými jsou především samotný produkt (ať už je jakýkoli tedy i služby), marketingové strategie, cenová politika a zákaznická </w:t>
      </w:r>
      <w:r w:rsidR="00AB237C">
        <w:lastRenderedPageBreak/>
        <w:t xml:space="preserve">podpora. Dalším v literatuře uváděným prvkem neoddiskutovatelně ovlivňujícím image firmy </w:t>
      </w:r>
      <w:r w:rsidR="001A7B29">
        <w:t xml:space="preserve">je způsob řízení korporace. Nedílným dílkem do skládanky vnímaného obrazu jsou </w:t>
      </w:r>
      <w:r w:rsidR="006101E4">
        <w:t xml:space="preserve">dále </w:t>
      </w:r>
      <w:r w:rsidR="001A7B29">
        <w:t>vztah organizace k sociálním a ekologickým hodnotá</w:t>
      </w:r>
      <w:r w:rsidR="00110253">
        <w:t>m.</w:t>
      </w:r>
    </w:p>
    <w:p w:rsidR="00512B16" w:rsidRDefault="00512B16" w:rsidP="006101E4">
      <w:r>
        <w:tab/>
        <w:t>Z toho je tady jasně patrné, jak je pro korporace důležité dávat o sobě vědět. Protože jen tak lze předcházet či alespoň zmírňovat kolizní situace a pěstovat ve svém okolí pochopení a podporu pro své jednání.</w:t>
      </w:r>
    </w:p>
    <w:p w:rsidR="00512B16" w:rsidRDefault="00512B16" w:rsidP="006101E4"/>
    <w:p w:rsidR="00512B16" w:rsidRDefault="00512B16" w:rsidP="00512B16">
      <w:pPr>
        <w:pStyle w:val="Nadpis1"/>
      </w:pPr>
      <w:r>
        <w:t>PR a společenský přesah</w:t>
      </w:r>
    </w:p>
    <w:p w:rsidR="00110253" w:rsidRDefault="00110253" w:rsidP="00110253">
      <w:pPr>
        <w:ind w:firstLine="708"/>
      </w:pPr>
      <w:r>
        <w:t>Přestože je jasné, že korporace neexistují ve vzduchoprázdnu jako nějaké ostrovy. Mnoho z nich se tak</w:t>
      </w:r>
      <w:r w:rsidR="00512B16">
        <w:t xml:space="preserve"> stále</w:t>
      </w:r>
      <w:r>
        <w:t xml:space="preserve"> chová a zaujímá tak spíše polohu „mrtvého brouka“, což se v odborné literatuře označuje jako </w:t>
      </w:r>
      <w:proofErr w:type="spellStart"/>
      <w:r>
        <w:t>low</w:t>
      </w:r>
      <w:proofErr w:type="spellEnd"/>
      <w:r>
        <w:t xml:space="preserve"> profile. Charakteristické pro tento typ </w:t>
      </w:r>
      <w:r w:rsidR="00512B16">
        <w:t>chování je přesvědčení, že je lépe se příliš</w:t>
      </w:r>
      <w:r w:rsidR="008F27F6">
        <w:t xml:space="preserve"> nezviditelňovat. Takové organizace pak bývají okolím označovány jako pasivní, neangažované či neovlivnitelné.</w:t>
      </w:r>
    </w:p>
    <w:p w:rsidR="004F782F" w:rsidRDefault="004F782F" w:rsidP="004F782F">
      <w:pPr>
        <w:ind w:firstLine="708"/>
      </w:pPr>
      <w:r>
        <w:t xml:space="preserve">Argumentem pro takovéto postoje bývá obvykle nákladnost. Komunikace </w:t>
      </w:r>
      <w:r w:rsidR="009C2190">
        <w:t xml:space="preserve">s partnery </w:t>
      </w:r>
      <w:r>
        <w:t xml:space="preserve">není </w:t>
      </w:r>
      <w:r w:rsidR="009C2190">
        <w:t xml:space="preserve">samozřejmě </w:t>
      </w:r>
      <w:r>
        <w:t>zdarma, ale z praxe známe množství příkladů, kdy právě komunikace se zákazníkem spolu s příslibem vzájemné prospěšnosti přinesli ozdravění image společnosti.</w:t>
      </w:r>
      <w:r w:rsidR="00B042F8">
        <w:t xml:space="preserve"> Ostatně je dobře znám např. citát Henryho Ford, který prý řekl, že pokud by mu zbylo posledních pět dolarů, tři by investoval do reklamy.</w:t>
      </w:r>
    </w:p>
    <w:p w:rsidR="004F782F" w:rsidRDefault="003833AF" w:rsidP="004F782F">
      <w:pPr>
        <w:ind w:firstLine="708"/>
      </w:pPr>
      <w:r>
        <w:t>Další námitkou proti dobře symetricky organizované komunikaci bývá právě argument stoupenců marketingové koncepce PR. Ti sázejí především na fakt, že dobrý produkt na sebe dokáže upoutat pozornost trhu a pozitivně jej motivovat. Tento přístup však může fungovat pouze za předpokladu, že se jedná o výrobek vyšší kvality, než nabízí konkurence. Těžko si lze představit, jak by to mohlo platit u neatraktivního zboží či služeb, nebo dokonce u nebezpečných produkt</w:t>
      </w:r>
      <w:r w:rsidR="00B674A6">
        <w:t>ů.</w:t>
      </w:r>
    </w:p>
    <w:p w:rsidR="00B674A6" w:rsidRDefault="00B674A6" w:rsidP="004F782F">
      <w:pPr>
        <w:ind w:firstLine="708"/>
      </w:pPr>
      <w:r>
        <w:t xml:space="preserve">Mezi charakteristické přístupy, jež generují komunikační propasti mezi korporací a veřejností je </w:t>
      </w:r>
      <w:r w:rsidR="00B042F8">
        <w:t xml:space="preserve">mnohými </w:t>
      </w:r>
      <w:r>
        <w:t xml:space="preserve">stále slepě vnímaný pocit nevyčerpatelnosti zdrojů. Následkem </w:t>
      </w:r>
      <w:r w:rsidR="00B042F8">
        <w:t xml:space="preserve">propagace </w:t>
      </w:r>
      <w:r>
        <w:t>neomezeného konzumu, jež nemo</w:t>
      </w:r>
      <w:r w:rsidR="00F645FF">
        <w:t>h</w:t>
      </w:r>
      <w:r>
        <w:t xml:space="preserve">l mít </w:t>
      </w:r>
      <w:r w:rsidR="00F645FF">
        <w:t>jiný konec</w:t>
      </w:r>
      <w:r w:rsidR="00B042F8">
        <w:t>,</w:t>
      </w:r>
      <w:r w:rsidR="00F645FF">
        <w:t xml:space="preserve"> než vydrancování neobnovitelných zdrojů a katastrofální úroveň</w:t>
      </w:r>
      <w:r w:rsidR="00B042F8">
        <w:t xml:space="preserve"> znečištění životního prostředí, je pak mnoho korporací v pozici, kdy jejich produkt je sice přijímán, ony sami však vzbuzují u veřejnosti reakce spíše negativní. Příkladem mohou být třeba těžařské firmy. Bez jejich produktů si většina lidí nedokáže život představit, ale přitom tyto firmy ohrožují samu existenci života.</w:t>
      </w:r>
    </w:p>
    <w:p w:rsidR="008E348C" w:rsidRDefault="008E348C" w:rsidP="004F782F">
      <w:pPr>
        <w:ind w:firstLine="708"/>
      </w:pPr>
      <w:r>
        <w:t>Na druhé straně pak stojí společnosti</w:t>
      </w:r>
      <w:r w:rsidR="0003695D">
        <w:t>,</w:t>
      </w:r>
      <w:r>
        <w:t xml:space="preserve"> prezentující se na venek tzv. „čistou vestou“, což je postoj</w:t>
      </w:r>
      <w:r w:rsidR="0003695D">
        <w:t>,</w:t>
      </w:r>
      <w:r>
        <w:t xml:space="preserve"> kdy se </w:t>
      </w:r>
      <w:r w:rsidR="0003695D">
        <w:t xml:space="preserve">korporace snaží důsledně se </w:t>
      </w:r>
      <w:r>
        <w:t xml:space="preserve">identifikovat s představou, že její činnost je naprosto neškodná. Bohužel i v tomto případě vzbuzuje v mnohých oprávněný dojem, že jsou klamáni, protože již sama podstata podnikání nese v sobě rizika pro okolí. Zdůrazňování </w:t>
      </w:r>
      <w:r>
        <w:lastRenderedPageBreak/>
        <w:t xml:space="preserve">apriorní </w:t>
      </w:r>
      <w:proofErr w:type="gramStart"/>
      <w:r>
        <w:t>důvěryhodnosti</w:t>
      </w:r>
      <w:r w:rsidR="0003695D">
        <w:t xml:space="preserve"> </w:t>
      </w:r>
      <w:r>
        <w:t xml:space="preserve"> je</w:t>
      </w:r>
      <w:proofErr w:type="gramEnd"/>
      <w:r>
        <w:t xml:space="preserve"> pak vnímáno s</w:t>
      </w:r>
      <w:r w:rsidR="0003695D">
        <w:t>píše s nedůvěrou. Jedná se tak o PR s</w:t>
      </w:r>
      <w:r>
        <w:t xml:space="preserve"> kontraproduktivním přínosem, </w:t>
      </w:r>
      <w:r w:rsidR="0003695D">
        <w:t>oproti</w:t>
      </w:r>
      <w:r>
        <w:t xml:space="preserve"> očekáván</w:t>
      </w:r>
      <w:r w:rsidR="0003695D">
        <w:t>í</w:t>
      </w:r>
      <w:r>
        <w:t>.</w:t>
      </w:r>
    </w:p>
    <w:p w:rsidR="00C84E23" w:rsidRDefault="00C84E23" w:rsidP="004F782F">
      <w:pPr>
        <w:ind w:firstLine="708"/>
      </w:pPr>
    </w:p>
    <w:p w:rsidR="00C84E23" w:rsidRPr="00C84E23" w:rsidRDefault="00F67314" w:rsidP="00C84E23">
      <w:pPr>
        <w:pStyle w:val="Nadpis1"/>
      </w:pPr>
      <w:r>
        <w:t>Komunikační opatření</w:t>
      </w:r>
      <w:r w:rsidR="005E1B42">
        <w:t xml:space="preserve"> a realita</w:t>
      </w:r>
    </w:p>
    <w:p w:rsidR="00C84E23" w:rsidRDefault="00F67314" w:rsidP="00F67314">
      <w:r>
        <w:tab/>
        <w:t>Nejdůležitějším opatření vyplývajícím z</w:t>
      </w:r>
      <w:r w:rsidR="0003695D">
        <w:t> </w:t>
      </w:r>
      <w:r>
        <w:t>toho</w:t>
      </w:r>
      <w:r w:rsidR="0003695D">
        <w:t>,</w:t>
      </w:r>
      <w:r>
        <w:t xml:space="preserve"> co již bylo řečeno, tedy</w:t>
      </w:r>
      <w:r w:rsidR="00C307CA">
        <w:t>,</w:t>
      </w:r>
      <w:r>
        <w:t xml:space="preserve"> aby bylo </w:t>
      </w:r>
      <w:r w:rsidR="00C307CA">
        <w:t>efektivně dosahová</w:t>
      </w:r>
      <w:r>
        <w:t>no konsenzu</w:t>
      </w:r>
      <w:r w:rsidR="00C307CA">
        <w:t>,</w:t>
      </w:r>
      <w:r>
        <w:t xml:space="preserve"> </w:t>
      </w:r>
      <w:r w:rsidR="00C307CA">
        <w:t>jež by umožňoval</w:t>
      </w:r>
      <w:r>
        <w:t xml:space="preserve"> realizaci záměrů korporací</w:t>
      </w:r>
      <w:r w:rsidR="00C84E23">
        <w:t>,</w:t>
      </w:r>
      <w:r>
        <w:t xml:space="preserve"> je budování důvěry a věrohodnosti. Takto vytvářená PR nestaví na množství info</w:t>
      </w:r>
      <w:r w:rsidR="00C84E23">
        <w:t>rmací, ale jejich pravdivosti, věrohodnosti a relevanc</w:t>
      </w:r>
      <w:r w:rsidR="00C307CA">
        <w:t>i</w:t>
      </w:r>
      <w:r w:rsidR="00C84E23">
        <w:t>.</w:t>
      </w:r>
      <w:r w:rsidR="00C307CA">
        <w:t xml:space="preserve"> </w:t>
      </w:r>
      <w:r w:rsidR="00F814C6">
        <w:t xml:space="preserve">Bohužel však i pravdivé informace je možno prezentovat tendenčně a záleží tak v důsledku vždy </w:t>
      </w:r>
      <w:r w:rsidR="0003695D">
        <w:t xml:space="preserve">hlavně na </w:t>
      </w:r>
      <w:r w:rsidR="00F814C6">
        <w:t xml:space="preserve">interpretačních schopnostech protistrany. Kvalitní diskursní analýzu </w:t>
      </w:r>
      <w:r w:rsidR="00B80404">
        <w:t xml:space="preserve">sdělení </w:t>
      </w:r>
      <w:r w:rsidR="00F814C6">
        <w:t xml:space="preserve">nelze většinou očekávat </w:t>
      </w:r>
      <w:proofErr w:type="gramStart"/>
      <w:r w:rsidR="00F814C6">
        <w:t xml:space="preserve">od </w:t>
      </w:r>
      <w:r w:rsidR="00926CAA">
        <w:t xml:space="preserve"> </w:t>
      </w:r>
      <w:r w:rsidR="00F814C6">
        <w:t>průměrně</w:t>
      </w:r>
      <w:proofErr w:type="gramEnd"/>
      <w:r w:rsidR="00F814C6">
        <w:t xml:space="preserve"> informova</w:t>
      </w:r>
      <w:r w:rsidR="00B80404">
        <w:t>ných jedinc</w:t>
      </w:r>
      <w:r w:rsidR="00603246">
        <w:t xml:space="preserve">ů. </w:t>
      </w:r>
      <w:r w:rsidR="00764ACF">
        <w:t xml:space="preserve">Toho mistrně využívají tzv. PR agentury, které se staly nástrojem v rukou elit a skrytě a dlouhodobě pracují na totálním ohlupování davů prostřednictvím médií. </w:t>
      </w:r>
      <w:r w:rsidR="00B80404">
        <w:t>Jako za zvláště nebezpečné zneužívání znalostí</w:t>
      </w:r>
      <w:r w:rsidR="00D53812">
        <w:t>,</w:t>
      </w:r>
      <w:r w:rsidR="00B80404">
        <w:t xml:space="preserve"> </w:t>
      </w:r>
      <w:r w:rsidR="00040C09">
        <w:t xml:space="preserve">pak </w:t>
      </w:r>
      <w:proofErr w:type="gramStart"/>
      <w:r w:rsidR="00040C09">
        <w:t xml:space="preserve">pokládám </w:t>
      </w:r>
      <w:r w:rsidR="00B80404">
        <w:t xml:space="preserve"> PR</w:t>
      </w:r>
      <w:proofErr w:type="gramEnd"/>
      <w:r w:rsidR="00B80404">
        <w:t xml:space="preserve"> kampaně</w:t>
      </w:r>
      <w:r w:rsidR="00040C09">
        <w:t>,</w:t>
      </w:r>
      <w:r w:rsidR="00B80404">
        <w:t xml:space="preserve"> </w:t>
      </w:r>
      <w:r w:rsidR="00040C09">
        <w:t>vedené</w:t>
      </w:r>
      <w:r w:rsidR="00B80404">
        <w:t xml:space="preserve"> ve službách politických zájmů</w:t>
      </w:r>
      <w:r w:rsidR="00764ACF">
        <w:t xml:space="preserve"> směřujících k utužení společenské kontroly. Využívány jsou především m</w:t>
      </w:r>
      <w:r w:rsidR="00D53812">
        <w:t xml:space="preserve">yšlenkové stereotypy, </w:t>
      </w:r>
      <w:proofErr w:type="gramStart"/>
      <w:r w:rsidR="00D53812">
        <w:t xml:space="preserve">předsudky, </w:t>
      </w:r>
      <w:r w:rsidR="00764ACF">
        <w:t xml:space="preserve"> </w:t>
      </w:r>
      <w:r w:rsidR="00D53812">
        <w:t>hledání</w:t>
      </w:r>
      <w:proofErr w:type="gramEnd"/>
      <w:r w:rsidR="00D53812">
        <w:t xml:space="preserve"> společného nepřítele k </w:t>
      </w:r>
      <w:r w:rsidR="00764ACF">
        <w:t xml:space="preserve">vytváření </w:t>
      </w:r>
      <w:r w:rsidR="00D53812">
        <w:t xml:space="preserve">atmosféry </w:t>
      </w:r>
      <w:r w:rsidR="00764ACF">
        <w:t>strachu</w:t>
      </w:r>
      <w:r w:rsidR="00D53812">
        <w:t xml:space="preserve"> a další psychologické prostředky. Vše završují davový hypnotizéři na tribunách a obrazovkách televizních </w:t>
      </w:r>
      <w:proofErr w:type="spellStart"/>
      <w:r w:rsidR="00D53812">
        <w:t>příjmačů</w:t>
      </w:r>
      <w:proofErr w:type="spellEnd"/>
      <w:r w:rsidR="00D53812">
        <w:t xml:space="preserve">. </w:t>
      </w:r>
    </w:p>
    <w:p w:rsidR="001E29FE" w:rsidRDefault="001E29FE" w:rsidP="00F67314">
      <w:r>
        <w:tab/>
        <w:t xml:space="preserve">Pozitivní na této situaci je, že do určitých mezí je možno dosahovat alespoň konsenzů o něco přijatelnějších, oproti mocenskému diktátu, tak jak jej prosazovali některé evropské politické skupiny ve 20. století. Pokud už tedy někdo jeví snahu o strategické </w:t>
      </w:r>
      <w:proofErr w:type="gramStart"/>
      <w:r>
        <w:t>vyjednávání,  je</w:t>
      </w:r>
      <w:proofErr w:type="gramEnd"/>
      <w:r>
        <w:t xml:space="preserve"> nasnadě se snažit </w:t>
      </w:r>
      <w:r w:rsidR="000E25DB">
        <w:t>chovat občansky zodpovědně a nepropadat pasivitě, aktivně vyhledávat informace o dané problematice z více nezávislých zdrojů a hlavně se nebát.</w:t>
      </w:r>
    </w:p>
    <w:p w:rsidR="000E25DB" w:rsidRDefault="000E25DB" w:rsidP="00F67314"/>
    <w:p w:rsidR="000E25DB" w:rsidRDefault="000E25DB" w:rsidP="00F67314"/>
    <w:p w:rsidR="000E25DB" w:rsidRDefault="000E25DB" w:rsidP="00F67314"/>
    <w:p w:rsidR="000E25DB" w:rsidRDefault="000E25DB" w:rsidP="00F67314"/>
    <w:p w:rsidR="000E25DB" w:rsidRDefault="000E25DB" w:rsidP="00F67314"/>
    <w:p w:rsidR="000E25DB" w:rsidRDefault="000E25DB" w:rsidP="00F67314"/>
    <w:p w:rsidR="000E25DB" w:rsidRDefault="000E25DB" w:rsidP="00F67314"/>
    <w:p w:rsidR="000E25DB" w:rsidRDefault="000E25DB" w:rsidP="00F67314"/>
    <w:p w:rsidR="000E25DB" w:rsidRDefault="000E25DB" w:rsidP="00F67314">
      <w:r w:rsidRPr="000E25DB">
        <w:rPr>
          <w:b/>
        </w:rPr>
        <w:t>Použitá literatura</w:t>
      </w:r>
      <w:r>
        <w:t>:</w:t>
      </w:r>
    </w:p>
    <w:p w:rsidR="000E25DB" w:rsidRDefault="000E25DB" w:rsidP="000E25DB">
      <w:pPr>
        <w:spacing w:line="240" w:lineRule="auto"/>
      </w:pPr>
      <w:r>
        <w:lastRenderedPageBreak/>
        <w:t xml:space="preserve">Němec P.: </w:t>
      </w:r>
      <w:r w:rsidRPr="000E25DB">
        <w:rPr>
          <w:i/>
        </w:rPr>
        <w:t>Public relations: Zásady komunikace s veřejností</w:t>
      </w:r>
      <w:r>
        <w:t>;</w:t>
      </w:r>
      <w:r w:rsidR="00175533">
        <w:t xml:space="preserve"> Management </w:t>
      </w:r>
      <w:proofErr w:type="spellStart"/>
      <w:r w:rsidR="00175533">
        <w:t>Press</w:t>
      </w:r>
      <w:proofErr w:type="spellEnd"/>
      <w:r w:rsidR="00175533">
        <w:t>, Praha,</w:t>
      </w:r>
      <w:r w:rsidRPr="000E25DB">
        <w:t xml:space="preserve"> 1993.</w:t>
      </w:r>
    </w:p>
    <w:p w:rsidR="000E25DB" w:rsidRDefault="00175533" w:rsidP="000E25DB">
      <w:pPr>
        <w:spacing w:line="240" w:lineRule="auto"/>
      </w:pPr>
      <w:proofErr w:type="spellStart"/>
      <w:r>
        <w:t>Le</w:t>
      </w:r>
      <w:proofErr w:type="spellEnd"/>
      <w:r>
        <w:t xml:space="preserve"> Bon G.: </w:t>
      </w:r>
      <w:r w:rsidRPr="00175533">
        <w:rPr>
          <w:i/>
        </w:rPr>
        <w:t>Psychologie davu</w:t>
      </w:r>
      <w:r>
        <w:t>; KRA, Praha, 1994.</w:t>
      </w:r>
    </w:p>
    <w:p w:rsidR="00175533" w:rsidRDefault="00175533" w:rsidP="000E25DB">
      <w:pPr>
        <w:spacing w:line="240" w:lineRule="auto"/>
      </w:pPr>
      <w:r>
        <w:t xml:space="preserve">Kolektiv autorů pod vedením Petráčkové V. a Krause J.: </w:t>
      </w:r>
      <w:r w:rsidRPr="00175533">
        <w:rPr>
          <w:i/>
        </w:rPr>
        <w:t>Akademický slovník cizích slov</w:t>
      </w:r>
      <w:r>
        <w:t>; Academia Praha, 1998.</w:t>
      </w:r>
    </w:p>
    <w:p w:rsidR="00175533" w:rsidRPr="00F67314" w:rsidRDefault="00175533" w:rsidP="000E25DB">
      <w:pPr>
        <w:spacing w:line="240" w:lineRule="auto"/>
      </w:pPr>
    </w:p>
    <w:sectPr w:rsidR="00175533" w:rsidRPr="00F67314" w:rsidSect="00E9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D53"/>
    <w:rsid w:val="000304AE"/>
    <w:rsid w:val="0003695D"/>
    <w:rsid w:val="00040C09"/>
    <w:rsid w:val="000838A2"/>
    <w:rsid w:val="000E25DB"/>
    <w:rsid w:val="00110253"/>
    <w:rsid w:val="00126274"/>
    <w:rsid w:val="0013619E"/>
    <w:rsid w:val="00175533"/>
    <w:rsid w:val="001A7B29"/>
    <w:rsid w:val="001E29FE"/>
    <w:rsid w:val="002175D5"/>
    <w:rsid w:val="00252E97"/>
    <w:rsid w:val="002C4511"/>
    <w:rsid w:val="003833AF"/>
    <w:rsid w:val="003E4AD3"/>
    <w:rsid w:val="003E5C2F"/>
    <w:rsid w:val="004C6017"/>
    <w:rsid w:val="004F782F"/>
    <w:rsid w:val="00512B16"/>
    <w:rsid w:val="005E1B42"/>
    <w:rsid w:val="00603246"/>
    <w:rsid w:val="006101E4"/>
    <w:rsid w:val="006540BD"/>
    <w:rsid w:val="006D5FDA"/>
    <w:rsid w:val="006F24EB"/>
    <w:rsid w:val="00745A20"/>
    <w:rsid w:val="007572DC"/>
    <w:rsid w:val="00764ACF"/>
    <w:rsid w:val="007821C4"/>
    <w:rsid w:val="00792DCE"/>
    <w:rsid w:val="007D2CB5"/>
    <w:rsid w:val="00823E2C"/>
    <w:rsid w:val="008A3D53"/>
    <w:rsid w:val="008E348C"/>
    <w:rsid w:val="008F27F6"/>
    <w:rsid w:val="00926CAA"/>
    <w:rsid w:val="009C2190"/>
    <w:rsid w:val="00A04F85"/>
    <w:rsid w:val="00A7260C"/>
    <w:rsid w:val="00AB237C"/>
    <w:rsid w:val="00AC6202"/>
    <w:rsid w:val="00AE3036"/>
    <w:rsid w:val="00B042F8"/>
    <w:rsid w:val="00B44BB8"/>
    <w:rsid w:val="00B674A6"/>
    <w:rsid w:val="00B80404"/>
    <w:rsid w:val="00BF6012"/>
    <w:rsid w:val="00C0690C"/>
    <w:rsid w:val="00C307CA"/>
    <w:rsid w:val="00C8201A"/>
    <w:rsid w:val="00C84E23"/>
    <w:rsid w:val="00D53812"/>
    <w:rsid w:val="00E91C9F"/>
    <w:rsid w:val="00F4225B"/>
    <w:rsid w:val="00F645FF"/>
    <w:rsid w:val="00F67314"/>
    <w:rsid w:val="00F801E5"/>
    <w:rsid w:val="00F81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1E4"/>
    <w:pPr>
      <w:spacing w:before="120" w:after="3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D5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A3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3D5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3D53"/>
    <w:rPr>
      <w:rFonts w:asciiTheme="majorHAnsi" w:eastAsiaTheme="majorEastAsia" w:hAnsiTheme="majorHAnsi" w:cstheme="majorBidi"/>
      <w:b/>
      <w:bCs/>
      <w:sz w:val="32"/>
      <w:szCs w:val="26"/>
    </w:rPr>
  </w:style>
  <w:style w:type="character" w:styleId="Zvraznn">
    <w:name w:val="Emphasis"/>
    <w:uiPriority w:val="20"/>
    <w:qFormat/>
    <w:rsid w:val="008A3D53"/>
    <w:rPr>
      <w:rFonts w:ascii="Times New Roman" w:hAnsi="Times New Roman"/>
      <w:i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1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Uživatel systému Windows</cp:lastModifiedBy>
  <cp:revision>18</cp:revision>
  <dcterms:created xsi:type="dcterms:W3CDTF">2012-11-24T09:47:00Z</dcterms:created>
  <dcterms:modified xsi:type="dcterms:W3CDTF">2021-04-17T13:39:00Z</dcterms:modified>
</cp:coreProperties>
</file>