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40"/>
          <w:szCs w:val="40"/>
        </w:rPr>
      </w:pPr>
      <w:r w:rsidRPr="006B5DA7">
        <w:rPr>
          <w:rFonts w:asciiTheme="majorHAnsi" w:hAnsiTheme="majorHAnsi" w:cs="Arial"/>
          <w:color w:val="000000"/>
          <w:sz w:val="40"/>
          <w:szCs w:val="40"/>
        </w:rPr>
        <w:t>Sociální služby</w:t>
      </w: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6B5DA7" w:rsidRPr="006B5DA7" w:rsidRDefault="006B5DA7" w:rsidP="006B5DA7">
      <w:pPr>
        <w:shd w:val="clear" w:color="auto" w:fill="FFFFFF"/>
        <w:spacing w:after="0" w:line="240" w:lineRule="auto"/>
        <w:ind w:left="720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Zákon č. 108/2006 Sb., </w:t>
      </w:r>
      <w:r w:rsidRPr="006B5DA7">
        <w:rPr>
          <w:rFonts w:asciiTheme="majorHAnsi" w:hAnsiTheme="majorHAnsi" w:cs="Arial"/>
          <w:b/>
          <w:bCs/>
          <w:i/>
          <w:iCs/>
          <w:color w:val="000000"/>
          <w:sz w:val="24"/>
          <w:szCs w:val="24"/>
        </w:rPr>
        <w:t xml:space="preserve">o sociálních službách 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sym w:font="Wingdings" w:char="00F0"/>
      </w: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účinnost od 1. 1. 2007. </w:t>
      </w:r>
    </w:p>
    <w:p w:rsidR="006B5DA7" w:rsidRDefault="006B5DA7" w:rsidP="006B5DA7">
      <w:pPr>
        <w:shd w:val="clear" w:color="auto" w:fill="FFFFFF"/>
        <w:spacing w:after="0" w:line="240" w:lineRule="auto"/>
        <w:ind w:left="720"/>
        <w:rPr>
          <w:rFonts w:asciiTheme="majorHAnsi" w:hAnsiTheme="majorHAnsi" w:cs="Arial"/>
          <w:b/>
          <w:bCs/>
          <w:i/>
          <w:iCs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Vyhláška č. 505/2006 Sb., </w:t>
      </w:r>
      <w:r w:rsidRPr="006B5DA7">
        <w:rPr>
          <w:rFonts w:asciiTheme="majorHAnsi" w:hAnsiTheme="majorHAnsi" w:cs="Arial"/>
          <w:b/>
          <w:bCs/>
          <w:i/>
          <w:iCs/>
          <w:color w:val="000000"/>
          <w:sz w:val="24"/>
          <w:szCs w:val="24"/>
        </w:rPr>
        <w:t>kterou se provádějí některá ustanovení zákona o sociálních službách.</w:t>
      </w:r>
    </w:p>
    <w:p w:rsidR="006B5DA7" w:rsidRPr="006B5DA7" w:rsidRDefault="006B5DA7" w:rsidP="006B5DA7">
      <w:pPr>
        <w:shd w:val="clear" w:color="auto" w:fill="FFFFFF"/>
        <w:spacing w:after="0" w:line="240" w:lineRule="auto"/>
        <w:ind w:left="720"/>
        <w:rPr>
          <w:rFonts w:asciiTheme="majorHAnsi" w:hAnsiTheme="majorHAnsi" w:cs="Arial"/>
          <w:color w:val="000000"/>
          <w:sz w:val="24"/>
          <w:szCs w:val="24"/>
        </w:rPr>
      </w:pPr>
    </w:p>
    <w:p w:rsidR="006B5DA7" w:rsidRPr="006B5DA7" w:rsidRDefault="006B5DA7" w:rsidP="006B5D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>stanovuje podmínky poskytování pomoci a podpory fyzickým osobám v nepříznivé sociální situaci prostřednictvím sociálních služeb a příspěvků na péči,</w:t>
      </w:r>
    </w:p>
    <w:p w:rsidR="006B5DA7" w:rsidRPr="006B5DA7" w:rsidRDefault="006B5DA7" w:rsidP="006B5D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>upravuje registr poskytovatelů sociálních služeb,</w:t>
      </w:r>
    </w:p>
    <w:p w:rsidR="006B5DA7" w:rsidRPr="006B5DA7" w:rsidRDefault="006B5DA7" w:rsidP="006B5D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>upravuje inspekci poskytování sociálních služeb,</w:t>
      </w:r>
    </w:p>
    <w:p w:rsidR="006B5DA7" w:rsidRPr="006B5DA7" w:rsidRDefault="006B5DA7" w:rsidP="006B5D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>přináší změnu financování sociálních služeb,</w:t>
      </w:r>
    </w:p>
    <w:p w:rsidR="006B5DA7" w:rsidRPr="006B5DA7" w:rsidRDefault="006B5DA7" w:rsidP="006B5D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>stanovuje předpoklady pro výkon činnosti v sociálních službách a další.</w:t>
      </w:r>
      <w:r w:rsidRPr="006B5DA7">
        <w:rPr>
          <w:rFonts w:asciiTheme="majorHAnsi" w:hAnsiTheme="majorHAnsi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>přináší změnu názvosloví:</w:t>
      </w:r>
    </w:p>
    <w:p w:rsidR="006B5DA7" w:rsidRPr="006B5DA7" w:rsidRDefault="006B5DA7" w:rsidP="006B5DA7">
      <w:pPr>
        <w:shd w:val="clear" w:color="auto" w:fill="FFFFFF"/>
        <w:spacing w:after="0" w:line="240" w:lineRule="auto"/>
        <w:ind w:left="720"/>
        <w:rPr>
          <w:rFonts w:asciiTheme="majorHAnsi" w:hAnsiTheme="majorHAnsi" w:cs="Arial"/>
          <w:color w:val="000000"/>
          <w:sz w:val="24"/>
          <w:szCs w:val="24"/>
        </w:rPr>
      </w:pPr>
    </w:p>
    <w:p w:rsidR="006B5DA7" w:rsidRPr="006B5DA7" w:rsidRDefault="006B5DA7" w:rsidP="006B5D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i/>
          <w:iCs/>
          <w:color w:val="000000"/>
          <w:sz w:val="24"/>
          <w:szCs w:val="24"/>
        </w:rPr>
        <w:t xml:space="preserve">Ústavní péče 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sym w:font="Wingdings" w:char="00F0"/>
      </w:r>
      <w:r w:rsidRPr="006B5DA7">
        <w:rPr>
          <w:rFonts w:asciiTheme="majorHAnsi" w:hAnsiTheme="majorHAnsi" w:cs="Arial"/>
          <w:b/>
          <w:bCs/>
          <w:i/>
          <w:iCs/>
          <w:color w:val="000000"/>
          <w:sz w:val="24"/>
          <w:szCs w:val="24"/>
        </w:rPr>
        <w:t xml:space="preserve"> zařízení sociálních služeb.</w:t>
      </w:r>
    </w:p>
    <w:p w:rsidR="006B5DA7" w:rsidRPr="006B5DA7" w:rsidRDefault="006B5DA7" w:rsidP="006B5D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i/>
          <w:iCs/>
          <w:color w:val="000000"/>
          <w:sz w:val="24"/>
          <w:szCs w:val="24"/>
        </w:rPr>
        <w:t xml:space="preserve">Ústavy sociální péče 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sym w:font="Wingdings" w:char="00F0"/>
      </w:r>
      <w:r w:rsidRPr="006B5DA7">
        <w:rPr>
          <w:rFonts w:asciiTheme="majorHAnsi" w:hAnsiTheme="majorHAnsi" w:cs="Arial"/>
          <w:b/>
          <w:bCs/>
          <w:i/>
          <w:iCs/>
          <w:color w:val="000000"/>
          <w:sz w:val="24"/>
          <w:szCs w:val="24"/>
        </w:rPr>
        <w:t xml:space="preserve"> denní stacionáře, týdenní stacionáře, domovy pro osoby se zdravotním postižením.</w:t>
      </w: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>Sociální službou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se rozumí </w:t>
      </w: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„činnost nebo soubor činností zajišťujících pomoc a podporu osobám za účelem sociálního začlenění nebo prevence sociálního vyloučení“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(§ 3a zákona o sociálních službách). </w:t>
      </w: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  <w:u w:val="single"/>
        </w:rPr>
        <w:t xml:space="preserve">Sociální služby zahrnují (§ 32a zákona o sociálních službách): </w:t>
      </w:r>
    </w:p>
    <w:p w:rsidR="006B5DA7" w:rsidRPr="006B5DA7" w:rsidRDefault="006B5DA7" w:rsidP="006B5D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sociální poradenství,</w:t>
      </w:r>
    </w:p>
    <w:p w:rsidR="006B5DA7" w:rsidRPr="006B5DA7" w:rsidRDefault="006B5DA7" w:rsidP="006B5D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služby sociální péče</w:t>
      </w:r>
      <w:r w:rsidRPr="006B5DA7">
        <w:rPr>
          <w:rFonts w:asciiTheme="majorHAnsi" w:hAnsiTheme="majorHAnsi" w:cs="Arial"/>
          <w:b/>
          <w:bCs/>
          <w:i/>
          <w:iCs/>
          <w:color w:val="000000"/>
          <w:sz w:val="24"/>
          <w:szCs w:val="24"/>
        </w:rPr>
        <w:t>,</w:t>
      </w: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služby sociální prevence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. </w:t>
      </w: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  <w:u w:val="single"/>
        </w:rPr>
        <w:t>Sociální služby se poskytují v: </w:t>
      </w:r>
    </w:p>
    <w:p w:rsidR="006B5DA7" w:rsidRPr="006B5DA7" w:rsidRDefault="006B5DA7" w:rsidP="006B5D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pobytové, </w:t>
      </w:r>
    </w:p>
    <w:p w:rsidR="006B5DA7" w:rsidRPr="006B5DA7" w:rsidRDefault="006B5DA7" w:rsidP="006B5D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ambulantní, </w:t>
      </w:r>
    </w:p>
    <w:p w:rsidR="006B5DA7" w:rsidRPr="006B5DA7" w:rsidRDefault="006B5DA7" w:rsidP="006B5D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>terénní formě.</w:t>
      </w: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>Klasifikace zařízení sociálních služeb:</w:t>
      </w: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6B5DA7" w:rsidRPr="006B5DA7" w:rsidRDefault="006B5DA7" w:rsidP="006B5DA7">
      <w:pPr>
        <w:shd w:val="clear" w:color="auto" w:fill="FFFFFF"/>
        <w:spacing w:after="0" w:line="240" w:lineRule="auto"/>
        <w:ind w:left="720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>Pro poskytování sociálních služeb se zřizují tato zařízení sociálních služeb (§ 34, odst. 1 zákona o sociálních službách):</w:t>
      </w:r>
    </w:p>
    <w:p w:rsidR="006B5DA7" w:rsidRPr="006B5DA7" w:rsidRDefault="006B5DA7" w:rsidP="006B5DA7">
      <w:pPr>
        <w:shd w:val="clear" w:color="auto" w:fill="FFFFFF"/>
        <w:spacing w:after="0" w:line="240" w:lineRule="auto"/>
        <w:ind w:left="720"/>
        <w:rPr>
          <w:rFonts w:asciiTheme="majorHAnsi" w:hAnsiTheme="majorHAnsi" w:cs="Arial"/>
          <w:color w:val="000000"/>
          <w:sz w:val="24"/>
          <w:szCs w:val="24"/>
        </w:rPr>
      </w:pPr>
    </w:p>
    <w:p w:rsidR="006B5DA7" w:rsidRP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centra denních služeb,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i/>
          <w:iCs/>
          <w:color w:val="000000"/>
          <w:sz w:val="24"/>
          <w:szCs w:val="24"/>
        </w:rPr>
        <w:t>denní stacionáře</w:t>
      </w: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,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i/>
          <w:iCs/>
          <w:color w:val="000000"/>
          <w:sz w:val="24"/>
          <w:szCs w:val="24"/>
        </w:rPr>
        <w:t>týdenní stacionáře</w:t>
      </w: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,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i/>
          <w:iCs/>
          <w:color w:val="000000"/>
          <w:sz w:val="24"/>
          <w:szCs w:val="24"/>
        </w:rPr>
        <w:t>domovy pro osoby se zdravotním postižením</w:t>
      </w: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,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domovy pro seniory,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domovy se zvláštním režimem,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chráněné bydlení,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azylové domy,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domy na půli cesty,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zařízení pro krizovou pomoc,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lastRenderedPageBreak/>
        <w:t>nízkoprahová</w:t>
      </w:r>
      <w:proofErr w:type="spellEnd"/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 xml:space="preserve"> denní centra,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nízkoprahová</w:t>
      </w:r>
      <w:proofErr w:type="spellEnd"/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 xml:space="preserve"> zařízení pro děti a mládež,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noclehárny,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terapeutické komunity,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sociální poradny,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sociálně terapeutické dílny,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centra sociálně rehabilitačních služeb,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745030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</w:rPr>
      </w:pPr>
      <w:r w:rsidRPr="00745030">
        <w:rPr>
          <w:rFonts w:asciiTheme="majorHAnsi" w:hAnsiTheme="majorHAnsi" w:cs="Arial"/>
          <w:b/>
          <w:i/>
          <w:iCs/>
          <w:color w:val="000000"/>
          <w:sz w:val="24"/>
          <w:szCs w:val="24"/>
        </w:rPr>
        <w:t>pracoviště rané péče,</w:t>
      </w:r>
      <w:r w:rsidRPr="00745030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</w:p>
    <w:p w:rsidR="006B5DA7" w:rsidRDefault="006B5DA7" w:rsidP="006B5D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i/>
          <w:iCs/>
          <w:color w:val="000000"/>
          <w:sz w:val="24"/>
          <w:szCs w:val="24"/>
        </w:rPr>
        <w:t>intervenční centra.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375A10" w:rsidRDefault="00375A10" w:rsidP="00375A10">
      <w:pPr>
        <w:shd w:val="clear" w:color="auto" w:fill="FFFFFF"/>
        <w:spacing w:after="0" w:line="240" w:lineRule="auto"/>
        <w:ind w:left="360"/>
        <w:rPr>
          <w:rFonts w:asciiTheme="majorHAnsi" w:hAnsiTheme="majorHAnsi" w:cs="Arial"/>
          <w:color w:val="000000"/>
          <w:sz w:val="24"/>
          <w:szCs w:val="24"/>
        </w:rPr>
      </w:pPr>
    </w:p>
    <w:p w:rsidR="00375A10" w:rsidRDefault="00375A10" w:rsidP="00375A10">
      <w:pPr>
        <w:shd w:val="clear" w:color="auto" w:fill="FFFFFF"/>
        <w:spacing w:after="0" w:line="240" w:lineRule="auto"/>
        <w:ind w:left="360"/>
        <w:rPr>
          <w:rFonts w:asciiTheme="majorHAnsi" w:hAnsiTheme="majorHAnsi" w:cs="Arial"/>
          <w:color w:val="000000"/>
          <w:sz w:val="24"/>
          <w:szCs w:val="24"/>
        </w:rPr>
      </w:pPr>
    </w:p>
    <w:p w:rsidR="00D92735" w:rsidRDefault="00375A10" w:rsidP="00375A10">
      <w:pPr>
        <w:shd w:val="clear" w:color="auto" w:fill="FFFFFF"/>
        <w:spacing w:after="0" w:line="240" w:lineRule="auto"/>
        <w:rPr>
          <w:rFonts w:cstheme="minorHAnsi"/>
          <w:color w:val="202124"/>
          <w:sz w:val="32"/>
          <w:szCs w:val="32"/>
          <w:shd w:val="clear" w:color="auto" w:fill="FFFFFF"/>
        </w:rPr>
      </w:pPr>
      <w:r w:rsidRPr="00D92735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Raná péče</w:t>
      </w:r>
      <w:r w:rsidRPr="00D92735">
        <w:rPr>
          <w:rFonts w:cstheme="minorHAnsi"/>
          <w:color w:val="202124"/>
          <w:sz w:val="32"/>
          <w:szCs w:val="32"/>
          <w:shd w:val="clear" w:color="auto" w:fill="FFFFFF"/>
        </w:rPr>
        <w:t> </w:t>
      </w:r>
    </w:p>
    <w:p w:rsidR="00D92735" w:rsidRPr="00D92735" w:rsidRDefault="00D92735" w:rsidP="00375A10">
      <w:pPr>
        <w:shd w:val="clear" w:color="auto" w:fill="FFFFFF"/>
        <w:spacing w:after="0" w:line="240" w:lineRule="auto"/>
        <w:rPr>
          <w:rFonts w:cstheme="minorHAnsi"/>
          <w:color w:val="202124"/>
          <w:sz w:val="32"/>
          <w:szCs w:val="32"/>
          <w:shd w:val="clear" w:color="auto" w:fill="FFFFFF"/>
        </w:rPr>
      </w:pPr>
    </w:p>
    <w:p w:rsidR="00375A10" w:rsidRPr="00D92735" w:rsidRDefault="00375A10" w:rsidP="00D92735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92735">
        <w:rPr>
          <w:rFonts w:cstheme="minorHAnsi"/>
          <w:color w:val="202124"/>
          <w:sz w:val="24"/>
          <w:szCs w:val="24"/>
          <w:shd w:val="clear" w:color="auto" w:fill="FFFFFF"/>
        </w:rPr>
        <w:t>je podle zákona 108/2006 Sb., o </w:t>
      </w:r>
      <w:r w:rsidRPr="00D92735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sociálních</w:t>
      </w:r>
      <w:r w:rsidRPr="00D92735">
        <w:rPr>
          <w:rFonts w:cstheme="minorHAnsi"/>
          <w:color w:val="202124"/>
          <w:sz w:val="24"/>
          <w:szCs w:val="24"/>
          <w:shd w:val="clear" w:color="auto" w:fill="FFFFFF"/>
        </w:rPr>
        <w:t> službách, </w:t>
      </w:r>
      <w:r w:rsidRPr="00D92735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sociální</w:t>
      </w:r>
      <w:r w:rsidRPr="00D92735">
        <w:rPr>
          <w:rFonts w:cstheme="minorHAnsi"/>
          <w:color w:val="202124"/>
          <w:sz w:val="24"/>
          <w:szCs w:val="24"/>
          <w:shd w:val="clear" w:color="auto" w:fill="FFFFFF"/>
        </w:rPr>
        <w:t> terénní </w:t>
      </w:r>
      <w:r w:rsidRPr="00D92735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služba</w:t>
      </w:r>
      <w:r w:rsidRPr="00D92735">
        <w:rPr>
          <w:rFonts w:cstheme="minorHAnsi"/>
          <w:color w:val="202124"/>
          <w:sz w:val="24"/>
          <w:szCs w:val="24"/>
          <w:shd w:val="clear" w:color="auto" w:fill="FFFFFF"/>
        </w:rPr>
        <w:t>, příp. doplněná ambulantní formou </w:t>
      </w:r>
      <w:r w:rsidRPr="00D92735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služby</w:t>
      </w:r>
      <w:r w:rsidRPr="00D92735">
        <w:rPr>
          <w:rFonts w:cstheme="minorHAnsi"/>
          <w:color w:val="202124"/>
          <w:sz w:val="24"/>
          <w:szCs w:val="24"/>
          <w:shd w:val="clear" w:color="auto" w:fill="FFFFFF"/>
        </w:rPr>
        <w:t>, poskytovaná dítěti a rodičům dítěte ve věku do 7 let, které je zdravotně postižené nebo jehož vývoj je ohrožen v důsledku nepříznivého zdravotního stavu.</w:t>
      </w:r>
    </w:p>
    <w:p w:rsidR="00375A10" w:rsidRPr="00D92735" w:rsidRDefault="00375A10" w:rsidP="00375A10">
      <w:pPr>
        <w:shd w:val="clear" w:color="auto" w:fill="FFFFFF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p w:rsidR="00375A10" w:rsidRPr="00D92735" w:rsidRDefault="00375A10" w:rsidP="00375A1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color w:val="444444"/>
        </w:rPr>
      </w:pPr>
      <w:r w:rsidRPr="00D92735">
        <w:rPr>
          <w:rStyle w:val="Siln"/>
          <w:rFonts w:asciiTheme="majorHAnsi" w:hAnsiTheme="majorHAnsi" w:cstheme="minorHAnsi"/>
          <w:color w:val="444444"/>
          <w:bdr w:val="none" w:sz="0" w:space="0" w:color="auto" w:frame="1"/>
        </w:rPr>
        <w:t>Co je raná péče?</w:t>
      </w:r>
    </w:p>
    <w:p w:rsidR="00375A10" w:rsidRPr="00D92735" w:rsidRDefault="00375A10" w:rsidP="00375A10">
      <w:pPr>
        <w:pStyle w:val="Normlnweb"/>
        <w:shd w:val="clear" w:color="auto" w:fill="FFFFFF"/>
        <w:spacing w:before="57" w:beforeAutospacing="0" w:after="57" w:afterAutospacing="0"/>
        <w:jc w:val="both"/>
        <w:textAlignment w:val="baseline"/>
        <w:rPr>
          <w:rFonts w:asciiTheme="majorHAnsi" w:hAnsiTheme="majorHAnsi" w:cstheme="minorHAnsi"/>
          <w:color w:val="444444"/>
        </w:rPr>
      </w:pPr>
      <w:r w:rsidRPr="00D92735">
        <w:rPr>
          <w:rFonts w:asciiTheme="majorHAnsi" w:hAnsiTheme="majorHAnsi" w:cstheme="minorHAnsi"/>
          <w:color w:val="444444"/>
        </w:rPr>
        <w:t>Raná péče je odborná terénní služba pro rodiny dětí do 7 let, jejichž vývoj je ohrožený v důsledku nepříznivého zdravotního stavu, nebo dětí se zdravotním postižením. Služba se zaměřuje na podporu rodiny a podporu vývoje dítěte s ohledem na jeho specifické potřeby.</w:t>
      </w:r>
    </w:p>
    <w:p w:rsidR="00375A10" w:rsidRPr="00D92735" w:rsidRDefault="00375A10" w:rsidP="00375A10">
      <w:pPr>
        <w:pStyle w:val="Normlnweb"/>
        <w:shd w:val="clear" w:color="auto" w:fill="FFFFFF"/>
        <w:spacing w:before="57" w:beforeAutospacing="0" w:after="57" w:afterAutospacing="0"/>
        <w:jc w:val="both"/>
        <w:textAlignment w:val="baseline"/>
        <w:rPr>
          <w:rFonts w:asciiTheme="majorHAnsi" w:hAnsiTheme="majorHAnsi" w:cstheme="minorHAnsi"/>
          <w:color w:val="444444"/>
        </w:rPr>
      </w:pPr>
      <w:r w:rsidRPr="00D92735">
        <w:rPr>
          <w:rFonts w:asciiTheme="majorHAnsi" w:hAnsiTheme="majorHAnsi" w:cstheme="minorHAnsi"/>
          <w:color w:val="444444"/>
        </w:rPr>
        <w:t>Ranou péči definuje zákon o sociálních službách č. 108/2006 Sb., § 54</w:t>
      </w:r>
    </w:p>
    <w:p w:rsidR="00375A10" w:rsidRPr="00D92735" w:rsidRDefault="00375A10" w:rsidP="00375A1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color w:val="444444"/>
        </w:rPr>
      </w:pPr>
      <w:r w:rsidRPr="00D92735">
        <w:rPr>
          <w:rStyle w:val="Siln"/>
          <w:rFonts w:asciiTheme="majorHAnsi" w:hAnsiTheme="majorHAnsi" w:cstheme="minorHAnsi"/>
          <w:color w:val="444444"/>
          <w:bdr w:val="none" w:sz="0" w:space="0" w:color="auto" w:frame="1"/>
        </w:rPr>
        <w:t> </w:t>
      </w:r>
    </w:p>
    <w:p w:rsidR="00375A10" w:rsidRPr="00D92735" w:rsidRDefault="00375A10" w:rsidP="00375A1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color w:val="444444"/>
        </w:rPr>
      </w:pPr>
      <w:r w:rsidRPr="00D92735">
        <w:rPr>
          <w:rStyle w:val="Siln"/>
          <w:rFonts w:asciiTheme="majorHAnsi" w:hAnsiTheme="majorHAnsi" w:cstheme="minorHAnsi"/>
          <w:color w:val="444444"/>
          <w:bdr w:val="none" w:sz="0" w:space="0" w:color="auto" w:frame="1"/>
        </w:rPr>
        <w:t>Jak funguje raná péče?</w:t>
      </w:r>
    </w:p>
    <w:p w:rsidR="00375A10" w:rsidRPr="00D92735" w:rsidRDefault="00375A10" w:rsidP="00375A1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color w:val="444444"/>
        </w:rPr>
      </w:pPr>
      <w:r w:rsidRPr="00D92735">
        <w:rPr>
          <w:rFonts w:asciiTheme="majorHAnsi" w:hAnsiTheme="majorHAnsi" w:cstheme="minorHAnsi"/>
          <w:color w:val="444444"/>
        </w:rPr>
        <w:t>Službu rané péče můžete využít od zjištění rizika nebo postižení u dítěte po nezbytnou dobu, nejdéle však do 7 let věku dítěte. V rozsahu základních činností je služba pro rodiny bezplatná. Poskytují ji naše regionální pracoviště, na která z nich se obrátit, najdete pod záložkou</w:t>
      </w:r>
      <w:r w:rsidR="00D92735" w:rsidRPr="00D92735">
        <w:rPr>
          <w:rFonts w:asciiTheme="majorHAnsi" w:hAnsiTheme="majorHAnsi" w:cstheme="minorHAnsi"/>
          <w:color w:val="444444"/>
        </w:rPr>
        <w:t>.</w:t>
      </w:r>
      <w:r w:rsidRPr="00D92735">
        <w:rPr>
          <w:rFonts w:asciiTheme="majorHAnsi" w:hAnsiTheme="majorHAnsi" w:cstheme="minorHAnsi"/>
          <w:color w:val="444444"/>
        </w:rPr>
        <w:t> </w:t>
      </w:r>
      <w:hyperlink r:id="rId5" w:history="1">
        <w:proofErr w:type="gramStart"/>
        <w:r w:rsidRPr="00D92735">
          <w:rPr>
            <w:rStyle w:val="Hypertextovodkaz"/>
            <w:rFonts w:asciiTheme="majorHAnsi" w:hAnsiTheme="majorHAnsi" w:cstheme="minorHAnsi"/>
            <w:color w:val="D12023"/>
          </w:rPr>
          <w:t>Koho</w:t>
        </w:r>
        <w:proofErr w:type="gramEnd"/>
        <w:r w:rsidRPr="00D92735">
          <w:rPr>
            <w:rStyle w:val="Hypertextovodkaz"/>
            <w:rFonts w:asciiTheme="majorHAnsi" w:hAnsiTheme="majorHAnsi" w:cstheme="minorHAnsi"/>
            <w:color w:val="D12023"/>
          </w:rPr>
          <w:t xml:space="preserve"> máme kontaktovat</w:t>
        </w:r>
      </w:hyperlink>
      <w:r w:rsidRPr="00D92735">
        <w:rPr>
          <w:rFonts w:asciiTheme="majorHAnsi" w:hAnsiTheme="majorHAnsi" w:cstheme="minorHAnsi"/>
          <w:color w:val="444444"/>
        </w:rPr>
        <w:t>.</w:t>
      </w:r>
    </w:p>
    <w:p w:rsidR="00375A10" w:rsidRPr="00D92735" w:rsidRDefault="00375A10" w:rsidP="00375A10">
      <w:pPr>
        <w:pStyle w:val="Normlnweb"/>
        <w:shd w:val="clear" w:color="auto" w:fill="FFFFFF"/>
        <w:spacing w:before="57" w:beforeAutospacing="0" w:after="57" w:afterAutospacing="0"/>
        <w:textAlignment w:val="baseline"/>
        <w:rPr>
          <w:rFonts w:asciiTheme="majorHAnsi" w:hAnsiTheme="majorHAnsi" w:cstheme="minorHAnsi"/>
          <w:color w:val="444444"/>
        </w:rPr>
      </w:pPr>
      <w:r w:rsidRPr="00D92735">
        <w:rPr>
          <w:rFonts w:asciiTheme="majorHAnsi" w:hAnsiTheme="majorHAnsi" w:cstheme="minorHAnsi"/>
          <w:color w:val="444444"/>
        </w:rPr>
        <w:t> </w:t>
      </w:r>
    </w:p>
    <w:p w:rsidR="00375A10" w:rsidRPr="00D92735" w:rsidRDefault="00375A10" w:rsidP="00375A1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color w:val="444444"/>
        </w:rPr>
      </w:pPr>
      <w:r w:rsidRPr="00D92735">
        <w:rPr>
          <w:rStyle w:val="Siln"/>
          <w:rFonts w:asciiTheme="majorHAnsi" w:hAnsiTheme="majorHAnsi" w:cstheme="minorHAnsi"/>
          <w:color w:val="444444"/>
          <w:bdr w:val="none" w:sz="0" w:space="0" w:color="auto" w:frame="1"/>
        </w:rPr>
        <w:t>Proč raná péče?</w:t>
      </w:r>
    </w:p>
    <w:p w:rsidR="00375A10" w:rsidRPr="00D92735" w:rsidRDefault="00375A10" w:rsidP="00375A10">
      <w:pPr>
        <w:pStyle w:val="Normlnweb"/>
        <w:shd w:val="clear" w:color="auto" w:fill="FFFFFF"/>
        <w:spacing w:before="57" w:beforeAutospacing="0" w:after="57" w:afterAutospacing="0"/>
        <w:jc w:val="both"/>
        <w:textAlignment w:val="baseline"/>
        <w:rPr>
          <w:rFonts w:asciiTheme="majorHAnsi" w:hAnsiTheme="majorHAnsi" w:cstheme="minorHAnsi"/>
          <w:color w:val="444444"/>
        </w:rPr>
      </w:pPr>
      <w:r w:rsidRPr="00D92735">
        <w:rPr>
          <w:rFonts w:asciiTheme="majorHAnsi" w:hAnsiTheme="majorHAnsi" w:cstheme="minorHAnsi"/>
          <w:color w:val="444444"/>
        </w:rPr>
        <w:t>Zásadní roli ve vývoji dítěte hrají první tři roky života. Právě v období do tří let jsou kompenzační možnosti mozku tak obrovské, že umožňují nejlépe rozvinout náhradní mechanismy i u těch dětí, které mají v některé oblasti vývoje vážný handicap. Přestože mozek je schopen vytvářet nová nervová spojení po celý život, člověk se nejrychleji rozvíjí a nejlépe přizpůsobuje změnám v raném dětství.</w:t>
      </w:r>
    </w:p>
    <w:p w:rsidR="00375A10" w:rsidRPr="00D92735" w:rsidRDefault="00375A10" w:rsidP="00375A10">
      <w:pPr>
        <w:pStyle w:val="Normlnweb"/>
        <w:shd w:val="clear" w:color="auto" w:fill="FFFFFF"/>
        <w:spacing w:before="57" w:beforeAutospacing="0" w:after="57" w:afterAutospacing="0"/>
        <w:textAlignment w:val="baseline"/>
        <w:rPr>
          <w:rFonts w:asciiTheme="majorHAnsi" w:hAnsiTheme="majorHAnsi" w:cstheme="minorHAnsi"/>
          <w:color w:val="444444"/>
        </w:rPr>
      </w:pPr>
      <w:r w:rsidRPr="00D92735">
        <w:rPr>
          <w:rFonts w:asciiTheme="majorHAnsi" w:hAnsiTheme="majorHAnsi" w:cstheme="minorHAnsi"/>
          <w:color w:val="444444"/>
        </w:rPr>
        <w:t> </w:t>
      </w:r>
    </w:p>
    <w:p w:rsidR="00375A10" w:rsidRPr="00D92735" w:rsidRDefault="00375A10" w:rsidP="00375A1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color w:val="444444"/>
        </w:rPr>
      </w:pPr>
      <w:r w:rsidRPr="00D92735">
        <w:rPr>
          <w:rStyle w:val="Siln"/>
          <w:rFonts w:asciiTheme="majorHAnsi" w:hAnsiTheme="majorHAnsi" w:cstheme="minorHAnsi"/>
          <w:color w:val="444444"/>
          <w:bdr w:val="none" w:sz="0" w:space="0" w:color="auto" w:frame="1"/>
        </w:rPr>
        <w:t>Charakteristika rané péče</w:t>
      </w:r>
      <w:r w:rsidR="00D92735">
        <w:rPr>
          <w:rStyle w:val="Siln"/>
          <w:rFonts w:asciiTheme="majorHAnsi" w:hAnsiTheme="majorHAnsi" w:cstheme="minorHAnsi"/>
          <w:color w:val="444444"/>
          <w:bdr w:val="none" w:sz="0" w:space="0" w:color="auto" w:frame="1"/>
        </w:rPr>
        <w:t>:</w:t>
      </w:r>
    </w:p>
    <w:p w:rsidR="00375A10" w:rsidRPr="00D92735" w:rsidRDefault="00375A10" w:rsidP="00375A10">
      <w:pPr>
        <w:numPr>
          <w:ilvl w:val="0"/>
          <w:numId w:val="15"/>
        </w:numPr>
        <w:spacing w:after="0" w:line="240" w:lineRule="auto"/>
        <w:ind w:left="454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Má preventivní charakter, protože snižuje vliv prvotního postižení a brání vzniku postižení druhotného. To je projevem porušení vazeb dítěte s jeho okolím nebo nedostatečným rozvinutím funkcí postiženého orgánu.</w:t>
      </w:r>
    </w:p>
    <w:p w:rsidR="00375A10" w:rsidRPr="00D92735" w:rsidRDefault="00375A10" w:rsidP="00375A10">
      <w:pPr>
        <w:numPr>
          <w:ilvl w:val="0"/>
          <w:numId w:val="15"/>
        </w:numPr>
        <w:spacing w:after="0" w:line="240" w:lineRule="auto"/>
        <w:ind w:left="454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Posiluje rodinu, využívá jejích přirozených zdrojů tak, že i dítě s postižením může vyrůstat a prospívat v jejím prostředí.</w:t>
      </w:r>
    </w:p>
    <w:p w:rsidR="00375A10" w:rsidRPr="00D92735" w:rsidRDefault="00375A10" w:rsidP="00375A10">
      <w:pPr>
        <w:numPr>
          <w:ilvl w:val="0"/>
          <w:numId w:val="15"/>
        </w:numPr>
        <w:spacing w:after="0" w:line="240" w:lineRule="auto"/>
        <w:ind w:left="454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Znamená ekonomický přínos, postupně činí rodiče nezávislými na institucích, snižuje nutnost ústavního pobytu a šetří tím státní výdaje.</w:t>
      </w:r>
    </w:p>
    <w:p w:rsidR="00375A10" w:rsidRPr="00D92735" w:rsidRDefault="00375A10" w:rsidP="00375A10">
      <w:pPr>
        <w:numPr>
          <w:ilvl w:val="0"/>
          <w:numId w:val="15"/>
        </w:numPr>
        <w:spacing w:after="0" w:line="240" w:lineRule="auto"/>
        <w:ind w:left="454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Je předpokladem úspěšné sociální integrace.</w:t>
      </w:r>
    </w:p>
    <w:p w:rsidR="00375A10" w:rsidRPr="00D92735" w:rsidRDefault="00375A10" w:rsidP="00375A10">
      <w:pPr>
        <w:numPr>
          <w:ilvl w:val="0"/>
          <w:numId w:val="15"/>
        </w:numPr>
        <w:spacing w:after="0" w:line="240" w:lineRule="auto"/>
        <w:ind w:left="454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lastRenderedPageBreak/>
        <w:t>Je poskytována převážně v přirozeném prostředí dítěte. Základním přirozeným prostředím je rodina. Toto platí zejména pro období od 0 do 3 let. Právě láskyplná a stimulující interakce mezi rodičem a dítětem s postižením je podle posledních výzkumů podstatným faktorem rozvoje nejen jeho psychických, ale i fyziologických funkcí. Proto je pro ranou péči typická forma terénní práce (konzultace poradenského pracovníka v domácím prostředí).</w:t>
      </w:r>
    </w:p>
    <w:p w:rsidR="00375A10" w:rsidRPr="00D92735" w:rsidRDefault="00375A10" w:rsidP="00375A10">
      <w:pPr>
        <w:numPr>
          <w:ilvl w:val="0"/>
          <w:numId w:val="15"/>
        </w:numPr>
        <w:spacing w:after="0" w:line="240" w:lineRule="auto"/>
        <w:ind w:left="454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Poskytuje rodičům nezávislé informace.</w:t>
      </w:r>
    </w:p>
    <w:p w:rsidR="00375A10" w:rsidRDefault="00375A10" w:rsidP="00375A10">
      <w:pPr>
        <w:numPr>
          <w:ilvl w:val="0"/>
          <w:numId w:val="15"/>
        </w:numPr>
        <w:spacing w:after="0" w:line="240" w:lineRule="auto"/>
        <w:ind w:left="454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Služby rané péče jsou sestavovány na základě analýzy individuálních potřeb rodiny.</w:t>
      </w:r>
    </w:p>
    <w:p w:rsidR="00D92735" w:rsidRPr="00D92735" w:rsidRDefault="00D92735" w:rsidP="00D92735">
      <w:pPr>
        <w:spacing w:after="0" w:line="240" w:lineRule="auto"/>
        <w:ind w:left="454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</w:p>
    <w:p w:rsidR="00375A10" w:rsidRPr="00D92735" w:rsidRDefault="00375A10" w:rsidP="00375A10">
      <w:pPr>
        <w:pStyle w:val="Normlnweb"/>
        <w:shd w:val="clear" w:color="auto" w:fill="FFFFFF"/>
        <w:spacing w:before="57" w:beforeAutospacing="0" w:after="57" w:afterAutospacing="0"/>
        <w:jc w:val="both"/>
        <w:textAlignment w:val="baseline"/>
        <w:rPr>
          <w:rFonts w:asciiTheme="majorHAnsi" w:hAnsiTheme="majorHAnsi" w:cstheme="minorHAnsi"/>
          <w:color w:val="444444"/>
        </w:rPr>
      </w:pPr>
      <w:r w:rsidRPr="00D92735">
        <w:rPr>
          <w:rFonts w:asciiTheme="majorHAnsi" w:hAnsiTheme="majorHAnsi" w:cstheme="minorHAnsi"/>
          <w:color w:val="444444"/>
        </w:rPr>
        <w:t xml:space="preserve">Základní činnosti poskytujeme zejména formou poradenství – konzultací, realizovaných určeným poradcem rané péče v místě bydliště rodiny (tzv. konzultace v rodině). Interval mezi konzultacemi je 1–3 měsíce a je předmětem vzájemné domluvy, délka konzultace je zpravidla cca 2 hodiny. Další kontakty mezi klientem a poradcem jsou v čase mezi konzultacemi v rodině poskytovány telefonicky, korespondenčně (e-mailem, poštou), osobně, a řídí se vzájemnou domluvou. Terénní forma služby může být doplněna také formou ambulantní, ta probíhá zpravidla v prostorách pracoviště rané péče. V nouzové situaci spojené s vysokou mírou výskytu </w:t>
      </w:r>
      <w:proofErr w:type="spellStart"/>
      <w:r w:rsidRPr="00D92735">
        <w:rPr>
          <w:rFonts w:asciiTheme="majorHAnsi" w:hAnsiTheme="majorHAnsi" w:cstheme="minorHAnsi"/>
          <w:color w:val="444444"/>
        </w:rPr>
        <w:t>koronaviru</w:t>
      </w:r>
      <w:proofErr w:type="spellEnd"/>
      <w:r w:rsidRPr="00D92735">
        <w:rPr>
          <w:rFonts w:asciiTheme="majorHAnsi" w:hAnsiTheme="majorHAnsi" w:cstheme="minorHAnsi"/>
          <w:color w:val="444444"/>
        </w:rPr>
        <w:t xml:space="preserve"> může služba po určitou dobu probíhat ve specifickém režimu (např. s minimalizací osobního kontaktu a jeho náhradou distančními formami spolupráce apod.).</w:t>
      </w:r>
    </w:p>
    <w:p w:rsidR="00375A10" w:rsidRPr="00D92735" w:rsidRDefault="00375A10" w:rsidP="00375A10">
      <w:pPr>
        <w:pStyle w:val="Normlnweb"/>
        <w:shd w:val="clear" w:color="auto" w:fill="FFFFFF"/>
        <w:spacing w:before="57" w:beforeAutospacing="0" w:after="57" w:afterAutospacing="0"/>
        <w:textAlignment w:val="baseline"/>
        <w:rPr>
          <w:rFonts w:asciiTheme="majorHAnsi" w:hAnsiTheme="majorHAnsi" w:cstheme="minorHAnsi"/>
          <w:color w:val="444444"/>
        </w:rPr>
      </w:pPr>
      <w:r w:rsidRPr="00D92735">
        <w:rPr>
          <w:rFonts w:asciiTheme="majorHAnsi" w:hAnsiTheme="majorHAnsi" w:cstheme="minorHAnsi"/>
          <w:color w:val="444444"/>
        </w:rPr>
        <w:t> </w:t>
      </w:r>
    </w:p>
    <w:p w:rsidR="00375A10" w:rsidRPr="00D92735" w:rsidRDefault="00375A10" w:rsidP="00375A1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ajorHAnsi" w:hAnsiTheme="majorHAnsi" w:cstheme="minorHAnsi"/>
          <w:color w:val="444444"/>
          <w:bdr w:val="none" w:sz="0" w:space="0" w:color="auto" w:frame="1"/>
        </w:rPr>
      </w:pPr>
      <w:r w:rsidRPr="00D92735">
        <w:rPr>
          <w:rStyle w:val="Siln"/>
          <w:rFonts w:asciiTheme="majorHAnsi" w:hAnsiTheme="majorHAnsi" w:cstheme="minorHAnsi"/>
          <w:color w:val="444444"/>
          <w:bdr w:val="none" w:sz="0" w:space="0" w:color="auto" w:frame="1"/>
        </w:rPr>
        <w:t>Základní činnosti služby rané péče</w:t>
      </w:r>
    </w:p>
    <w:p w:rsidR="00D92735" w:rsidRPr="00D92735" w:rsidRDefault="00D92735" w:rsidP="00375A1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color w:val="444444"/>
        </w:rPr>
      </w:pPr>
    </w:p>
    <w:p w:rsidR="00375A10" w:rsidRPr="00D92735" w:rsidRDefault="00375A10" w:rsidP="00D92735">
      <w:pPr>
        <w:spacing w:after="0" w:line="240" w:lineRule="auto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Style w:val="Siln"/>
          <w:rFonts w:asciiTheme="majorHAnsi" w:hAnsiTheme="majorHAnsi" w:cstheme="minorHAnsi"/>
          <w:color w:val="444444"/>
          <w:sz w:val="24"/>
          <w:szCs w:val="24"/>
          <w:bdr w:val="none" w:sz="0" w:space="0" w:color="auto" w:frame="1"/>
        </w:rPr>
        <w:t>Výchovné, vzdělávací a aktivizační činnosti (možné formy a prostředky služby):</w:t>
      </w:r>
    </w:p>
    <w:p w:rsidR="00375A10" w:rsidRPr="00D92735" w:rsidRDefault="00375A10" w:rsidP="00375A10">
      <w:pPr>
        <w:numPr>
          <w:ilvl w:val="1"/>
          <w:numId w:val="16"/>
        </w:numPr>
        <w:spacing w:after="0" w:line="240" w:lineRule="auto"/>
        <w:ind w:left="908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Zhodnocení aktuální úrovně schopností a dovedností dítěte.</w:t>
      </w:r>
    </w:p>
    <w:p w:rsidR="00375A10" w:rsidRPr="00D92735" w:rsidRDefault="00375A10" w:rsidP="00375A10">
      <w:pPr>
        <w:numPr>
          <w:ilvl w:val="1"/>
          <w:numId w:val="16"/>
        </w:numPr>
        <w:spacing w:after="0" w:line="240" w:lineRule="auto"/>
        <w:ind w:left="908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Mapování míry potřebné podpory rodičů ve vedení dítěte se znevýhodněním.</w:t>
      </w:r>
    </w:p>
    <w:p w:rsidR="00375A10" w:rsidRPr="00D92735" w:rsidRDefault="00375A10" w:rsidP="00375A10">
      <w:pPr>
        <w:numPr>
          <w:ilvl w:val="1"/>
          <w:numId w:val="16"/>
        </w:numPr>
        <w:spacing w:after="0" w:line="240" w:lineRule="auto"/>
        <w:ind w:left="908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Poradenství rodičům a blízkým osobám v oblasti přístupu a práce u znevýhodněného dítěte.</w:t>
      </w:r>
    </w:p>
    <w:p w:rsidR="00375A10" w:rsidRPr="00D92735" w:rsidRDefault="00375A10" w:rsidP="00375A10">
      <w:pPr>
        <w:numPr>
          <w:ilvl w:val="1"/>
          <w:numId w:val="16"/>
        </w:numPr>
        <w:spacing w:after="0" w:line="240" w:lineRule="auto"/>
        <w:ind w:left="908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Možnost zařadit dítě do některého z realizovaných podpůrných programů (program podpory psychomotorického vývoje dítěte, program stimulace zraku).</w:t>
      </w:r>
    </w:p>
    <w:p w:rsidR="00375A10" w:rsidRPr="00D92735" w:rsidRDefault="00375A10" w:rsidP="00375A10">
      <w:pPr>
        <w:numPr>
          <w:ilvl w:val="1"/>
          <w:numId w:val="16"/>
        </w:numPr>
        <w:spacing w:after="0" w:line="240" w:lineRule="auto"/>
        <w:ind w:left="908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Poradenství k podpoře psychomotorického vývoje dítěte.</w:t>
      </w:r>
    </w:p>
    <w:p w:rsidR="00375A10" w:rsidRPr="00D92735" w:rsidRDefault="00375A10" w:rsidP="00375A10">
      <w:pPr>
        <w:numPr>
          <w:ilvl w:val="1"/>
          <w:numId w:val="16"/>
        </w:numPr>
        <w:spacing w:after="0" w:line="240" w:lineRule="auto"/>
        <w:ind w:left="908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Využití metod a technik k podpoře psychomotorického vývoje dítěte, praktická ukázka, instruktáž rodičů.</w:t>
      </w:r>
    </w:p>
    <w:p w:rsidR="00375A10" w:rsidRPr="00D92735" w:rsidRDefault="00375A10" w:rsidP="00375A10">
      <w:pPr>
        <w:numPr>
          <w:ilvl w:val="1"/>
          <w:numId w:val="16"/>
        </w:numPr>
        <w:spacing w:after="0" w:line="240" w:lineRule="auto"/>
        <w:ind w:left="908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Provedení funkčního vyšetření zraku dítěte.</w:t>
      </w:r>
    </w:p>
    <w:p w:rsidR="00375A10" w:rsidRPr="00D92735" w:rsidRDefault="00375A10" w:rsidP="00375A10">
      <w:pPr>
        <w:numPr>
          <w:ilvl w:val="1"/>
          <w:numId w:val="16"/>
        </w:numPr>
        <w:spacing w:after="0" w:line="240" w:lineRule="auto"/>
        <w:ind w:left="908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Doporučení, zapůjčení vhodných hraček, pomůcek k podpoře psychomotorického vývoje dítěte.</w:t>
      </w:r>
    </w:p>
    <w:p w:rsidR="00375A10" w:rsidRPr="00D92735" w:rsidRDefault="00375A10" w:rsidP="00375A10">
      <w:pPr>
        <w:numPr>
          <w:ilvl w:val="1"/>
          <w:numId w:val="16"/>
        </w:numPr>
        <w:spacing w:after="0" w:line="240" w:lineRule="auto"/>
        <w:ind w:left="908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Zapůjčení literatury, videomateriálů.</w:t>
      </w:r>
    </w:p>
    <w:p w:rsidR="00375A10" w:rsidRPr="00D92735" w:rsidRDefault="00375A10" w:rsidP="00375A10">
      <w:pPr>
        <w:numPr>
          <w:ilvl w:val="1"/>
          <w:numId w:val="16"/>
        </w:numPr>
        <w:spacing w:after="0" w:line="240" w:lineRule="auto"/>
        <w:ind w:left="908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Semináře a přednášky pro rodiče.</w:t>
      </w:r>
    </w:p>
    <w:p w:rsidR="00D92735" w:rsidRPr="00D92735" w:rsidRDefault="00D92735" w:rsidP="00D92735">
      <w:pPr>
        <w:spacing w:after="0" w:line="240" w:lineRule="auto"/>
        <w:ind w:left="908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</w:p>
    <w:p w:rsidR="00375A10" w:rsidRPr="00D92735" w:rsidRDefault="00375A10" w:rsidP="00375A10">
      <w:pPr>
        <w:numPr>
          <w:ilvl w:val="0"/>
          <w:numId w:val="17"/>
        </w:numPr>
        <w:spacing w:after="0" w:line="240" w:lineRule="auto"/>
        <w:ind w:left="454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Style w:val="Siln"/>
          <w:rFonts w:asciiTheme="majorHAnsi" w:hAnsiTheme="majorHAnsi" w:cstheme="minorHAnsi"/>
          <w:color w:val="444444"/>
          <w:sz w:val="24"/>
          <w:szCs w:val="24"/>
          <w:bdr w:val="none" w:sz="0" w:space="0" w:color="auto" w:frame="1"/>
        </w:rPr>
        <w:t>Zprostředkování kontaktu se společenským prostředím (možné formy a prostředky služby):</w:t>
      </w:r>
    </w:p>
    <w:p w:rsidR="00375A10" w:rsidRPr="00D92735" w:rsidRDefault="00375A10" w:rsidP="00375A10">
      <w:pPr>
        <w:numPr>
          <w:ilvl w:val="1"/>
          <w:numId w:val="17"/>
        </w:numPr>
        <w:spacing w:after="0" w:line="240" w:lineRule="auto"/>
        <w:ind w:left="908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Zprostředkování kontaktů s dalšími rodinami v obdobné situaci.</w:t>
      </w:r>
    </w:p>
    <w:p w:rsidR="00375A10" w:rsidRPr="00D92735" w:rsidRDefault="00375A10" w:rsidP="00375A10">
      <w:pPr>
        <w:numPr>
          <w:ilvl w:val="1"/>
          <w:numId w:val="17"/>
        </w:numPr>
        <w:spacing w:after="0" w:line="240" w:lineRule="auto"/>
        <w:ind w:left="908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Skupinová setkávání rodičů.</w:t>
      </w:r>
    </w:p>
    <w:p w:rsidR="00375A10" w:rsidRPr="00D92735" w:rsidRDefault="00375A10" w:rsidP="00375A10">
      <w:pPr>
        <w:numPr>
          <w:ilvl w:val="1"/>
          <w:numId w:val="17"/>
        </w:numPr>
        <w:spacing w:after="0" w:line="240" w:lineRule="auto"/>
        <w:ind w:left="908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Sdílení s ostatními rodiči na webových stránkách poskytovatele, případně dalšími způsoby.</w:t>
      </w:r>
    </w:p>
    <w:p w:rsidR="00375A10" w:rsidRPr="00D92735" w:rsidRDefault="00375A10" w:rsidP="00D92735">
      <w:pPr>
        <w:spacing w:after="0" w:line="240" w:lineRule="auto"/>
        <w:ind w:left="454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</w:p>
    <w:p w:rsidR="00375A10" w:rsidRPr="00D92735" w:rsidRDefault="00375A10" w:rsidP="00375A10">
      <w:pPr>
        <w:numPr>
          <w:ilvl w:val="0"/>
          <w:numId w:val="19"/>
        </w:numPr>
        <w:spacing w:after="0" w:line="240" w:lineRule="auto"/>
        <w:ind w:left="454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Style w:val="Siln"/>
          <w:rFonts w:asciiTheme="majorHAnsi" w:hAnsiTheme="majorHAnsi" w:cstheme="minorHAnsi"/>
          <w:color w:val="444444"/>
          <w:sz w:val="24"/>
          <w:szCs w:val="24"/>
          <w:bdr w:val="none" w:sz="0" w:space="0" w:color="auto" w:frame="1"/>
        </w:rPr>
        <w:t>Sociálně-terapeutické činnosti (možné formy a prostředky služby):</w:t>
      </w:r>
    </w:p>
    <w:p w:rsidR="00375A10" w:rsidRPr="00D92735" w:rsidRDefault="00375A10" w:rsidP="00375A10">
      <w:pPr>
        <w:numPr>
          <w:ilvl w:val="1"/>
          <w:numId w:val="19"/>
        </w:numPr>
        <w:spacing w:after="0" w:line="240" w:lineRule="auto"/>
        <w:ind w:left="908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Podpůrný poradenský rozhovor, aktivní naslouchání.</w:t>
      </w:r>
    </w:p>
    <w:p w:rsidR="00375A10" w:rsidRPr="00D92735" w:rsidRDefault="00375A10" w:rsidP="00375A10">
      <w:pPr>
        <w:numPr>
          <w:ilvl w:val="1"/>
          <w:numId w:val="19"/>
        </w:numPr>
        <w:spacing w:after="0" w:line="240" w:lineRule="auto"/>
        <w:ind w:left="908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Podpora mapování vlastní situace klientem a plánování dalšího postupu.</w:t>
      </w:r>
    </w:p>
    <w:p w:rsidR="00375A10" w:rsidRPr="00D92735" w:rsidRDefault="00375A10" w:rsidP="00375A10">
      <w:pPr>
        <w:numPr>
          <w:ilvl w:val="1"/>
          <w:numId w:val="19"/>
        </w:numPr>
        <w:spacing w:after="0" w:line="240" w:lineRule="auto"/>
        <w:ind w:left="908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lastRenderedPageBreak/>
        <w:t>Podpora vymezení priorit u klienta a jejich dosahování.</w:t>
      </w:r>
    </w:p>
    <w:p w:rsidR="00375A10" w:rsidRPr="00D92735" w:rsidRDefault="00375A10" w:rsidP="00375A10">
      <w:pPr>
        <w:numPr>
          <w:ilvl w:val="1"/>
          <w:numId w:val="19"/>
        </w:numPr>
        <w:spacing w:after="0" w:line="240" w:lineRule="auto"/>
        <w:ind w:left="908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Využití metod a technik ke zkvalitnění vzájemné komunikace (rodič/pracovník, rodič/dítě, rodič/rodič, rodič/okolí…).</w:t>
      </w:r>
    </w:p>
    <w:p w:rsidR="00375A10" w:rsidRPr="00D92735" w:rsidRDefault="00375A10" w:rsidP="00375A10">
      <w:pPr>
        <w:numPr>
          <w:ilvl w:val="1"/>
          <w:numId w:val="19"/>
        </w:numPr>
        <w:spacing w:after="0" w:line="240" w:lineRule="auto"/>
        <w:ind w:left="908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Pomoc při vyhledání a oslovení návazné služby v regionu.</w:t>
      </w:r>
    </w:p>
    <w:p w:rsidR="00375A10" w:rsidRPr="00D92735" w:rsidRDefault="00375A10" w:rsidP="00375A10">
      <w:pPr>
        <w:numPr>
          <w:ilvl w:val="1"/>
          <w:numId w:val="19"/>
        </w:numPr>
        <w:spacing w:after="0" w:line="240" w:lineRule="auto"/>
        <w:ind w:left="908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Kurzy pro rodiny – pobytové akce s programem (účastnící si hradí pouze ubytování a stravu).</w:t>
      </w:r>
    </w:p>
    <w:p w:rsidR="00375A10" w:rsidRPr="00D92735" w:rsidRDefault="00375A10" w:rsidP="00D92735">
      <w:pPr>
        <w:spacing w:after="0" w:line="240" w:lineRule="auto"/>
        <w:ind w:left="454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</w:p>
    <w:p w:rsidR="00375A10" w:rsidRPr="00D92735" w:rsidRDefault="00375A10" w:rsidP="00375A10">
      <w:pPr>
        <w:numPr>
          <w:ilvl w:val="0"/>
          <w:numId w:val="21"/>
        </w:numPr>
        <w:spacing w:after="0" w:line="240" w:lineRule="auto"/>
        <w:ind w:left="454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Style w:val="Siln"/>
          <w:rFonts w:asciiTheme="majorHAnsi" w:hAnsiTheme="majorHAnsi" w:cstheme="minorHAnsi"/>
          <w:color w:val="444444"/>
          <w:sz w:val="24"/>
          <w:szCs w:val="24"/>
          <w:bdr w:val="none" w:sz="0" w:space="0" w:color="auto" w:frame="1"/>
        </w:rPr>
        <w:t>Pomoc při uplatňování práv, oprávněných zájmů a při obstarávání osobních záležitostí:</w:t>
      </w:r>
    </w:p>
    <w:p w:rsidR="00375A10" w:rsidRPr="00D92735" w:rsidRDefault="00375A10" w:rsidP="00375A10">
      <w:pPr>
        <w:numPr>
          <w:ilvl w:val="1"/>
          <w:numId w:val="21"/>
        </w:numPr>
        <w:spacing w:after="0" w:line="240" w:lineRule="auto"/>
        <w:ind w:left="908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Doprovod k jednání s úřady, specialisty.</w:t>
      </w:r>
    </w:p>
    <w:p w:rsidR="00375A10" w:rsidRPr="00D92735" w:rsidRDefault="00375A10" w:rsidP="00375A10">
      <w:pPr>
        <w:numPr>
          <w:ilvl w:val="1"/>
          <w:numId w:val="21"/>
        </w:numPr>
        <w:spacing w:after="0" w:line="240" w:lineRule="auto"/>
        <w:ind w:left="908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Zpracování vyjádření, doporučení, zprávy z pohledu poradce.</w:t>
      </w:r>
    </w:p>
    <w:p w:rsidR="00375A10" w:rsidRPr="00D92735" w:rsidRDefault="00375A10" w:rsidP="00375A10">
      <w:pPr>
        <w:numPr>
          <w:ilvl w:val="1"/>
          <w:numId w:val="21"/>
        </w:numPr>
        <w:spacing w:after="0" w:line="240" w:lineRule="auto"/>
        <w:ind w:left="908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Zprostředkování kontaktů na podpůrné odborníky, organizace.</w:t>
      </w:r>
    </w:p>
    <w:p w:rsidR="00375A10" w:rsidRPr="00D92735" w:rsidRDefault="00375A10" w:rsidP="00375A10">
      <w:pPr>
        <w:numPr>
          <w:ilvl w:val="1"/>
          <w:numId w:val="21"/>
        </w:numPr>
        <w:spacing w:after="0" w:line="240" w:lineRule="auto"/>
        <w:ind w:left="908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Pomoc při zařazení dítěte do školského zařízení (SPC, MŠ, ZŠ…).</w:t>
      </w:r>
    </w:p>
    <w:p w:rsidR="00375A10" w:rsidRPr="00D92735" w:rsidRDefault="00375A10" w:rsidP="00375A10">
      <w:pPr>
        <w:numPr>
          <w:ilvl w:val="1"/>
          <w:numId w:val="21"/>
        </w:numPr>
        <w:spacing w:after="0" w:line="240" w:lineRule="auto"/>
        <w:ind w:left="908"/>
        <w:jc w:val="both"/>
        <w:textAlignment w:val="baseline"/>
        <w:rPr>
          <w:rFonts w:asciiTheme="majorHAnsi" w:hAnsiTheme="majorHAnsi" w:cstheme="minorHAnsi"/>
          <w:color w:val="444444"/>
          <w:sz w:val="24"/>
          <w:szCs w:val="24"/>
        </w:rPr>
      </w:pPr>
      <w:r w:rsidRPr="00D92735">
        <w:rPr>
          <w:rFonts w:asciiTheme="majorHAnsi" w:hAnsiTheme="majorHAnsi" w:cstheme="minorHAnsi"/>
          <w:color w:val="444444"/>
          <w:sz w:val="24"/>
          <w:szCs w:val="24"/>
        </w:rPr>
        <w:t>Informační podpora v oblasti dávek, pomůcek v souvislosti se situací klienta.</w:t>
      </w:r>
    </w:p>
    <w:p w:rsidR="00375A10" w:rsidRPr="00D92735" w:rsidRDefault="00375A10" w:rsidP="00375A10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B5DA7" w:rsidRPr="00D92735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6B5DA7" w:rsidRPr="00D92735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b/>
          <w:color w:val="000000"/>
          <w:sz w:val="28"/>
          <w:szCs w:val="28"/>
        </w:rPr>
      </w:pPr>
      <w:r w:rsidRPr="00D92735">
        <w:rPr>
          <w:rFonts w:asciiTheme="majorHAnsi" w:hAnsiTheme="majorHAnsi" w:cs="Arial"/>
          <w:b/>
          <w:color w:val="000000"/>
          <w:sz w:val="28"/>
          <w:szCs w:val="28"/>
        </w:rPr>
        <w:t xml:space="preserve">Denní, týdenní stacionáře, Domovy pro osoby se zdravotním </w:t>
      </w:r>
      <w:proofErr w:type="gramStart"/>
      <w:r w:rsidRPr="00D92735">
        <w:rPr>
          <w:rFonts w:asciiTheme="majorHAnsi" w:hAnsiTheme="majorHAnsi" w:cs="Arial"/>
          <w:b/>
          <w:color w:val="000000"/>
          <w:sz w:val="28"/>
          <w:szCs w:val="28"/>
        </w:rPr>
        <w:t>postižením(§46</w:t>
      </w:r>
      <w:proofErr w:type="gramEnd"/>
      <w:r w:rsidRPr="00D92735">
        <w:rPr>
          <w:rFonts w:asciiTheme="majorHAnsi" w:hAnsiTheme="majorHAnsi" w:cs="Arial"/>
          <w:b/>
          <w:color w:val="000000"/>
          <w:sz w:val="28"/>
          <w:szCs w:val="28"/>
        </w:rPr>
        <w:t>-48):</w:t>
      </w: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6B5DA7" w:rsidRPr="006B5DA7" w:rsidRDefault="006B5DA7" w:rsidP="006B5DA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Nabízí ambulantní služby osobám se sníženou soběstačností z důvodu věku nebo zdravotního postižení a osobám s chronickým duševním onemocněním, jež vyžadují pravidelnou pomoc jiné fyzické osoby. </w:t>
      </w:r>
    </w:p>
    <w:p w:rsidR="006B5DA7" w:rsidRPr="006B5DA7" w:rsidRDefault="006B5DA7" w:rsidP="006B5DA7">
      <w:pPr>
        <w:shd w:val="clear" w:color="auto" w:fill="FFFFFF"/>
        <w:spacing w:after="0" w:line="240" w:lineRule="auto"/>
        <w:ind w:left="720"/>
        <w:rPr>
          <w:rFonts w:asciiTheme="majorHAnsi" w:hAnsiTheme="majorHAnsi" w:cs="Arial"/>
          <w:color w:val="000000"/>
          <w:sz w:val="24"/>
          <w:szCs w:val="24"/>
        </w:rPr>
      </w:pP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Úkony: </w:t>
      </w:r>
    </w:p>
    <w:p w:rsidR="006B5DA7" w:rsidRPr="006B5DA7" w:rsidRDefault="006B5DA7" w:rsidP="006B5DA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poskytnutí ubytování 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>(pouze týdenní stacionáře a Domovy pro osoby se zdravotním postižením).</w:t>
      </w:r>
    </w:p>
    <w:p w:rsidR="006B5DA7" w:rsidRPr="006B5DA7" w:rsidRDefault="006B5DA7" w:rsidP="006B5DA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poskytnutí stravy, pomoc při osobní hygieně nebo poskytnutí podmínek pro osobní hygienu, </w:t>
      </w:r>
    </w:p>
    <w:p w:rsidR="006B5DA7" w:rsidRPr="006B5DA7" w:rsidRDefault="006B5DA7" w:rsidP="006B5DA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>pomoc při zvládání běžných úkonů péče o vlastní osobu,</w:t>
      </w:r>
    </w:p>
    <w:p w:rsidR="006B5DA7" w:rsidRPr="006B5DA7" w:rsidRDefault="006B5DA7" w:rsidP="006B5DA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výchovné, vzdělávací a aktivizační činnosti, </w:t>
      </w:r>
    </w:p>
    <w:p w:rsidR="006B5DA7" w:rsidRPr="006B5DA7" w:rsidRDefault="006B5DA7" w:rsidP="006B5DA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>zprostředkování kontaktu se společenským prostředím,</w:t>
      </w:r>
    </w:p>
    <w:p w:rsidR="006B5DA7" w:rsidRPr="006B5DA7" w:rsidRDefault="006B5DA7" w:rsidP="006B5DA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sociálně terapeutické činnosti </w:t>
      </w:r>
    </w:p>
    <w:p w:rsidR="006B5DA7" w:rsidRPr="006B5DA7" w:rsidRDefault="006B5DA7" w:rsidP="006B5DA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pomoc při uplatňování práv, oprávněných zájmů a při obstarávání osobních záležitostí </w:t>
      </w: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u w:val="single"/>
        </w:rPr>
      </w:pP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u w:val="single"/>
        </w:rPr>
      </w:pPr>
      <w:r w:rsidRPr="006B5DA7">
        <w:rPr>
          <w:rFonts w:asciiTheme="majorHAnsi" w:hAnsiTheme="majorHAnsi" w:cs="Arial"/>
          <w:color w:val="000000"/>
          <w:sz w:val="24"/>
          <w:szCs w:val="24"/>
          <w:u w:val="single"/>
        </w:rPr>
        <w:t xml:space="preserve">Denní </w:t>
      </w:r>
      <w:proofErr w:type="gramStart"/>
      <w:r w:rsidRPr="006B5DA7">
        <w:rPr>
          <w:rFonts w:asciiTheme="majorHAnsi" w:hAnsiTheme="majorHAnsi" w:cs="Arial"/>
          <w:color w:val="000000"/>
          <w:sz w:val="24"/>
          <w:szCs w:val="24"/>
          <w:u w:val="single"/>
        </w:rPr>
        <w:t>stacionáře  (Švarcová</w:t>
      </w:r>
      <w:proofErr w:type="gramEnd"/>
      <w:r w:rsidRPr="006B5DA7">
        <w:rPr>
          <w:rFonts w:asciiTheme="majorHAnsi" w:hAnsiTheme="majorHAnsi" w:cs="Arial"/>
          <w:color w:val="000000"/>
          <w:sz w:val="24"/>
          <w:szCs w:val="24"/>
          <w:u w:val="single"/>
        </w:rPr>
        <w:t xml:space="preserve"> 2006):</w:t>
      </w:r>
    </w:p>
    <w:p w:rsidR="006B5DA7" w:rsidRPr="006B5DA7" w:rsidRDefault="006B5DA7" w:rsidP="006B5DA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>Péče je poskytována dětem, mládeži i dospělým klientům.</w:t>
      </w:r>
    </w:p>
    <w:p w:rsidR="006B5DA7" w:rsidRPr="006B5DA7" w:rsidRDefault="006B5DA7" w:rsidP="006B5DA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>V péči o děti poskytují zařízení s denním pobytem výchovnou a vzdělávací činnost, avšak děti v období povinné školní docházky by měly být zařazovány do příslušného typu školy.</w:t>
      </w:r>
    </w:p>
    <w:p w:rsidR="006B5DA7" w:rsidRPr="006B5DA7" w:rsidRDefault="006B5DA7" w:rsidP="006B5DA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V péči o dospělé nabízí klientům formy pracovní terapie a využití volného času. </w:t>
      </w:r>
    </w:p>
    <w:p w:rsidR="006B5DA7" w:rsidRPr="006B5DA7" w:rsidRDefault="006B5DA7" w:rsidP="006B5DA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>Zachování co nejvyšší míry kontaktu s rodinou.</w:t>
      </w: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u w:val="single"/>
        </w:rPr>
      </w:pP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u w:val="single"/>
        </w:rPr>
      </w:pPr>
      <w:r w:rsidRPr="006B5DA7">
        <w:rPr>
          <w:rFonts w:asciiTheme="majorHAnsi" w:hAnsiTheme="majorHAnsi" w:cs="Arial"/>
          <w:color w:val="000000"/>
          <w:sz w:val="24"/>
          <w:szCs w:val="24"/>
          <w:u w:val="single"/>
        </w:rPr>
        <w:t>Týdenní stacionáře (Švarcová 2006):</w:t>
      </w:r>
    </w:p>
    <w:p w:rsidR="006B5DA7" w:rsidRPr="006B5DA7" w:rsidRDefault="006B5DA7" w:rsidP="006B5DA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Týdenní pobyt je optimálním řešením. </w:t>
      </w:r>
    </w:p>
    <w:p w:rsidR="006B5DA7" w:rsidRPr="006B5DA7" w:rsidRDefault="006B5DA7" w:rsidP="006B5DA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Tato zařízení poskytují klientům bohatý program, který by nebyla rodina schopna zajistit. </w:t>
      </w:r>
    </w:p>
    <w:p w:rsidR="006B5DA7" w:rsidRPr="006B5DA7" w:rsidRDefault="006B5DA7" w:rsidP="006B5DA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Přitom však nedochází k přetrhání emocionálních vazeb mezi klientem a rodinou. </w:t>
      </w:r>
    </w:p>
    <w:p w:rsidR="006B5DA7" w:rsidRPr="006B5DA7" w:rsidRDefault="006B5DA7" w:rsidP="006B5DA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lastRenderedPageBreak/>
        <w:t>Výhodou je, že rodiče se mohou přes týden věnovat sourozencům bez postižení a vykonávat zaměstnání.</w:t>
      </w:r>
    </w:p>
    <w:p w:rsidR="006B5DA7" w:rsidRPr="006B5DA7" w:rsidRDefault="006B5DA7" w:rsidP="006B5DA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O víkendu věnují svůj čas dítěti s postižením. </w:t>
      </w: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u w:val="single"/>
        </w:rPr>
      </w:pP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u w:val="single"/>
        </w:rPr>
      </w:pPr>
      <w:r w:rsidRPr="006B5DA7">
        <w:rPr>
          <w:rFonts w:asciiTheme="majorHAnsi" w:hAnsiTheme="majorHAnsi" w:cs="Arial"/>
          <w:color w:val="000000"/>
          <w:sz w:val="24"/>
          <w:szCs w:val="24"/>
          <w:u w:val="single"/>
        </w:rPr>
        <w:t>Domovy pro osoby se zdravotním postižením (Švarcová 2006):</w:t>
      </w:r>
    </w:p>
    <w:p w:rsidR="006B5DA7" w:rsidRPr="006B5DA7" w:rsidRDefault="006B5DA7" w:rsidP="006B5DA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V případě domova pro osoby se zdravotním postižením zařízení plně zastupuje funkci rodiny a velmi záleží na kvalitě poskytovaných služeb. </w:t>
      </w:r>
    </w:p>
    <w:p w:rsidR="006B5DA7" w:rsidRPr="006B5DA7" w:rsidRDefault="006B5DA7" w:rsidP="006B5DA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Velkým rizikem je především absence citových pout vytvořených v rodině. Jako rizikový faktor se jeví také </w:t>
      </w: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>tradiční přístup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, který je orientován medicínsky a ochranitelsky. </w:t>
      </w:r>
    </w:p>
    <w:p w:rsidR="006B5DA7" w:rsidRPr="006B5DA7" w:rsidRDefault="006B5DA7" w:rsidP="006B5DA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Tradiční způsob péče o klienty přináší negativní důsledky jako je šikana, </w:t>
      </w:r>
      <w:proofErr w:type="spellStart"/>
      <w:r w:rsidRPr="006B5DA7">
        <w:rPr>
          <w:rFonts w:asciiTheme="majorHAnsi" w:hAnsiTheme="majorHAnsi" w:cs="Arial"/>
          <w:color w:val="000000"/>
          <w:sz w:val="24"/>
          <w:szCs w:val="24"/>
        </w:rPr>
        <w:t>hospitalismus</w:t>
      </w:r>
      <w:proofErr w:type="spellEnd"/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a zneužívání mocenského postavení personálem. </w:t>
      </w:r>
    </w:p>
    <w:p w:rsidR="006B5DA7" w:rsidRPr="006B5DA7" w:rsidRDefault="006B5DA7" w:rsidP="006B5DA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Naproti tomu stojí </w:t>
      </w: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moderní přístup 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k sociální péči, vycházející z potřeb klienta (Valenta, </w:t>
      </w:r>
      <w:proofErr w:type="spellStart"/>
      <w:r w:rsidRPr="006B5DA7">
        <w:rPr>
          <w:rFonts w:asciiTheme="majorHAnsi" w:hAnsiTheme="majorHAnsi" w:cs="Arial"/>
          <w:color w:val="000000"/>
          <w:sz w:val="24"/>
          <w:szCs w:val="24"/>
        </w:rPr>
        <w:t>Müller</w:t>
      </w:r>
      <w:proofErr w:type="spellEnd"/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, 2003). </w:t>
      </w: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u w:val="single"/>
        </w:rPr>
      </w:pP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u w:val="single"/>
        </w:rPr>
      </w:pPr>
      <w:r w:rsidRPr="006B5DA7">
        <w:rPr>
          <w:rFonts w:asciiTheme="majorHAnsi" w:hAnsiTheme="majorHAnsi" w:cs="Arial"/>
          <w:color w:val="000000"/>
          <w:sz w:val="24"/>
          <w:szCs w:val="24"/>
          <w:u w:val="single"/>
        </w:rPr>
        <w:t>Organizace sociálních služeb v Domovech pro osoby se zdravotním postižením:</w:t>
      </w:r>
    </w:p>
    <w:p w:rsidR="006B5DA7" w:rsidRPr="006B5DA7" w:rsidRDefault="006B5DA7" w:rsidP="006B5DA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Poskytnutí ubytování - 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>ubytování samotné a také úklid, praní a drobné opravy ložního a osobního prádla a ošacení, žehlení.</w:t>
      </w:r>
    </w:p>
    <w:p w:rsidR="006B5DA7" w:rsidRPr="006B5DA7" w:rsidRDefault="006B5DA7" w:rsidP="006B5DA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Poskytnutí stravy - 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zajištění celodenní stravy, která odpovídá věku, zásadám racionální výživy a potřebám dietního stravování, a to v rozsahu alespoň tří hlavních jídel. </w:t>
      </w:r>
    </w:p>
    <w:p w:rsidR="006B5DA7" w:rsidRPr="006B5DA7" w:rsidRDefault="006B5DA7" w:rsidP="006B5DA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Poskytování pomoci zvládání běžných úkonů péče o vlastní osobu - 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pomoc při oblékání, svlékání, pomoc při přesunu na lůžko či vozík, pomoc při vstávání z lůžka, uléhání či změně poloh, pomoc při jídle a pití a pomoc při prostorové orientaci a samostatném pohybu. </w:t>
      </w:r>
    </w:p>
    <w:p w:rsidR="006B5DA7" w:rsidRPr="006B5DA7" w:rsidRDefault="006B5DA7" w:rsidP="006B5DA7">
      <w:pPr>
        <w:shd w:val="clear" w:color="auto" w:fill="FFFFFF"/>
        <w:spacing w:after="0" w:line="240" w:lineRule="auto"/>
        <w:ind w:left="720"/>
        <w:rPr>
          <w:rFonts w:asciiTheme="majorHAnsi" w:hAnsiTheme="majorHAnsi" w:cs="Arial"/>
          <w:color w:val="000000"/>
          <w:sz w:val="24"/>
          <w:szCs w:val="24"/>
        </w:rPr>
      </w:pP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u w:val="single"/>
        </w:rPr>
      </w:pPr>
      <w:r w:rsidRPr="006B5DA7">
        <w:rPr>
          <w:rFonts w:asciiTheme="majorHAnsi" w:hAnsiTheme="majorHAnsi" w:cs="Arial"/>
          <w:color w:val="000000"/>
          <w:sz w:val="24"/>
          <w:szCs w:val="24"/>
          <w:u w:val="single"/>
        </w:rPr>
        <w:t>Organizace sociálních služeb v Domovech pro osoby se zdravotním postižením:</w:t>
      </w:r>
    </w:p>
    <w:p w:rsidR="006B5DA7" w:rsidRPr="006B5DA7" w:rsidRDefault="006B5DA7" w:rsidP="006B5DA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>Výchovné, vzdělávací a aktivizační činnosti -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pracovně výchovné činnosti, nácvik a upevňování motorických, psychických a sociálních schopností a dovedností, vytvoření podmínek pro zajišťování přiměřeného vzdělávání nebo pracovního uplatnění, volnočasové a zájmové aktivity, umělecké terapie, individuální plány.</w:t>
      </w:r>
    </w:p>
    <w:p w:rsidR="006B5DA7" w:rsidRPr="006B5DA7" w:rsidRDefault="006B5DA7" w:rsidP="006B5DA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>Zprostředkováním kontaktu se společenským prostředím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- podpora a pomoc při využívání běžně dostupných služeb a informací. Dále pak pomoc při upevnění a obnovení kontaktu s rodinou a dalších aktivitách, které podporují sociální začleňování jedince. </w:t>
      </w:r>
    </w:p>
    <w:p w:rsidR="006B5DA7" w:rsidRPr="006B5DA7" w:rsidRDefault="006B5DA7" w:rsidP="006B5DA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>Sociálně terapeutické činnosti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-  rozvoj nebo udržení osobních a sociálních schopností či dovedností podporujících sociální začleňování osob. </w:t>
      </w: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u w:val="single"/>
        </w:rPr>
      </w:pP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u w:val="single"/>
        </w:rPr>
      </w:pP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u w:val="single"/>
        </w:rPr>
      </w:pPr>
      <w:r w:rsidRPr="006B5DA7">
        <w:rPr>
          <w:rFonts w:asciiTheme="majorHAnsi" w:hAnsiTheme="majorHAnsi" w:cs="Arial"/>
          <w:color w:val="000000"/>
          <w:sz w:val="24"/>
          <w:szCs w:val="24"/>
          <w:u w:val="single"/>
        </w:rPr>
        <w:t xml:space="preserve">Humanizace, transformace a </w:t>
      </w:r>
      <w:proofErr w:type="spellStart"/>
      <w:r w:rsidRPr="006B5DA7">
        <w:rPr>
          <w:rFonts w:asciiTheme="majorHAnsi" w:hAnsiTheme="majorHAnsi" w:cs="Arial"/>
          <w:color w:val="000000"/>
          <w:sz w:val="24"/>
          <w:szCs w:val="24"/>
          <w:u w:val="single"/>
        </w:rPr>
        <w:t>deinstitucionalizace</w:t>
      </w:r>
      <w:proofErr w:type="spellEnd"/>
      <w:r w:rsidRPr="006B5DA7">
        <w:rPr>
          <w:rFonts w:asciiTheme="majorHAnsi" w:hAnsiTheme="majorHAnsi" w:cs="Arial"/>
          <w:color w:val="000000"/>
          <w:sz w:val="24"/>
          <w:szCs w:val="24"/>
          <w:u w:val="single"/>
        </w:rPr>
        <w:t xml:space="preserve"> zařízení sociálních služeb:</w:t>
      </w:r>
    </w:p>
    <w:p w:rsidR="006B5DA7" w:rsidRPr="006B5DA7" w:rsidRDefault="006B5DA7" w:rsidP="006B5D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>Standardy kvality sociálních služeb.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Kultivovat bydlení 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>snižováním počtu klientů na pokoji, zřizovat samostatné pokoje a chráněné bydlení.</w:t>
      </w:r>
    </w:p>
    <w:p w:rsidR="006B5DA7" w:rsidRPr="006B5DA7" w:rsidRDefault="006B5DA7" w:rsidP="006B5D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Dětem s těžkým postižením umožnit </w:t>
      </w: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>pohyb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na zemi, na koberci a na speciálním nábytku.</w:t>
      </w:r>
    </w:p>
    <w:p w:rsidR="006B5DA7" w:rsidRPr="006B5DA7" w:rsidRDefault="006B5DA7" w:rsidP="006B5D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Snížit zdravotnický personál na minimum, nahradit jej pedagogickými pracovníky. </w:t>
      </w: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>Personál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je rovnocenným partnerem klienta.</w:t>
      </w:r>
    </w:p>
    <w:p w:rsidR="006B5DA7" w:rsidRPr="006B5DA7" w:rsidRDefault="006B5DA7" w:rsidP="006B5D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Koncipovat Domov jako </w:t>
      </w: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>otevřenou instituci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>, přístupnou návštěvám. Neomezovat návštěvy rodičů. Chodit i s klienty na vozíku na procházky. Účastnit se života mimo Domov.</w:t>
      </w:r>
    </w:p>
    <w:p w:rsidR="006B5DA7" w:rsidRPr="006B5DA7" w:rsidRDefault="006B5DA7" w:rsidP="006B5D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Hlavním cílem by se mělo stát zvládání </w:t>
      </w:r>
      <w:proofErr w:type="spellStart"/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>sebeobslužných</w:t>
      </w:r>
      <w:proofErr w:type="spellEnd"/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činností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 za účelem dosažení co nejvyšší samostatnosti klientů.</w:t>
      </w:r>
    </w:p>
    <w:p w:rsidR="006B5DA7" w:rsidRPr="006B5DA7" w:rsidRDefault="006B5DA7" w:rsidP="006B5D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Zajistit </w:t>
      </w: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edukaci klientů 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>(třídy základní školy speciální, kurz k doplnění základů vzdělání poskytovaný základní školou speciální, individuální výuka pod patronací speciálního pedagoga).</w:t>
      </w:r>
    </w:p>
    <w:p w:rsidR="006B5DA7" w:rsidRPr="006B5DA7" w:rsidRDefault="006B5DA7" w:rsidP="006B5D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Zavést </w:t>
      </w: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pracovní terapii 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>pro klienty, chráněné dílny.</w:t>
      </w:r>
    </w:p>
    <w:p w:rsidR="006B5DA7" w:rsidRPr="006B5DA7" w:rsidRDefault="006B5DA7" w:rsidP="006B5D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Respektovat </w:t>
      </w: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>potřeby, přání a pocity klienta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6B5DA7" w:rsidRPr="006B5DA7" w:rsidRDefault="006B5DA7" w:rsidP="006B5D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Organizovat zajímavé </w:t>
      </w: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>aktivity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>, které smysluplně vyplnit volný čas klientů.</w:t>
      </w:r>
    </w:p>
    <w:p w:rsidR="006B5DA7" w:rsidRPr="006B5DA7" w:rsidRDefault="006B5DA7" w:rsidP="006B5D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Umožnit </w:t>
      </w: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setkávání klientů obou pohlaví 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>(partnerský život).</w:t>
      </w:r>
    </w:p>
    <w:p w:rsidR="006B5DA7" w:rsidRPr="006B5DA7" w:rsidRDefault="006B5DA7" w:rsidP="006B5DA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</w:rPr>
        <w:t xml:space="preserve">Slušně a správně klienty </w:t>
      </w:r>
      <w:r w:rsidRPr="006B5DA7">
        <w:rPr>
          <w:rFonts w:asciiTheme="majorHAnsi" w:hAnsiTheme="majorHAnsi" w:cs="Arial"/>
          <w:b/>
          <w:bCs/>
          <w:color w:val="000000"/>
          <w:sz w:val="24"/>
          <w:szCs w:val="24"/>
        </w:rPr>
        <w:t>oslovovat</w:t>
      </w:r>
      <w:r w:rsidRPr="006B5DA7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6B5DA7" w:rsidRPr="006B5DA7" w:rsidRDefault="006B5DA7" w:rsidP="006B5DA7">
      <w:pPr>
        <w:shd w:val="clear" w:color="auto" w:fill="FFFFFF"/>
        <w:spacing w:after="0" w:line="240" w:lineRule="auto"/>
        <w:ind w:left="720"/>
        <w:rPr>
          <w:rFonts w:asciiTheme="majorHAnsi" w:hAnsiTheme="majorHAnsi" w:cs="Arial"/>
          <w:color w:val="000000"/>
          <w:sz w:val="24"/>
          <w:szCs w:val="24"/>
        </w:rPr>
      </w:pP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u w:val="single"/>
        </w:rPr>
      </w:pPr>
    </w:p>
    <w:p w:rsidR="006B5DA7" w:rsidRPr="006B5DA7" w:rsidRDefault="006B5DA7" w:rsidP="006B5DA7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u w:val="single"/>
        </w:rPr>
      </w:pPr>
      <w:r w:rsidRPr="006B5DA7">
        <w:rPr>
          <w:rFonts w:asciiTheme="majorHAnsi" w:hAnsiTheme="majorHAnsi" w:cs="Arial"/>
          <w:color w:val="000000"/>
          <w:sz w:val="24"/>
          <w:szCs w:val="24"/>
          <w:u w:val="single"/>
        </w:rPr>
        <w:t>Literatura:</w:t>
      </w:r>
    </w:p>
    <w:p w:rsidR="006B5DA7" w:rsidRPr="006B5DA7" w:rsidRDefault="006B5DA7" w:rsidP="006B5D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B5DA7">
        <w:rPr>
          <w:rFonts w:asciiTheme="majorHAnsi" w:hAnsiTheme="majorHAnsi" w:cs="Arial"/>
          <w:color w:val="000000"/>
          <w:sz w:val="24"/>
          <w:szCs w:val="24"/>
          <w:u w:val="single"/>
        </w:rPr>
        <w:t> </w:t>
      </w:r>
      <w:hyperlink r:id="rId6" w:history="1">
        <w:r w:rsidRPr="006B5DA7">
          <w:rPr>
            <w:rStyle w:val="Hypertextovodkaz"/>
            <w:rFonts w:asciiTheme="majorHAnsi" w:hAnsiTheme="majorHAnsi" w:cs="Arial"/>
            <w:color w:val="auto"/>
            <w:sz w:val="24"/>
            <w:szCs w:val="24"/>
            <w:u w:val="none"/>
          </w:rPr>
          <w:t>Vyhláška č. 27/2016 Sb., o vzdělávání žáků se speciálními vzdělávacími potřebami a žáků nadaných, ve znění účinném od 1. 1. 2021</w:t>
        </w:r>
      </w:hyperlink>
      <w:r w:rsidRPr="006B5DA7">
        <w:rPr>
          <w:rFonts w:asciiTheme="majorHAnsi" w:hAnsiTheme="majorHAnsi" w:cs="Arial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B5DA7">
        <w:rPr>
          <w:rFonts w:asciiTheme="majorHAnsi" w:hAnsiTheme="majorHAnsi" w:cs="Arial"/>
          <w:sz w:val="24"/>
          <w:szCs w:val="24"/>
        </w:rPr>
        <w:t> </w:t>
      </w:r>
      <w:hyperlink r:id="rId7" w:history="1">
        <w:r w:rsidRPr="006B5DA7">
          <w:rPr>
            <w:rStyle w:val="Hypertextovodkaz"/>
            <w:rFonts w:asciiTheme="majorHAnsi" w:hAnsiTheme="majorHAnsi" w:cs="Arial"/>
            <w:color w:val="auto"/>
            <w:sz w:val="24"/>
            <w:szCs w:val="24"/>
            <w:u w:val="none"/>
          </w:rPr>
          <w:t>Vyhláška č. 72/2005 Sb., o poskytování poradenských služeb ve školách a školských poradenských zařízeních, ve znění účinném od 1. 1. 2021</w:t>
        </w:r>
      </w:hyperlink>
      <w:r w:rsidRPr="006B5DA7">
        <w:rPr>
          <w:rFonts w:asciiTheme="majorHAnsi" w:hAnsiTheme="majorHAnsi" w:cs="Arial"/>
          <w:sz w:val="24"/>
          <w:szCs w:val="24"/>
        </w:rPr>
        <w:t xml:space="preserve"> </w:t>
      </w:r>
    </w:p>
    <w:p w:rsidR="006B5DA7" w:rsidRPr="006B5DA7" w:rsidRDefault="00601C84" w:rsidP="006B5D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</w:rPr>
      </w:pPr>
      <w:hyperlink r:id="rId8" w:history="1">
        <w:r w:rsidR="006B5DA7" w:rsidRPr="006B5DA7">
          <w:rPr>
            <w:rStyle w:val="Hypertextovodkaz"/>
            <w:rFonts w:asciiTheme="majorHAnsi" w:hAnsiTheme="majorHAnsi" w:cs="Arial"/>
            <w:color w:val="auto"/>
            <w:sz w:val="24"/>
            <w:szCs w:val="24"/>
            <w:u w:val="none"/>
          </w:rPr>
          <w:t>Vyhláška č. 14/2005 Sb., o předškolním vzdělávání, ve znění účinném od 23. 10. 2020</w:t>
        </w:r>
      </w:hyperlink>
      <w:r w:rsidR="006B5DA7" w:rsidRPr="006B5DA7">
        <w:rPr>
          <w:rFonts w:asciiTheme="majorHAnsi" w:hAnsiTheme="majorHAnsi" w:cs="Arial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B5DA7">
        <w:rPr>
          <w:rFonts w:asciiTheme="majorHAnsi" w:hAnsiTheme="majorHAnsi" w:cs="Arial"/>
          <w:sz w:val="24"/>
          <w:szCs w:val="24"/>
        </w:rPr>
        <w:t> </w:t>
      </w:r>
      <w:hyperlink r:id="rId9" w:history="1">
        <w:r w:rsidRPr="006B5DA7">
          <w:rPr>
            <w:rStyle w:val="Hypertextovodkaz"/>
            <w:rFonts w:asciiTheme="majorHAnsi" w:hAnsiTheme="majorHAnsi" w:cs="Arial"/>
            <w:color w:val="auto"/>
            <w:sz w:val="24"/>
            <w:szCs w:val="24"/>
            <w:u w:val="none"/>
          </w:rPr>
          <w:t>Vyhláška č. 10/2005 Sb., o vyšším odborném vzdělávání, ve znění účinném od 23. 10. 2020</w:t>
        </w:r>
      </w:hyperlink>
      <w:r w:rsidRPr="006B5DA7">
        <w:rPr>
          <w:rFonts w:asciiTheme="majorHAnsi" w:hAnsiTheme="majorHAnsi" w:cs="Arial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B5DA7">
        <w:rPr>
          <w:rFonts w:asciiTheme="majorHAnsi" w:hAnsiTheme="majorHAnsi" w:cs="Arial"/>
          <w:sz w:val="24"/>
          <w:szCs w:val="24"/>
        </w:rPr>
        <w:t> </w:t>
      </w:r>
      <w:hyperlink r:id="rId10" w:history="1">
        <w:r w:rsidRPr="006B5DA7">
          <w:rPr>
            <w:rStyle w:val="Hypertextovodkaz"/>
            <w:rFonts w:asciiTheme="majorHAnsi" w:hAnsiTheme="majorHAnsi" w:cs="Arial"/>
            <w:color w:val="auto"/>
            <w:sz w:val="24"/>
            <w:szCs w:val="24"/>
            <w:u w:val="none"/>
          </w:rPr>
          <w:t>Vyhláška č. 48/2005 Sb., o základním vzdělávání a některých náležitostech plnění povinné školní docházky, ve znění účinném od 1. 9. 2019</w:t>
        </w:r>
      </w:hyperlink>
      <w:r w:rsidRPr="006B5DA7">
        <w:rPr>
          <w:rFonts w:asciiTheme="majorHAnsi" w:hAnsiTheme="majorHAnsi" w:cs="Arial"/>
          <w:sz w:val="24"/>
          <w:szCs w:val="24"/>
        </w:rPr>
        <w:t xml:space="preserve"> </w:t>
      </w:r>
    </w:p>
    <w:p w:rsidR="006B5DA7" w:rsidRPr="006B5DA7" w:rsidRDefault="00601C84" w:rsidP="006B5D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</w:rPr>
      </w:pPr>
      <w:hyperlink r:id="rId11" w:history="1">
        <w:r w:rsidR="006B5DA7" w:rsidRPr="006B5DA7">
          <w:rPr>
            <w:rStyle w:val="Hypertextovodkaz"/>
            <w:rFonts w:asciiTheme="majorHAnsi" w:hAnsiTheme="majorHAnsi" w:cs="Arial"/>
            <w:color w:val="auto"/>
            <w:sz w:val="24"/>
            <w:szCs w:val="24"/>
            <w:u w:val="none"/>
          </w:rPr>
          <w:t>Vyhláška č. 161/2018 Sb., o předkládání údajů o předpokládaných počtech pedagogických pracovníků a jejich platovém zařazení</w:t>
        </w:r>
      </w:hyperlink>
      <w:r w:rsidR="006B5DA7" w:rsidRPr="006B5DA7">
        <w:rPr>
          <w:rFonts w:asciiTheme="majorHAnsi" w:hAnsiTheme="majorHAnsi" w:cs="Arial"/>
          <w:sz w:val="24"/>
          <w:szCs w:val="24"/>
        </w:rPr>
        <w:t xml:space="preserve"> </w:t>
      </w:r>
    </w:p>
    <w:p w:rsidR="006B5DA7" w:rsidRPr="006B5DA7" w:rsidRDefault="006B5DA7" w:rsidP="006B5D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B5DA7">
        <w:rPr>
          <w:rFonts w:asciiTheme="majorHAnsi" w:hAnsiTheme="majorHAnsi" w:cs="Arial"/>
          <w:sz w:val="24"/>
          <w:szCs w:val="24"/>
        </w:rPr>
        <w:t>MPSV</w:t>
      </w:r>
    </w:p>
    <w:p w:rsidR="006B5DA7" w:rsidRPr="006B5DA7" w:rsidRDefault="00601C84" w:rsidP="006B5D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</w:rPr>
      </w:pPr>
      <w:hyperlink r:id="rId12" w:history="1">
        <w:r w:rsidR="006B5DA7" w:rsidRPr="006B5DA7">
          <w:rPr>
            <w:rStyle w:val="Hypertextovodkaz"/>
            <w:rFonts w:asciiTheme="majorHAnsi" w:hAnsiTheme="majorHAnsi" w:cs="Arial"/>
            <w:color w:val="auto"/>
            <w:sz w:val="24"/>
            <w:szCs w:val="24"/>
            <w:u w:val="none"/>
            <w:lang w:val="pl-PL"/>
          </w:rPr>
          <w:t>Zákon č. 108/2006 Sb. stav do 30.9. 2017 </w:t>
        </w:r>
      </w:hyperlink>
      <w:r w:rsidR="006B5DA7" w:rsidRPr="006B5DA7">
        <w:rPr>
          <w:rFonts w:asciiTheme="majorHAnsi" w:hAnsiTheme="majorHAnsi" w:cs="Arial"/>
          <w:sz w:val="24"/>
          <w:szCs w:val="24"/>
        </w:rPr>
        <w:t xml:space="preserve"> </w:t>
      </w:r>
    </w:p>
    <w:p w:rsidR="006B5DA7" w:rsidRPr="006B5DA7" w:rsidRDefault="006B5DA7" w:rsidP="006B5DA7">
      <w:pPr>
        <w:shd w:val="clear" w:color="auto" w:fill="FFFFFF"/>
        <w:spacing w:after="0" w:line="240" w:lineRule="auto"/>
        <w:ind w:left="720"/>
        <w:rPr>
          <w:rFonts w:asciiTheme="majorHAnsi" w:hAnsiTheme="majorHAnsi" w:cs="Arial"/>
          <w:sz w:val="24"/>
          <w:szCs w:val="24"/>
        </w:rPr>
      </w:pPr>
    </w:p>
    <w:p w:rsidR="00B77C53" w:rsidRPr="006B5DA7" w:rsidRDefault="00B77C53">
      <w:pPr>
        <w:rPr>
          <w:rFonts w:asciiTheme="majorHAnsi" w:hAnsiTheme="majorHAnsi"/>
          <w:sz w:val="24"/>
          <w:szCs w:val="24"/>
        </w:rPr>
      </w:pPr>
    </w:p>
    <w:sectPr w:rsidR="00B77C53" w:rsidRPr="006B5DA7" w:rsidSect="00B7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F3A"/>
    <w:multiLevelType w:val="hybridMultilevel"/>
    <w:tmpl w:val="6AB6241C"/>
    <w:lvl w:ilvl="0" w:tplc="AE1871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AF8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E62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4D1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C7A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EC9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C52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8AE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20F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B15A4"/>
    <w:multiLevelType w:val="multilevel"/>
    <w:tmpl w:val="D90C4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107DC"/>
    <w:multiLevelType w:val="hybridMultilevel"/>
    <w:tmpl w:val="42982EF0"/>
    <w:lvl w:ilvl="0" w:tplc="031A5B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A1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E31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024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EE5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009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E9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6AE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2D7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E72AA"/>
    <w:multiLevelType w:val="multilevel"/>
    <w:tmpl w:val="55784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A7EBA"/>
    <w:multiLevelType w:val="hybridMultilevel"/>
    <w:tmpl w:val="07BC36E4"/>
    <w:lvl w:ilvl="0" w:tplc="17E27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AAB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C9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E7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46E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AB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45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CD6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7CB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E4A5B"/>
    <w:multiLevelType w:val="hybridMultilevel"/>
    <w:tmpl w:val="9704E3A6"/>
    <w:lvl w:ilvl="0" w:tplc="EEDE4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EE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CBB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850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CA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E9D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CC0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41D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26E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90AD3"/>
    <w:multiLevelType w:val="hybridMultilevel"/>
    <w:tmpl w:val="FECA2EA0"/>
    <w:lvl w:ilvl="0" w:tplc="2878C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4BC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CE40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4CA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E50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2F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2E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EB2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074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86814"/>
    <w:multiLevelType w:val="hybridMultilevel"/>
    <w:tmpl w:val="080C0392"/>
    <w:lvl w:ilvl="0" w:tplc="4F76EF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4F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02F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AF9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CC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49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E4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A0B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6DC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63E3F"/>
    <w:multiLevelType w:val="multilevel"/>
    <w:tmpl w:val="8876A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24DC5"/>
    <w:multiLevelType w:val="multilevel"/>
    <w:tmpl w:val="9F5AE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62508"/>
    <w:multiLevelType w:val="multilevel"/>
    <w:tmpl w:val="D7823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C7450"/>
    <w:multiLevelType w:val="multilevel"/>
    <w:tmpl w:val="09C2A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F34A0"/>
    <w:multiLevelType w:val="hybridMultilevel"/>
    <w:tmpl w:val="55B2EBC0"/>
    <w:lvl w:ilvl="0" w:tplc="C68EB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021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76D25"/>
    <w:multiLevelType w:val="hybridMultilevel"/>
    <w:tmpl w:val="E04A203C"/>
    <w:lvl w:ilvl="0" w:tplc="16F622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88C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64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468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E1F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A7C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A1E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4A5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A8C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307A7D"/>
    <w:multiLevelType w:val="multilevel"/>
    <w:tmpl w:val="A3DCA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F5057"/>
    <w:multiLevelType w:val="hybridMultilevel"/>
    <w:tmpl w:val="CBC86538"/>
    <w:lvl w:ilvl="0" w:tplc="96AA6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4A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0B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8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E7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23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46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82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C2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3613AD"/>
    <w:multiLevelType w:val="hybridMultilevel"/>
    <w:tmpl w:val="FB7C9148"/>
    <w:lvl w:ilvl="0" w:tplc="116E2A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457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A8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2D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AF4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410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A0E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2D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22B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DF7086"/>
    <w:multiLevelType w:val="hybridMultilevel"/>
    <w:tmpl w:val="4F944708"/>
    <w:lvl w:ilvl="0" w:tplc="7E52A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2B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4BA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0F9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464F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2DC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E87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C9C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240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AC2283"/>
    <w:multiLevelType w:val="hybridMultilevel"/>
    <w:tmpl w:val="455084AC"/>
    <w:lvl w:ilvl="0" w:tplc="5A12F6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41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27A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C97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2C6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C9A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8D1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42A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29E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6E018B"/>
    <w:multiLevelType w:val="hybridMultilevel"/>
    <w:tmpl w:val="B834498A"/>
    <w:lvl w:ilvl="0" w:tplc="C2CE08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499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68E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06C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C7C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8873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675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C5A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874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5A"/>
    <w:multiLevelType w:val="hybridMultilevel"/>
    <w:tmpl w:val="84564526"/>
    <w:lvl w:ilvl="0" w:tplc="110E88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8E82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0F5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EC8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06C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05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A29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ACE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C93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5A306D"/>
    <w:multiLevelType w:val="hybridMultilevel"/>
    <w:tmpl w:val="2864D112"/>
    <w:lvl w:ilvl="0" w:tplc="1854C2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49B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23B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000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82D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80F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8D4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44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46D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0"/>
  </w:num>
  <w:num w:numId="7">
    <w:abstractNumId w:val="18"/>
  </w:num>
  <w:num w:numId="8">
    <w:abstractNumId w:val="17"/>
  </w:num>
  <w:num w:numId="9">
    <w:abstractNumId w:val="5"/>
  </w:num>
  <w:num w:numId="10">
    <w:abstractNumId w:val="13"/>
  </w:num>
  <w:num w:numId="11">
    <w:abstractNumId w:val="7"/>
  </w:num>
  <w:num w:numId="12">
    <w:abstractNumId w:val="16"/>
  </w:num>
  <w:num w:numId="13">
    <w:abstractNumId w:val="2"/>
  </w:num>
  <w:num w:numId="14">
    <w:abstractNumId w:val="15"/>
  </w:num>
  <w:num w:numId="15">
    <w:abstractNumId w:val="1"/>
  </w:num>
  <w:num w:numId="16">
    <w:abstractNumId w:val="8"/>
  </w:num>
  <w:num w:numId="17">
    <w:abstractNumId w:val="11"/>
  </w:num>
  <w:num w:numId="18">
    <w:abstractNumId w:val="9"/>
  </w:num>
  <w:num w:numId="19">
    <w:abstractNumId w:val="10"/>
  </w:num>
  <w:num w:numId="20">
    <w:abstractNumId w:val="3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B5DA7"/>
    <w:rsid w:val="00375A10"/>
    <w:rsid w:val="00601C84"/>
    <w:rsid w:val="006B5DA7"/>
    <w:rsid w:val="00745030"/>
    <w:rsid w:val="007460B3"/>
    <w:rsid w:val="00B77C53"/>
    <w:rsid w:val="00D9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D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5DA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7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5A10"/>
    <w:rPr>
      <w:b/>
      <w:bCs/>
    </w:rPr>
  </w:style>
  <w:style w:type="paragraph" w:styleId="Odstavecseseznamem">
    <w:name w:val="List Paragraph"/>
    <w:basedOn w:val="Normln"/>
    <w:uiPriority w:val="34"/>
    <w:qFormat/>
    <w:rsid w:val="00D92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file/54170/downloa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mt.cz/file/54670/download/" TargetMode="External"/><Relationship Id="rId12" Type="http://schemas.openxmlformats.org/officeDocument/2006/relationships/hyperlink" Target="https://www.mpsv.cz/documents/20142/225517/Zakon_o_socialnich_sluzbach-stav_do_30.9._2017.pdf/3cc5bee9-29b1-f4c2-d56e-899cf8ec21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t.cz/file/54675/download/" TargetMode="External"/><Relationship Id="rId11" Type="http://schemas.openxmlformats.org/officeDocument/2006/relationships/hyperlink" Target="https://www.msmt.cz/file/48121/download/" TargetMode="External"/><Relationship Id="rId5" Type="http://schemas.openxmlformats.org/officeDocument/2006/relationships/hyperlink" Target="https://www.ranapece.cz/koho-mame-kontaktovat/" TargetMode="External"/><Relationship Id="rId10" Type="http://schemas.openxmlformats.org/officeDocument/2006/relationships/hyperlink" Target="https://www.msmt.cz/file/50947/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mt.cz/file/54169/downloa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1901</Words>
  <Characters>11220</Characters>
  <Application>Microsoft Office Word</Application>
  <DocSecurity>0</DocSecurity>
  <Lines>93</Lines>
  <Paragraphs>26</Paragraphs>
  <ScaleCrop>false</ScaleCrop>
  <Company/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</dc:creator>
  <cp:lastModifiedBy>sochor</cp:lastModifiedBy>
  <cp:revision>22</cp:revision>
  <dcterms:created xsi:type="dcterms:W3CDTF">2021-03-25T23:22:00Z</dcterms:created>
  <dcterms:modified xsi:type="dcterms:W3CDTF">2021-04-06T22:36:00Z</dcterms:modified>
</cp:coreProperties>
</file>