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169D" w14:textId="4B809C42" w:rsidR="008E64FE" w:rsidRPr="00026E1C" w:rsidRDefault="00767075">
      <w:pPr>
        <w:rPr>
          <w:b/>
          <w:color w:val="002060"/>
          <w:sz w:val="28"/>
          <w:szCs w:val="28"/>
        </w:rPr>
      </w:pPr>
      <w:proofErr w:type="spellStart"/>
      <w:r w:rsidRPr="00026E1C">
        <w:rPr>
          <w:b/>
          <w:color w:val="002060"/>
          <w:sz w:val="28"/>
          <w:szCs w:val="28"/>
        </w:rPr>
        <w:t>AmE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Pronunciation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Varieties</w:t>
      </w:r>
      <w:proofErr w:type="spellEnd"/>
      <w:r w:rsidRPr="00026E1C">
        <w:rPr>
          <w:b/>
          <w:color w:val="002060"/>
          <w:sz w:val="28"/>
          <w:szCs w:val="28"/>
        </w:rPr>
        <w:t xml:space="preserve"> MOCK TEST                                </w:t>
      </w:r>
      <w:r w:rsidR="00B22B60">
        <w:rPr>
          <w:b/>
          <w:color w:val="002060"/>
          <w:sz w:val="28"/>
          <w:szCs w:val="28"/>
        </w:rPr>
        <w:t xml:space="preserve"> </w:t>
      </w:r>
      <w:r w:rsidR="007C7421">
        <w:rPr>
          <w:b/>
          <w:color w:val="002060"/>
          <w:sz w:val="28"/>
          <w:szCs w:val="28"/>
        </w:rPr>
        <w:t xml:space="preserve">       Dec.</w:t>
      </w:r>
      <w:r w:rsidRPr="00026E1C">
        <w:rPr>
          <w:b/>
          <w:color w:val="002060"/>
          <w:sz w:val="28"/>
          <w:szCs w:val="28"/>
        </w:rPr>
        <w:t xml:space="preserve"> 1</w:t>
      </w:r>
      <w:r w:rsidR="00B22B60">
        <w:rPr>
          <w:b/>
          <w:color w:val="002060"/>
          <w:sz w:val="28"/>
          <w:szCs w:val="28"/>
        </w:rPr>
        <w:t>0</w:t>
      </w:r>
      <w:r w:rsidRPr="00026E1C">
        <w:rPr>
          <w:b/>
          <w:color w:val="002060"/>
          <w:sz w:val="28"/>
          <w:szCs w:val="28"/>
        </w:rPr>
        <w:t>, 20</w:t>
      </w:r>
      <w:r w:rsidR="00B22B60">
        <w:rPr>
          <w:b/>
          <w:color w:val="002060"/>
          <w:sz w:val="28"/>
          <w:szCs w:val="28"/>
        </w:rPr>
        <w:t>21</w:t>
      </w:r>
    </w:p>
    <w:p w14:paraId="29406877" w14:textId="77777777" w:rsidR="00767075" w:rsidRPr="00026E1C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 xml:space="preserve">2pts </w:t>
      </w:r>
      <w:proofErr w:type="spellStart"/>
      <w:r w:rsidR="00BC5746">
        <w:rPr>
          <w:i/>
          <w:color w:val="002060"/>
          <w:sz w:val="24"/>
          <w:szCs w:val="24"/>
        </w:rPr>
        <w:t>each</w:t>
      </w:r>
      <w:proofErr w:type="spellEnd"/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026E1C">
        <w:rPr>
          <w:color w:val="002060"/>
          <w:sz w:val="24"/>
          <w:szCs w:val="24"/>
        </w:rPr>
        <w:t>The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author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of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Accents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of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English</w:t>
      </w:r>
      <w:proofErr w:type="spellEnd"/>
      <w:r w:rsidR="00BC5746">
        <w:rPr>
          <w:color w:val="002060"/>
          <w:sz w:val="24"/>
          <w:szCs w:val="24"/>
        </w:rPr>
        <w:t>, 1982: ……</w:t>
      </w:r>
      <w:r w:rsidR="00A85603">
        <w:rPr>
          <w:color w:val="002060"/>
          <w:sz w:val="24"/>
          <w:szCs w:val="24"/>
        </w:rPr>
        <w:t>……………………………</w:t>
      </w:r>
    </w:p>
    <w:p w14:paraId="26F4787F" w14:textId="77777777"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>, 2010: ………………………………………</w:t>
      </w:r>
    </w:p>
    <w:p w14:paraId="0BBF5CC2" w14:textId="4DE999C8"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</w:t>
      </w:r>
      <w:proofErr w:type="spellStart"/>
      <w:r w:rsidRPr="00026E1C">
        <w:rPr>
          <w:i/>
          <w:color w:val="002060"/>
          <w:sz w:val="24"/>
          <w:szCs w:val="24"/>
        </w:rPr>
        <w:t>Stores</w:t>
      </w:r>
      <w:proofErr w:type="spellEnd"/>
      <w:r w:rsidRPr="00026E1C">
        <w:rPr>
          <w:i/>
          <w:color w:val="002060"/>
          <w:sz w:val="24"/>
          <w:szCs w:val="24"/>
        </w:rPr>
        <w:t xml:space="preserve">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>: …………………………</w:t>
      </w:r>
    </w:p>
    <w:p w14:paraId="47562FEE" w14:textId="77777777"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14:paraId="507992CE" w14:textId="77777777"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14:paraId="6301BE67" w14:textId="77777777"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14:paraId="54F25FE4" w14:textId="77777777"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14:paraId="71558BEF" w14:textId="77777777"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14:paraId="79E6556B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fusion of two consonants into one.</w:t>
      </w:r>
    </w:p>
    <w:p w14:paraId="1467E4FB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14:paraId="70C83571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space between the vocal folds.</w:t>
      </w:r>
    </w:p>
    <w:p w14:paraId="4BB71C19" w14:textId="77777777" w:rsidR="006A6EE8" w:rsidRPr="006A6EE8" w:rsidRDefault="000653FD" w:rsidP="006A6EE8">
      <w:pPr>
        <w:rPr>
          <w:b/>
          <w:color w:val="002060"/>
        </w:rPr>
      </w:pPr>
      <w:r w:rsidRPr="006A6EE8">
        <w:rPr>
          <w:color w:val="002060"/>
        </w:rPr>
        <w:t>………..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14:paraId="4ABDC239" w14:textId="77777777" w:rsidR="00744D63" w:rsidRDefault="00744D63" w:rsidP="006A6EE8">
      <w:pPr>
        <w:rPr>
          <w:i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proofErr w:type="spellStart"/>
      <w:r w:rsidRPr="00026E1C">
        <w:rPr>
          <w:color w:val="002060"/>
          <w:sz w:val="24"/>
          <w:szCs w:val="24"/>
        </w:rPr>
        <w:t>Transcribe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American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pronunciations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of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the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proofErr w:type="spellEnd"/>
      <w:r w:rsidR="006A6EE8">
        <w:rPr>
          <w:i/>
          <w:color w:val="002060"/>
          <w:sz w:val="24"/>
          <w:szCs w:val="24"/>
        </w:rPr>
        <w:t xml:space="preserve">: </w:t>
      </w:r>
      <w:r w:rsidR="00E15809">
        <w:rPr>
          <w:i/>
          <w:color w:val="002060"/>
          <w:sz w:val="24"/>
          <w:szCs w:val="24"/>
        </w:rPr>
        <w:t>………………………………….</w:t>
      </w:r>
    </w:p>
    <w:p w14:paraId="6CD0E80F" w14:textId="77777777" w:rsidR="006A6EE8" w:rsidRPr="006A6EE8" w:rsidRDefault="006A6EE8" w:rsidP="006A6EE8">
      <w:pPr>
        <w:rPr>
          <w:i/>
          <w:color w:val="002060"/>
          <w:sz w:val="24"/>
          <w:szCs w:val="24"/>
        </w:rPr>
      </w:pP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                   </w:t>
      </w:r>
      <w:r w:rsidR="00E15809">
        <w:rPr>
          <w:i/>
          <w:color w:val="002060"/>
          <w:sz w:val="24"/>
          <w:szCs w:val="24"/>
        </w:rPr>
        <w:t xml:space="preserve">                    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>
        <w:rPr>
          <w:i/>
          <w:color w:val="002060"/>
          <w:sz w:val="24"/>
          <w:szCs w:val="24"/>
        </w:rPr>
        <w:t>:</w:t>
      </w:r>
      <w:r w:rsidR="00E15809">
        <w:rPr>
          <w:i/>
          <w:color w:val="002060"/>
          <w:sz w:val="24"/>
          <w:szCs w:val="24"/>
        </w:rPr>
        <w:t xml:space="preserve"> ………………………</w:t>
      </w:r>
      <w:r w:rsidR="009F4BCB">
        <w:rPr>
          <w:i/>
          <w:color w:val="002060"/>
          <w:sz w:val="24"/>
          <w:szCs w:val="24"/>
        </w:rPr>
        <w:t>………</w:t>
      </w:r>
      <w:r w:rsidR="00E15809">
        <w:rPr>
          <w:i/>
          <w:color w:val="002060"/>
          <w:sz w:val="24"/>
          <w:szCs w:val="24"/>
        </w:rPr>
        <w:t xml:space="preserve">……… </w:t>
      </w:r>
      <w:proofErr w:type="spellStart"/>
      <w:r w:rsidR="00E15809">
        <w:rPr>
          <w:i/>
          <w:color w:val="002060"/>
          <w:sz w:val="24"/>
          <w:szCs w:val="24"/>
        </w:rPr>
        <w:t>hostile</w:t>
      </w:r>
      <w:proofErr w:type="spellEnd"/>
      <w:r w:rsidR="00E15809">
        <w:rPr>
          <w:i/>
          <w:color w:val="002060"/>
          <w:sz w:val="24"/>
          <w:szCs w:val="24"/>
        </w:rPr>
        <w:t>: …………</w:t>
      </w:r>
    </w:p>
    <w:p w14:paraId="2563821C" w14:textId="32075B31" w:rsidR="00744D63" w:rsidRPr="00026E1C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="00D3547C" w:rsidRPr="00026E1C">
        <w:rPr>
          <w:color w:val="002060"/>
          <w:sz w:val="24"/>
          <w:szCs w:val="24"/>
        </w:rPr>
        <w:t>Which variety of AmE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 xml:space="preserve">other </w:t>
      </w:r>
      <w:r w:rsidR="007C7421">
        <w:rPr>
          <w:color w:val="002060"/>
          <w:sz w:val="24"/>
          <w:szCs w:val="24"/>
        </w:rPr>
        <w:t>expressions we</w:t>
      </w:r>
      <w:bookmarkStart w:id="0" w:name="_GoBack"/>
      <w:bookmarkEnd w:id="0"/>
      <w:r w:rsidR="000653FD" w:rsidRPr="00026E1C">
        <w:rPr>
          <w:color w:val="002060"/>
          <w:sz w:val="24"/>
          <w:szCs w:val="24"/>
        </w:rPr>
        <w:t>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0653FD" w:rsidRPr="00026E1C">
        <w:rPr>
          <w:color w:val="002060"/>
          <w:sz w:val="24"/>
          <w:szCs w:val="24"/>
        </w:rPr>
        <w:t xml:space="preserve">ing </w:t>
      </w:r>
      <w:r w:rsidR="00D3547C" w:rsidRPr="00026E1C">
        <w:rPr>
          <w:color w:val="002060"/>
          <w:sz w:val="24"/>
          <w:szCs w:val="24"/>
        </w:rPr>
        <w:t xml:space="preserve"> it?</w:t>
      </w:r>
    </w:p>
    <w:p w14:paraId="75832CFB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4619DF5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</w:p>
    <w:p w14:paraId="6FF594BF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14:paraId="3B584DEF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5B2AF0D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>What can you say about rhoticity in the Boston area? …………………………………………………………</w:t>
      </w:r>
    </w:p>
    <w:p w14:paraId="72F26EC5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8 </w:t>
      </w:r>
      <w:r w:rsidRPr="009F4BCB">
        <w:rPr>
          <w:color w:val="002060"/>
          <w:sz w:val="24"/>
          <w:szCs w:val="24"/>
        </w:rPr>
        <w:t>W</w:t>
      </w:r>
      <w:r w:rsidRPr="00026E1C">
        <w:rPr>
          <w:color w:val="002060"/>
          <w:sz w:val="24"/>
          <w:szCs w:val="24"/>
        </w:rPr>
        <w:t>hat can you say about rhoticity in New York City? ………………………………………………………….</w:t>
      </w:r>
    </w:p>
    <w:p w14:paraId="59906EBB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9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are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</w:t>
      </w:r>
      <w:r w:rsidR="0028666E">
        <w:rPr>
          <w:color w:val="002060"/>
          <w:sz w:val="24"/>
          <w:szCs w:val="24"/>
        </w:rPr>
        <w:t>hree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overseas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varieties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based</w:t>
      </w:r>
      <w:proofErr w:type="spellEnd"/>
      <w:r w:rsidRPr="00026E1C">
        <w:rPr>
          <w:color w:val="002060"/>
          <w:sz w:val="24"/>
          <w:szCs w:val="24"/>
        </w:rPr>
        <w:t xml:space="preserve"> on AmE, two in Asia and one in the Pacific?</w:t>
      </w:r>
    </w:p>
    <w:p w14:paraId="14F4DCD2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0C81273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14:paraId="6678750E" w14:textId="77777777"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14:paraId="362F8B87" w14:textId="77777777"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</w:t>
      </w:r>
      <w:r w:rsidRPr="001C4D4F">
        <w:rPr>
          <w:color w:val="002060"/>
          <w:sz w:val="20"/>
          <w:szCs w:val="20"/>
        </w:rPr>
        <w:t>Westmoreland</w:t>
      </w:r>
      <w:r w:rsidR="00397654" w:rsidRPr="001C4D4F">
        <w:rPr>
          <w:color w:val="002060"/>
          <w:sz w:val="20"/>
          <w:szCs w:val="20"/>
        </w:rPr>
        <w:t>, Jamaica</w:t>
      </w:r>
    </w:p>
    <w:p w14:paraId="59089408" w14:textId="77777777" w:rsidR="001C4D4F" w:rsidRDefault="001C4D4F" w:rsidP="00744D63">
      <w:pPr>
        <w:rPr>
          <w:color w:val="002060"/>
          <w:sz w:val="24"/>
          <w:szCs w:val="24"/>
        </w:rPr>
      </w:pPr>
    </w:p>
    <w:p w14:paraId="3923D684" w14:textId="77777777"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2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</w:t>
      </w:r>
      <w:r w:rsidR="005655A7">
        <w:rPr>
          <w:color w:val="002060"/>
          <w:sz w:val="24"/>
          <w:szCs w:val="24"/>
        </w:rPr>
        <w:t xml:space="preserve">   </w:t>
      </w:r>
      <w:proofErr w:type="spellStart"/>
      <w:r w:rsidR="005655A7">
        <w:rPr>
          <w:color w:val="002060"/>
          <w:sz w:val="20"/>
          <w:szCs w:val="20"/>
        </w:rPr>
        <w:t>Fresno</w:t>
      </w:r>
      <w:proofErr w:type="spellEnd"/>
      <w:r w:rsidR="005655A7">
        <w:rPr>
          <w:color w:val="002060"/>
          <w:sz w:val="20"/>
          <w:szCs w:val="20"/>
        </w:rPr>
        <w:t xml:space="preserve">, </w:t>
      </w:r>
      <w:proofErr w:type="spellStart"/>
      <w:r w:rsidR="005655A7">
        <w:rPr>
          <w:color w:val="002060"/>
          <w:sz w:val="20"/>
          <w:szCs w:val="20"/>
        </w:rPr>
        <w:t>California</w:t>
      </w:r>
      <w:proofErr w:type="spellEnd"/>
      <w:r w:rsidR="00397654" w:rsidRPr="001C4D4F">
        <w:rPr>
          <w:color w:val="002060"/>
          <w:sz w:val="20"/>
          <w:szCs w:val="20"/>
        </w:rPr>
        <w:t>, U.S.A.</w:t>
      </w:r>
    </w:p>
    <w:p w14:paraId="2EE9571A" w14:textId="77777777" w:rsidR="001C4D4F" w:rsidRDefault="001C4D4F" w:rsidP="00744D63">
      <w:pPr>
        <w:rPr>
          <w:color w:val="002060"/>
          <w:sz w:val="24"/>
          <w:szCs w:val="24"/>
        </w:rPr>
      </w:pPr>
    </w:p>
    <w:p w14:paraId="48BF4F6B" w14:textId="77777777"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   </w:t>
      </w:r>
      <w:r w:rsidR="005655A7">
        <w:rPr>
          <w:color w:val="002060"/>
          <w:sz w:val="24"/>
          <w:szCs w:val="24"/>
        </w:rPr>
        <w:t xml:space="preserve">          </w:t>
      </w:r>
      <w:r w:rsidR="005655A7">
        <w:rPr>
          <w:color w:val="002060"/>
          <w:sz w:val="20"/>
          <w:szCs w:val="20"/>
        </w:rPr>
        <w:t xml:space="preserve">Pine </w:t>
      </w:r>
      <w:proofErr w:type="spellStart"/>
      <w:r w:rsidR="005655A7">
        <w:rPr>
          <w:color w:val="002060"/>
          <w:sz w:val="20"/>
          <w:szCs w:val="20"/>
        </w:rPr>
        <w:t>Bluff</w:t>
      </w:r>
      <w:proofErr w:type="spellEnd"/>
      <w:r w:rsidR="005655A7">
        <w:rPr>
          <w:color w:val="002060"/>
          <w:sz w:val="20"/>
          <w:szCs w:val="20"/>
        </w:rPr>
        <w:t>, Arkansas, U.S.A.</w:t>
      </w:r>
      <w:r w:rsidR="00664153" w:rsidRPr="00026E1C">
        <w:rPr>
          <w:color w:val="002060"/>
          <w:sz w:val="24"/>
          <w:szCs w:val="24"/>
        </w:rPr>
        <w:tab/>
      </w:r>
    </w:p>
    <w:p w14:paraId="6E56A6F1" w14:textId="77777777"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4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13198F">
        <w:rPr>
          <w:color w:val="002060"/>
          <w:sz w:val="24"/>
          <w:szCs w:val="24"/>
        </w:rPr>
        <w:t>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40001">
        <w:rPr>
          <w:color w:val="002060"/>
          <w:sz w:val="24"/>
          <w:szCs w:val="24"/>
        </w:rPr>
        <w:t xml:space="preserve">               </w:t>
      </w:r>
      <w:proofErr w:type="spellStart"/>
      <w:r w:rsidR="00340001">
        <w:rPr>
          <w:color w:val="002060"/>
          <w:sz w:val="20"/>
          <w:szCs w:val="20"/>
        </w:rPr>
        <w:t>Fairfax</w:t>
      </w:r>
      <w:proofErr w:type="spellEnd"/>
      <w:r w:rsidR="00340001">
        <w:rPr>
          <w:color w:val="002060"/>
          <w:sz w:val="20"/>
          <w:szCs w:val="20"/>
        </w:rPr>
        <w:t>,</w:t>
      </w:r>
      <w:r w:rsidR="00397654" w:rsidRPr="001C4D4F">
        <w:rPr>
          <w:color w:val="002060"/>
          <w:sz w:val="20"/>
          <w:szCs w:val="20"/>
        </w:rPr>
        <w:t xml:space="preserve"> Virginia, U.S.A.</w:t>
      </w:r>
    </w:p>
    <w:p w14:paraId="0D4F5B0C" w14:textId="77777777" w:rsidR="001C4D4F" w:rsidRDefault="001C4D4F" w:rsidP="00744D63">
      <w:pPr>
        <w:rPr>
          <w:color w:val="002060"/>
          <w:sz w:val="24"/>
          <w:szCs w:val="24"/>
        </w:rPr>
      </w:pPr>
    </w:p>
    <w:p w14:paraId="386499A0" w14:textId="77777777" w:rsidR="00664153" w:rsidRPr="00340001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5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340001" w:rsidRPr="00340001">
        <w:rPr>
          <w:color w:val="002060"/>
          <w:sz w:val="20"/>
          <w:szCs w:val="20"/>
        </w:rPr>
        <w:t>Brooklyn, NYC, U.S.A.</w:t>
      </w:r>
    </w:p>
    <w:p w14:paraId="066666CC" w14:textId="77777777" w:rsidR="0028666E" w:rsidRDefault="0028666E" w:rsidP="009B3F86">
      <w:pPr>
        <w:rPr>
          <w:b/>
          <w:color w:val="002060"/>
          <w:sz w:val="24"/>
          <w:szCs w:val="24"/>
        </w:rPr>
      </w:pPr>
    </w:p>
    <w:p w14:paraId="21824128" w14:textId="77777777"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You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will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hear</w:t>
      </w:r>
      <w:proofErr w:type="spellEnd"/>
      <w:r w:rsidR="00726EAC">
        <w:rPr>
          <w:color w:val="002060"/>
          <w:sz w:val="24"/>
          <w:szCs w:val="24"/>
        </w:rPr>
        <w:t xml:space="preserve">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You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will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hear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the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 xml:space="preserve">-minute </w:t>
      </w:r>
      <w:proofErr w:type="spellStart"/>
      <w:r w:rsidR="007074F8" w:rsidRPr="00061EC2">
        <w:rPr>
          <w:color w:val="002060"/>
          <w:sz w:val="24"/>
          <w:szCs w:val="24"/>
        </w:rPr>
        <w:t>recording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twice</w:t>
      </w:r>
      <w:proofErr w:type="spellEnd"/>
      <w:r w:rsidR="007074F8" w:rsidRPr="00061EC2">
        <w:rPr>
          <w:color w:val="002060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204"/>
        <w:gridCol w:w="1184"/>
        <w:gridCol w:w="1696"/>
        <w:gridCol w:w="3985"/>
      </w:tblGrid>
      <w:tr w:rsidR="00BC5746" w:rsidRPr="00061EC2" w14:paraId="76A3E6A1" w14:textId="77777777" w:rsidTr="00726EAC">
        <w:tc>
          <w:tcPr>
            <w:tcW w:w="0" w:type="auto"/>
          </w:tcPr>
          <w:p w14:paraId="1D0A52FB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14:paraId="301E2A8C" w14:textId="77777777"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14:paraId="1052FBA7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5A8CF162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14:paraId="6C1533E3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14:paraId="04746BE7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015C27B5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14:paraId="476BF35D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136421DD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0373C985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0C06A991" w14:textId="77777777"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BC5746" w:rsidRPr="00061EC2" w14:paraId="1B503B92" w14:textId="77777777" w:rsidTr="00726EAC">
        <w:tc>
          <w:tcPr>
            <w:tcW w:w="0" w:type="auto"/>
          </w:tcPr>
          <w:p w14:paraId="08D3AF38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F5AD38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5B0307D2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14:paraId="1E4FF243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C0DA83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32FA2DF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2C1AE8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14:paraId="7FED2AB1" w14:textId="77777777" w:rsidTr="00726EAC">
        <w:tc>
          <w:tcPr>
            <w:tcW w:w="0" w:type="auto"/>
          </w:tcPr>
          <w:p w14:paraId="700A060F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976C3A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0B1FD3CD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14:paraId="5F0D1412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13C7E40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6830906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E256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14:paraId="2377008B" w14:textId="77777777" w:rsidTr="00726EAC">
        <w:tc>
          <w:tcPr>
            <w:tcW w:w="0" w:type="auto"/>
          </w:tcPr>
          <w:p w14:paraId="488BBF7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343BFE5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C98EA2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14:paraId="115AD95F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6551BBD8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0BA03F5D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AB89DC" w14:textId="77777777" w:rsidR="00726EAC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</w:p>
          <w:p w14:paraId="58D483CE" w14:textId="77777777"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6BD1493B" w14:textId="77777777"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56F33CA4" w14:textId="77777777"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4C6A421C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14:paraId="56BA2CA5" w14:textId="77777777" w:rsidTr="00726EAC">
        <w:tc>
          <w:tcPr>
            <w:tcW w:w="0" w:type="auto"/>
          </w:tcPr>
          <w:p w14:paraId="275C9C3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26E14A3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BE8D2D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14:paraId="1DEE023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4ED7A59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1F9434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64945" w14:textId="77777777" w:rsidR="00726EAC" w:rsidRPr="00061EC2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14:paraId="2A858D12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6081BD6F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6C4D399E" w14:textId="77777777" w:rsidR="00226A04" w:rsidRPr="00061EC2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14:paraId="69A84A9F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14:paraId="7843A913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14:paraId="6A28A5B9" w14:textId="77777777" w:rsidTr="00726EAC">
        <w:tc>
          <w:tcPr>
            <w:tcW w:w="0" w:type="auto"/>
          </w:tcPr>
          <w:p w14:paraId="3F4FA1C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FD9E4A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58AE5EAA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14:paraId="34727B3F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6EEF16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7B0149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3080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346AA3AB" w14:textId="77777777"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lastRenderedPageBreak/>
        <w:t xml:space="preserve"> </w:t>
      </w:r>
    </w:p>
    <w:p w14:paraId="7A159B74" w14:textId="77777777"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74845"/>
    <w:rsid w:val="0028666E"/>
    <w:rsid w:val="00340001"/>
    <w:rsid w:val="0034386E"/>
    <w:rsid w:val="00397654"/>
    <w:rsid w:val="004F1368"/>
    <w:rsid w:val="005655A7"/>
    <w:rsid w:val="00596C5E"/>
    <w:rsid w:val="005F060D"/>
    <w:rsid w:val="00664153"/>
    <w:rsid w:val="00696726"/>
    <w:rsid w:val="006A6EE8"/>
    <w:rsid w:val="007074F8"/>
    <w:rsid w:val="00726EAC"/>
    <w:rsid w:val="00744D63"/>
    <w:rsid w:val="00767075"/>
    <w:rsid w:val="007C7421"/>
    <w:rsid w:val="007F32EA"/>
    <w:rsid w:val="008E64FE"/>
    <w:rsid w:val="009779D2"/>
    <w:rsid w:val="00982AAD"/>
    <w:rsid w:val="009B3F86"/>
    <w:rsid w:val="009F4BCB"/>
    <w:rsid w:val="00A85603"/>
    <w:rsid w:val="00AF7D94"/>
    <w:rsid w:val="00B22B60"/>
    <w:rsid w:val="00B717B7"/>
    <w:rsid w:val="00BC5746"/>
    <w:rsid w:val="00CF0557"/>
    <w:rsid w:val="00D3547C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57A"/>
  <w15:docId w15:val="{880D68EB-5991-4798-8A39-C025161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2018-11-15T07:50:00Z</cp:lastPrinted>
  <dcterms:created xsi:type="dcterms:W3CDTF">2021-12-10T07:15:00Z</dcterms:created>
  <dcterms:modified xsi:type="dcterms:W3CDTF">2021-12-10T07:15:00Z</dcterms:modified>
</cp:coreProperties>
</file>