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B1BE" w14:textId="0E46A6D1" w:rsidR="007F4BEB" w:rsidRPr="007F4BEB" w:rsidRDefault="007F4BEB" w:rsidP="007F4BEB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F4BEB">
        <w:rPr>
          <w:rFonts w:cs="Times New Roman"/>
          <w:b/>
          <w:bCs/>
          <w:sz w:val="24"/>
          <w:szCs w:val="24"/>
        </w:rPr>
        <w:t>Teorie výchovy a vzdělávání</w:t>
      </w:r>
      <w:r w:rsidR="00ED60D4" w:rsidRPr="00ED60D4">
        <w:rPr>
          <w:rFonts w:cs="Times New Roman"/>
          <w:b/>
          <w:bCs/>
          <w:sz w:val="24"/>
          <w:szCs w:val="24"/>
        </w:rPr>
        <w:t xml:space="preserve"> </w:t>
      </w:r>
      <w:r w:rsidR="00ED60D4" w:rsidRPr="007F4BEB">
        <w:rPr>
          <w:rFonts w:cs="Times New Roman"/>
          <w:b/>
          <w:bCs/>
          <w:sz w:val="24"/>
          <w:szCs w:val="24"/>
        </w:rPr>
        <w:t>YPP</w:t>
      </w:r>
      <w:r w:rsidR="000057EE">
        <w:rPr>
          <w:rFonts w:cs="Times New Roman"/>
          <w:b/>
          <w:bCs/>
          <w:sz w:val="24"/>
          <w:szCs w:val="24"/>
        </w:rPr>
        <w:t>p</w:t>
      </w:r>
      <w:r w:rsidR="00ED60D4" w:rsidRPr="007F4BEB">
        <w:rPr>
          <w:rFonts w:cs="Times New Roman"/>
          <w:b/>
          <w:bCs/>
          <w:sz w:val="24"/>
          <w:szCs w:val="24"/>
        </w:rPr>
        <w:t>06</w:t>
      </w:r>
      <w:r w:rsidR="00ED60D4">
        <w:rPr>
          <w:rFonts w:cs="Times New Roman"/>
          <w:b/>
          <w:bCs/>
          <w:sz w:val="24"/>
          <w:szCs w:val="24"/>
        </w:rPr>
        <w:t xml:space="preserve"> </w:t>
      </w:r>
    </w:p>
    <w:p w14:paraId="05055FF7" w14:textId="14D182E1" w:rsidR="007F4BEB" w:rsidRPr="007F4BEB" w:rsidRDefault="007F4BEB" w:rsidP="007F4BEB">
      <w:pPr>
        <w:spacing w:line="36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>Předmět je propojen s Předškolní pedagogikou v mezinárodním kontextu</w:t>
      </w:r>
    </w:p>
    <w:p w14:paraId="0CDB4350" w14:textId="1EB06672" w:rsidR="00ED60D4" w:rsidRDefault="007F4BEB" w:rsidP="008529C2">
      <w:pPr>
        <w:spacing w:line="24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>Termíny setkání: 1</w:t>
      </w:r>
      <w:r w:rsidR="000057EE">
        <w:rPr>
          <w:rFonts w:cs="Times New Roman"/>
          <w:sz w:val="24"/>
          <w:szCs w:val="24"/>
        </w:rPr>
        <w:t>4</w:t>
      </w:r>
      <w:r w:rsidR="00090AA0">
        <w:rPr>
          <w:rFonts w:cs="Times New Roman"/>
          <w:sz w:val="24"/>
          <w:szCs w:val="24"/>
        </w:rPr>
        <w:t>.2.</w:t>
      </w:r>
      <w:r w:rsidR="000057EE">
        <w:rPr>
          <w:rFonts w:cs="Times New Roman"/>
          <w:sz w:val="24"/>
          <w:szCs w:val="24"/>
        </w:rPr>
        <w:t xml:space="preserve"> – 11.3. </w:t>
      </w:r>
      <w:r w:rsidR="00090AA0">
        <w:rPr>
          <w:rFonts w:cs="Times New Roman"/>
          <w:sz w:val="24"/>
          <w:szCs w:val="24"/>
        </w:rPr>
        <w:t>2022</w:t>
      </w:r>
      <w:r w:rsidRPr="007F4BEB">
        <w:rPr>
          <w:rFonts w:cs="Times New Roman"/>
          <w:sz w:val="24"/>
          <w:szCs w:val="24"/>
        </w:rPr>
        <w:t xml:space="preserve"> Mgr. Petra Vystrčilová, Ph.D.</w:t>
      </w:r>
    </w:p>
    <w:p w14:paraId="414F3593" w14:textId="06CE7952" w:rsidR="00090AA0" w:rsidRPr="007F4BEB" w:rsidRDefault="00090AA0" w:rsidP="000057EE">
      <w:pPr>
        <w:spacing w:line="240" w:lineRule="auto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0057EE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4</w:t>
      </w:r>
      <w:r w:rsidR="007F4BEB" w:rsidRPr="007F4BEB">
        <w:rPr>
          <w:rFonts w:cs="Times New Roman"/>
          <w:sz w:val="24"/>
          <w:szCs w:val="24"/>
        </w:rPr>
        <w:t>.3.</w:t>
      </w:r>
      <w:r w:rsidR="000057EE">
        <w:rPr>
          <w:rFonts w:cs="Times New Roman"/>
          <w:sz w:val="24"/>
          <w:szCs w:val="24"/>
        </w:rPr>
        <w:t xml:space="preserve"> – 8.4. </w:t>
      </w:r>
      <w:r w:rsidR="007F4BEB" w:rsidRPr="007F4BEB">
        <w:rPr>
          <w:rFonts w:cs="Times New Roman"/>
          <w:sz w:val="24"/>
          <w:szCs w:val="24"/>
        </w:rPr>
        <w:t>202</w:t>
      </w:r>
      <w:r>
        <w:rPr>
          <w:rFonts w:cs="Times New Roman"/>
          <w:sz w:val="24"/>
          <w:szCs w:val="24"/>
        </w:rPr>
        <w:t>2</w:t>
      </w:r>
      <w:r w:rsidR="007F4BEB" w:rsidRPr="007F4BEB">
        <w:rPr>
          <w:rFonts w:cs="Times New Roman"/>
          <w:sz w:val="24"/>
          <w:szCs w:val="24"/>
        </w:rPr>
        <w:t xml:space="preserve"> </w:t>
      </w:r>
      <w:r w:rsidRPr="007F4BEB">
        <w:rPr>
          <w:rFonts w:cs="Times New Roman"/>
          <w:sz w:val="24"/>
          <w:szCs w:val="24"/>
        </w:rPr>
        <w:t>Mgr. Veronika Rodová, Ph.D.</w:t>
      </w:r>
    </w:p>
    <w:p w14:paraId="6ACCCC7E" w14:textId="41620FFD" w:rsidR="007F4BEB" w:rsidRPr="007F4BEB" w:rsidRDefault="00090AA0" w:rsidP="00090AA0">
      <w:pPr>
        <w:spacing w:line="240" w:lineRule="auto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0057E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0057EE">
        <w:rPr>
          <w:rFonts w:cs="Times New Roman"/>
          <w:sz w:val="24"/>
          <w:szCs w:val="24"/>
        </w:rPr>
        <w:t xml:space="preserve">11.4. - </w:t>
      </w:r>
      <w:r>
        <w:rPr>
          <w:rFonts w:cs="Times New Roman"/>
          <w:sz w:val="24"/>
          <w:szCs w:val="24"/>
        </w:rPr>
        <w:t>6</w:t>
      </w:r>
      <w:r w:rsidR="007F4BEB" w:rsidRPr="007F4BEB">
        <w:rPr>
          <w:rFonts w:cs="Times New Roman"/>
          <w:sz w:val="24"/>
          <w:szCs w:val="24"/>
        </w:rPr>
        <w:t>.5.202</w:t>
      </w:r>
      <w:r>
        <w:rPr>
          <w:rFonts w:cs="Times New Roman"/>
          <w:sz w:val="24"/>
          <w:szCs w:val="24"/>
        </w:rPr>
        <w:t>2</w:t>
      </w:r>
      <w:r w:rsidR="007F4BEB" w:rsidRPr="007F4BEB">
        <w:rPr>
          <w:rFonts w:cs="Times New Roman"/>
          <w:sz w:val="24"/>
          <w:szCs w:val="24"/>
        </w:rPr>
        <w:t xml:space="preserve"> PhDr. Irena Borkovcová, MBA</w:t>
      </w:r>
    </w:p>
    <w:p w14:paraId="701FADD0" w14:textId="77777777" w:rsidR="007F4BEB" w:rsidRPr="007F4BEB" w:rsidRDefault="007F4BEB" w:rsidP="007F4BEB">
      <w:pPr>
        <w:spacing w:line="36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 xml:space="preserve">Ústní zkouška </w:t>
      </w:r>
    </w:p>
    <w:p w14:paraId="13867C7F" w14:textId="522360A8" w:rsidR="007F4BEB" w:rsidRPr="00ED60D4" w:rsidRDefault="007F4BEB" w:rsidP="00ED60D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>Portfoliový úkol, ve kterém zpracujete jedno zahraniční kurikulum z pohledu teorie výchovy a vzdělávání. Tj., na jakých teoriích kurikulum stojí. Forma zpracování je na vašem osobním pojetí. Titulní stranu k úkolu naleznete v interaktivní osnově.</w:t>
      </w:r>
    </w:p>
    <w:p w14:paraId="5C5F02C6" w14:textId="6BD66D92" w:rsidR="007F4BEB" w:rsidRPr="00ED60D4" w:rsidRDefault="007F4BEB" w:rsidP="00ED60D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>Promyslíte, jaké inspirace byste ze zahraničního kurikula mohli využít při zpracování ŠVP vaší školky, pokud učíte. Pokud neučíte, tak promyslíte v obecnější rovině.</w:t>
      </w:r>
    </w:p>
    <w:p w14:paraId="6F1762C6" w14:textId="4C656852" w:rsidR="007F4BEB" w:rsidRDefault="007F4BEB" w:rsidP="007F4BE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>Zkouška, na které budeme portfoliový úkol diskutovat, proběhne v květnu nebo na začátku června osobně</w:t>
      </w:r>
      <w:r w:rsidR="00ED60D4">
        <w:rPr>
          <w:rFonts w:ascii="Times New Roman" w:hAnsi="Times New Roman" w:cs="Times New Roman"/>
          <w:sz w:val="24"/>
          <w:szCs w:val="24"/>
        </w:rPr>
        <w:t>.</w:t>
      </w:r>
    </w:p>
    <w:p w14:paraId="695FF49E" w14:textId="69FE167B" w:rsidR="00ED60D4" w:rsidRDefault="00ED60D4" w:rsidP="002521B6">
      <w:pPr>
        <w:spacing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Kritéria hodnocení</w:t>
      </w:r>
    </w:p>
    <w:p w14:paraId="53B16BC3" w14:textId="5B8575FD" w:rsidR="00ED60D4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Představení seminární práce v</w:t>
      </w:r>
      <w:r w:rsidR="00A91FD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529C2">
        <w:rPr>
          <w:rFonts w:ascii="Times New Roman" w:hAnsi="Times New Roman" w:cs="Times New Roman"/>
          <w:sz w:val="24"/>
          <w:szCs w:val="24"/>
        </w:rPr>
        <w:t>10</w:t>
      </w:r>
      <w:r w:rsidR="00A91FDD">
        <w:rPr>
          <w:rFonts w:ascii="Times New Roman" w:hAnsi="Times New Roman" w:cs="Times New Roman"/>
          <w:sz w:val="24"/>
          <w:szCs w:val="24"/>
        </w:rPr>
        <w:t xml:space="preserve"> - 15</w:t>
      </w:r>
      <w:proofErr w:type="gramEnd"/>
      <w:r w:rsidRPr="008529C2">
        <w:rPr>
          <w:rFonts w:ascii="Times New Roman" w:hAnsi="Times New Roman" w:cs="Times New Roman"/>
          <w:sz w:val="24"/>
          <w:szCs w:val="24"/>
        </w:rPr>
        <w:t xml:space="preserve"> minutách</w:t>
      </w:r>
    </w:p>
    <w:p w14:paraId="0265F507" w14:textId="7025EE66" w:rsidR="00AA5BBF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V úvodu student p</w:t>
      </w:r>
      <w:r w:rsidR="008529C2" w:rsidRPr="008529C2">
        <w:rPr>
          <w:rFonts w:ascii="Times New Roman" w:hAnsi="Times New Roman" w:cs="Times New Roman"/>
          <w:sz w:val="24"/>
          <w:szCs w:val="24"/>
        </w:rPr>
        <w:t>rokáže porozumění teoriím, na kterých vybrané kurikulum stojí</w:t>
      </w:r>
      <w:r w:rsidR="008529C2">
        <w:rPr>
          <w:rFonts w:ascii="Times New Roman" w:hAnsi="Times New Roman" w:cs="Times New Roman"/>
          <w:sz w:val="24"/>
          <w:szCs w:val="24"/>
        </w:rPr>
        <w:t xml:space="preserve"> (odůvodnění, argumenty, ukázka z kurikula atd.)</w:t>
      </w:r>
    </w:p>
    <w:p w14:paraId="1C8BEC20" w14:textId="29FD4C0E" w:rsidR="008529C2" w:rsidRPr="008529C2" w:rsidRDefault="008529C2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Odpoví na otázku, jak se pracuje se hrou v zahraničním kurikulu</w:t>
      </w:r>
    </w:p>
    <w:p w14:paraId="24A162E6" w14:textId="4F4FC124" w:rsidR="008529C2" w:rsidRPr="008529C2" w:rsidRDefault="008529C2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529C2">
        <w:rPr>
          <w:rFonts w:ascii="Times New Roman" w:hAnsi="Times New Roman" w:cs="Times New Roman"/>
          <w:sz w:val="24"/>
          <w:szCs w:val="24"/>
        </w:rPr>
        <w:t>žívá správnou terminologii</w:t>
      </w:r>
    </w:p>
    <w:p w14:paraId="38077E30" w14:textId="4C201C10" w:rsidR="00AA5BBF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Cit</w:t>
      </w:r>
      <w:r w:rsidR="008529C2" w:rsidRPr="008529C2">
        <w:rPr>
          <w:rFonts w:ascii="Times New Roman" w:hAnsi="Times New Roman" w:cs="Times New Roman"/>
          <w:sz w:val="24"/>
          <w:szCs w:val="24"/>
        </w:rPr>
        <w:t>uje</w:t>
      </w:r>
      <w:r w:rsidRPr="008529C2">
        <w:rPr>
          <w:rFonts w:ascii="Times New Roman" w:hAnsi="Times New Roman" w:cs="Times New Roman"/>
          <w:sz w:val="24"/>
          <w:szCs w:val="24"/>
        </w:rPr>
        <w:t xml:space="preserve"> alespoň 3 různ</w:t>
      </w:r>
      <w:r w:rsidR="008529C2" w:rsidRPr="008529C2">
        <w:rPr>
          <w:rFonts w:ascii="Times New Roman" w:hAnsi="Times New Roman" w:cs="Times New Roman"/>
          <w:sz w:val="24"/>
          <w:szCs w:val="24"/>
        </w:rPr>
        <w:t>é</w:t>
      </w:r>
      <w:r w:rsidRPr="008529C2">
        <w:rPr>
          <w:rFonts w:ascii="Times New Roman" w:hAnsi="Times New Roman" w:cs="Times New Roman"/>
          <w:sz w:val="24"/>
          <w:szCs w:val="24"/>
        </w:rPr>
        <w:t xml:space="preserve"> zdroj</w:t>
      </w:r>
      <w:r w:rsidR="008529C2" w:rsidRPr="008529C2">
        <w:rPr>
          <w:rFonts w:ascii="Times New Roman" w:hAnsi="Times New Roman" w:cs="Times New Roman"/>
          <w:sz w:val="24"/>
          <w:szCs w:val="24"/>
        </w:rPr>
        <w:t>e</w:t>
      </w:r>
    </w:p>
    <w:p w14:paraId="4ADFFB77" w14:textId="18912BFA" w:rsidR="002521B6" w:rsidRPr="008529C2" w:rsidRDefault="008529C2" w:rsidP="008529C2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Tvořivě, originálně a konkrétně rozpracuje inspiraci pro ŠVP</w:t>
      </w:r>
    </w:p>
    <w:sectPr w:rsidR="002521B6" w:rsidRPr="008529C2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76B1" w14:textId="77777777" w:rsidR="00CF03BB" w:rsidRDefault="00CF03BB">
      <w:pPr>
        <w:spacing w:after="0" w:line="240" w:lineRule="auto"/>
      </w:pPr>
      <w:r>
        <w:separator/>
      </w:r>
    </w:p>
  </w:endnote>
  <w:endnote w:type="continuationSeparator" w:id="0">
    <w:p w14:paraId="282B4051" w14:textId="77777777" w:rsidR="00CF03BB" w:rsidRDefault="00CF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E122" w14:textId="3376B79A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900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90AA0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AE4F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6164C066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7135EFA1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3D36E6E1" w14:textId="77777777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7E441515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14E9D48C" w14:textId="1AF3F79D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6380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057EE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7058" w14:textId="77777777" w:rsidR="00CF03BB" w:rsidRDefault="00CF03BB">
      <w:pPr>
        <w:spacing w:after="0" w:line="240" w:lineRule="auto"/>
      </w:pPr>
      <w:r>
        <w:separator/>
      </w:r>
    </w:p>
  </w:footnote>
  <w:footnote w:type="continuationSeparator" w:id="0">
    <w:p w14:paraId="3954E05D" w14:textId="77777777" w:rsidR="00CF03BB" w:rsidRDefault="00CF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307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77BDAEA5" wp14:editId="42E1EA86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3C29"/>
    <w:multiLevelType w:val="hybridMultilevel"/>
    <w:tmpl w:val="9E06B872"/>
    <w:lvl w:ilvl="0" w:tplc="F83A6E0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131C7"/>
    <w:multiLevelType w:val="hybridMultilevel"/>
    <w:tmpl w:val="B584F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057EE"/>
    <w:rsid w:val="000218B9"/>
    <w:rsid w:val="000306AF"/>
    <w:rsid w:val="00042835"/>
    <w:rsid w:val="00074185"/>
    <w:rsid w:val="00086D29"/>
    <w:rsid w:val="00090003"/>
    <w:rsid w:val="00090AA0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1F80"/>
    <w:rsid w:val="00221B36"/>
    <w:rsid w:val="00227BC5"/>
    <w:rsid w:val="00231021"/>
    <w:rsid w:val="00247E5F"/>
    <w:rsid w:val="002521B6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2F2B6D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7F4BEB"/>
    <w:rsid w:val="00810299"/>
    <w:rsid w:val="00824279"/>
    <w:rsid w:val="008300B3"/>
    <w:rsid w:val="008529C2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371DC"/>
    <w:rsid w:val="00A63644"/>
    <w:rsid w:val="00A71A6E"/>
    <w:rsid w:val="00A91FDD"/>
    <w:rsid w:val="00AA5BBF"/>
    <w:rsid w:val="00AB451F"/>
    <w:rsid w:val="00AC2D36"/>
    <w:rsid w:val="00AC6B6B"/>
    <w:rsid w:val="00AD4F8E"/>
    <w:rsid w:val="00AE49A6"/>
    <w:rsid w:val="00B43F1E"/>
    <w:rsid w:val="00B44F80"/>
    <w:rsid w:val="00B904AA"/>
    <w:rsid w:val="00BA48C0"/>
    <w:rsid w:val="00BA5147"/>
    <w:rsid w:val="00BC1CE3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CF03BB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63803"/>
    <w:rsid w:val="00E760BF"/>
    <w:rsid w:val="00E80B96"/>
    <w:rsid w:val="00E84342"/>
    <w:rsid w:val="00E84B33"/>
    <w:rsid w:val="00E9771D"/>
    <w:rsid w:val="00EB0CFF"/>
    <w:rsid w:val="00EC6F09"/>
    <w:rsid w:val="00EC70A0"/>
    <w:rsid w:val="00ED60D4"/>
    <w:rsid w:val="00EE0D85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A10BD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6520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FB86-417B-40BF-824B-8A66CF4F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28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Petra Vystrčilová</cp:lastModifiedBy>
  <cp:revision>5</cp:revision>
  <cp:lastPrinted>2018-09-12T18:45:00Z</cp:lastPrinted>
  <dcterms:created xsi:type="dcterms:W3CDTF">2022-02-07T10:44:00Z</dcterms:created>
  <dcterms:modified xsi:type="dcterms:W3CDTF">2022-02-07T12:08:00Z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