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026"/>
        <w:tblW w:w="5317" w:type="pct"/>
        <w:tblBorders>
          <w:insideV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4A16A2" w:rsidRPr="004A16A2" w14:paraId="6446A784" w14:textId="77777777" w:rsidTr="006E403F">
        <w:tc>
          <w:tcPr>
            <w:tcW w:w="5000" w:type="pct"/>
            <w:tcBorders>
              <w:bottom w:val="nil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2381A0" w14:textId="1D1734D3" w:rsidR="005F0738" w:rsidRDefault="00BB736F" w:rsidP="00BB736F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A16A2">
              <w:rPr>
                <w:b/>
                <w:bCs/>
                <w:sz w:val="28"/>
                <w:szCs w:val="28"/>
              </w:rPr>
              <w:t xml:space="preserve">Doporučená literatura – Didaktika matematiky 2 – IMAp09 </w:t>
            </w:r>
          </w:p>
          <w:p w14:paraId="03308AFB" w14:textId="77777777" w:rsidR="00BB736F" w:rsidRPr="00BB736F" w:rsidRDefault="00BB736F" w:rsidP="00BB736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Mkatabulky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8"/>
            </w:tblGrid>
            <w:tr w:rsidR="005F0738" w14:paraId="3F8B233E" w14:textId="77777777" w:rsidTr="006E403F">
              <w:tc>
                <w:tcPr>
                  <w:tcW w:w="9364" w:type="dxa"/>
                </w:tcPr>
                <w:p w14:paraId="785066F8" w14:textId="77777777" w:rsidR="005F0738" w:rsidRPr="00393331" w:rsidRDefault="005F0738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BLAŽKOVÁ, R. </w:t>
                  </w:r>
                  <w:r w:rsidRPr="00393331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Didaktika matematiky se zaměřením na specifické poruchy</w:t>
                  </w: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1. vyd. Brno: </w:t>
                  </w:r>
                  <w:proofErr w:type="spellStart"/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PdF</w:t>
                  </w:r>
                  <w:proofErr w:type="spellEnd"/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MU, 2017. </w:t>
                  </w:r>
                </w:p>
              </w:tc>
            </w:tr>
            <w:tr w:rsidR="005F0738" w14:paraId="7792F96F" w14:textId="77777777" w:rsidTr="006E403F">
              <w:tc>
                <w:tcPr>
                  <w:tcW w:w="9364" w:type="dxa"/>
                </w:tcPr>
                <w:p w14:paraId="57D3E8B3" w14:textId="77777777" w:rsidR="005F0738" w:rsidRPr="00BB736F" w:rsidRDefault="005F0738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PANÁČOVÁ, J., BERÁNEK, J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 xml:space="preserve">Základy elementární aritmetiky s didaktikou pro učitelství 1. </w:t>
                  </w:r>
                  <w:r w:rsidR="00393331"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s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t</w:t>
                  </w: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ZŠ.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Brno, </w:t>
                  </w:r>
                  <w:proofErr w:type="spellStart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PdF</w:t>
                  </w:r>
                  <w:proofErr w:type="spellEnd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MU, 2020</w:t>
                  </w:r>
                </w:p>
              </w:tc>
            </w:tr>
            <w:tr w:rsidR="005F0738" w14:paraId="7F85702C" w14:textId="77777777" w:rsidTr="006E403F">
              <w:tc>
                <w:tcPr>
                  <w:tcW w:w="9364" w:type="dxa"/>
                </w:tcPr>
                <w:p w14:paraId="5C78126E" w14:textId="77777777" w:rsidR="005F0738" w:rsidRPr="00BB736F" w:rsidRDefault="005F0738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/>
                      <w:sz w:val="24"/>
                    </w:rPr>
                  </w:pP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RENDL, M., VONDROVÁ, N., a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kol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Kritická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místa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matematiky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na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základní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škole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očima</w:t>
                  </w:r>
                  <w:proofErr w:type="spellEnd"/>
                </w:p>
                <w:p w14:paraId="0567F096" w14:textId="77777777" w:rsidR="005F0738" w:rsidRPr="00BB736F" w:rsidRDefault="005F0738" w:rsidP="00016EDF">
                  <w:pPr>
                    <w:pStyle w:val="Reference"/>
                    <w:framePr w:hSpace="141" w:wrap="around" w:vAnchor="page" w:hAnchor="margin" w:y="2026"/>
                    <w:spacing w:after="120"/>
                    <w:ind w:left="720" w:firstLine="0"/>
                    <w:rPr>
                      <w:rFonts w:asciiTheme="minorHAnsi" w:hAnsiTheme="minorHAnsi" w:cstheme="minorHAnsi"/>
                      <w:sz w:val="24"/>
                    </w:rPr>
                  </w:pP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učitelů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. 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Praha: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Univerzita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Karlova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, 2013.</w:t>
                  </w:r>
                </w:p>
              </w:tc>
            </w:tr>
            <w:tr w:rsidR="005F0738" w14:paraId="3A0CD296" w14:textId="77777777" w:rsidTr="006E403F">
              <w:tc>
                <w:tcPr>
                  <w:tcW w:w="9364" w:type="dxa"/>
                </w:tcPr>
                <w:p w14:paraId="3D2D4557" w14:textId="77777777" w:rsidR="005F0738" w:rsidRPr="00BB736F" w:rsidRDefault="005F0738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</w:pPr>
                  <w:r w:rsidRPr="00BB736F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VONDROVÁ, N., RENDL, M. a kol. </w:t>
                  </w:r>
                  <w:r w:rsidRPr="00BB736F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>Kritická místa matematiky základní školy v řešeních</w:t>
                  </w:r>
                </w:p>
                <w:p w14:paraId="0CC9F01A" w14:textId="77777777" w:rsidR="005F0738" w:rsidRPr="00BB736F" w:rsidRDefault="006E403F" w:rsidP="00016EDF">
                  <w:pPr>
                    <w:pStyle w:val="Reference"/>
                    <w:framePr w:hSpace="141" w:wrap="around" w:vAnchor="page" w:hAnchor="margin" w:y="2026"/>
                    <w:spacing w:after="120"/>
                    <w:rPr>
                      <w:rFonts w:asciiTheme="minorHAnsi" w:hAnsiTheme="minorHAnsi" w:cstheme="minorHAnsi"/>
                      <w:sz w:val="24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 xml:space="preserve">            </w:t>
                  </w:r>
                  <w:r w:rsidR="005F0738" w:rsidRPr="00BB736F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 xml:space="preserve">žáků. </w:t>
                  </w:r>
                  <w:r w:rsidR="005F0738" w:rsidRPr="00BB736F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Praha: Karolinum, 2015 </w:t>
                  </w:r>
                </w:p>
              </w:tc>
            </w:tr>
            <w:tr w:rsidR="005F0738" w14:paraId="6FC3E610" w14:textId="77777777" w:rsidTr="006E403F">
              <w:tc>
                <w:tcPr>
                  <w:tcW w:w="9364" w:type="dxa"/>
                </w:tcPr>
                <w:p w14:paraId="18F7A6BA" w14:textId="77777777" w:rsidR="005F0738" w:rsidRPr="00BB736F" w:rsidRDefault="00BB736F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Predškolská</w:t>
                  </w:r>
                  <w:proofErr w:type="spellEnd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elementárna</w:t>
                  </w:r>
                  <w:proofErr w:type="spellEnd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 pedagogika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In K</w:t>
                  </w:r>
                  <w:r w:rsidR="00393331"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OLLÁRIKOVÁ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, Z.,  PUPALA,B. (</w:t>
                  </w:r>
                  <w:proofErr w:type="spellStart"/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Eds</w:t>
                  </w:r>
                  <w:proofErr w:type="spellEnd"/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.)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Vyd. 1. Praha: Portál, 2001</w:t>
                  </w:r>
                </w:p>
              </w:tc>
            </w:tr>
            <w:tr w:rsidR="005F0738" w14:paraId="3427D20C" w14:textId="77777777" w:rsidTr="006E403F">
              <w:tc>
                <w:tcPr>
                  <w:tcW w:w="9364" w:type="dxa"/>
                </w:tcPr>
                <w:p w14:paraId="495DF25E" w14:textId="77777777" w:rsidR="005F0738" w:rsidRPr="00BB736F" w:rsidRDefault="00BB736F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HEJNÝ, M., KUŘINA, F.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Dítě, škola a matematika:konstruktivistické přístupy k vyučování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Praha: Portál, 2001</w:t>
                  </w:r>
                </w:p>
              </w:tc>
            </w:tr>
            <w:tr w:rsidR="005F0738" w14:paraId="20A9A51C" w14:textId="77777777" w:rsidTr="006E403F">
              <w:tc>
                <w:tcPr>
                  <w:tcW w:w="9364" w:type="dxa"/>
                </w:tcPr>
                <w:p w14:paraId="76B1DE4A" w14:textId="77777777" w:rsidR="005F0738" w:rsidRPr="00BB736F" w:rsidRDefault="00BB736F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BLAŽKOVÁ, R., MATOUŠKOVÁ, </w:t>
                  </w:r>
                  <w:proofErr w:type="gramStart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K. a  VAŇUROVÁ</w:t>
                  </w:r>
                  <w:proofErr w:type="gramEnd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, M.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Kapitoly z didaktiky matematiky (slovní úlohy, projekty)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Brno: Masarykova univerzita v Brně, 2002. </w:t>
                  </w:r>
                </w:p>
              </w:tc>
            </w:tr>
            <w:tr w:rsidR="005F0738" w14:paraId="751BC401" w14:textId="77777777" w:rsidTr="006E403F">
              <w:tc>
                <w:tcPr>
                  <w:tcW w:w="9364" w:type="dxa"/>
                </w:tcPr>
                <w:p w14:paraId="272FF020" w14:textId="77777777" w:rsidR="005F0738" w:rsidRPr="00BB736F" w:rsidRDefault="00BB736F" w:rsidP="00016EDF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VAŇUROVÁ, M., BLAŽKOVÁ, R..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Didaktika matematiky 1 [online e-learningový kurz]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2005.</w:t>
                  </w:r>
                </w:p>
              </w:tc>
            </w:tr>
            <w:tr w:rsidR="00BB736F" w14:paraId="0DFAA1DC" w14:textId="77777777" w:rsidTr="006E403F">
              <w:tc>
                <w:tcPr>
                  <w:tcW w:w="9364" w:type="dxa"/>
                </w:tcPr>
                <w:p w14:paraId="453B4609" w14:textId="77777777" w:rsidR="00BB736F" w:rsidRPr="00BB736F" w:rsidRDefault="00BB736F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DIVÍŠEK, J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Didaktika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matematiky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pro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učitelství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1.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stupně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ZŠ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>. Praha: SPN, 1989</w:t>
                  </w:r>
                </w:p>
              </w:tc>
            </w:tr>
            <w:tr w:rsidR="00BB736F" w14:paraId="6732DAC3" w14:textId="77777777" w:rsidTr="006E403F">
              <w:tc>
                <w:tcPr>
                  <w:tcW w:w="9364" w:type="dxa"/>
                </w:tcPr>
                <w:p w14:paraId="63203F8C" w14:textId="77777777" w:rsidR="00BB736F" w:rsidRPr="007E68F4" w:rsidRDefault="007E68F4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  <w:lang w:val="pl-PL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</w:rPr>
                    <w:t>KUŘINA, F.</w:t>
                  </w:r>
                  <w:r w:rsidR="00BB736F" w:rsidRPr="007E68F4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i/>
                      <w:sz w:val="24"/>
                      <w:lang w:val="pl-PL"/>
                    </w:rPr>
                    <w:t xml:space="preserve">Matematika a řešení úloh.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>České Budějovice: Jihočeská univerzita, 2011.</w:t>
                  </w:r>
                </w:p>
              </w:tc>
            </w:tr>
            <w:tr w:rsidR="007E68F4" w14:paraId="4DBA48FE" w14:textId="77777777" w:rsidTr="006E403F">
              <w:tc>
                <w:tcPr>
                  <w:tcW w:w="9364" w:type="dxa"/>
                </w:tcPr>
                <w:p w14:paraId="24FF632D" w14:textId="77777777" w:rsidR="007E68F4" w:rsidRPr="007E68F4" w:rsidRDefault="007E68F4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4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>NOVÁKOVÁ, E., a kol. Ilustrativní texty a aktivity pro žáky 1. stupně ZŠ. In E. F</w:t>
                  </w:r>
                  <w:proofErr w:type="spellStart"/>
                  <w:r w:rsidRPr="007E68F4">
                    <w:rPr>
                      <w:rFonts w:asciiTheme="minorHAnsi" w:hAnsiTheme="minorHAnsi" w:cstheme="minorHAnsi"/>
                      <w:sz w:val="24"/>
                    </w:rPr>
                    <w:t>uchs</w:t>
                  </w:r>
                  <w:proofErr w:type="spellEnd"/>
                  <w:r w:rsidRPr="007E68F4">
                    <w:rPr>
                      <w:rFonts w:asciiTheme="minorHAnsi" w:hAnsiTheme="minorHAnsi" w:cstheme="minorHAnsi"/>
                      <w:sz w:val="24"/>
                    </w:rPr>
                    <w:t xml:space="preserve"> &amp; E.</w:t>
                  </w:r>
                </w:p>
                <w:p w14:paraId="748C843F" w14:textId="77777777" w:rsidR="007E68F4" w:rsidRPr="00393331" w:rsidRDefault="00393331" w:rsidP="00016EDF">
                  <w:pPr>
                    <w:pStyle w:val="Reference"/>
                    <w:framePr w:hSpace="141" w:wrap="around" w:vAnchor="page" w:hAnchor="margin" w:y="2026"/>
                    <w:spacing w:after="120"/>
                    <w:rPr>
                      <w:rFonts w:asciiTheme="minorHAnsi" w:hAnsiTheme="minorHAnsi" w:cs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          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>Zelendová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 xml:space="preserve">. (Eds.),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Matematika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v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médiích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.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Využiti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slovních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úloh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při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k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>ooperativní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>výuce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na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základních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a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středních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školách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 xml:space="preserve"> (s. 16-55).  Praha: JČMF, 2015</w:t>
                  </w:r>
                </w:p>
              </w:tc>
            </w:tr>
            <w:tr w:rsidR="007E68F4" w14:paraId="4FD3C9EF" w14:textId="77777777" w:rsidTr="006E403F">
              <w:tc>
                <w:tcPr>
                  <w:tcW w:w="9364" w:type="dxa"/>
                </w:tcPr>
                <w:p w14:paraId="7E8F0585" w14:textId="77777777" w:rsidR="007E68F4" w:rsidRPr="007E68F4" w:rsidRDefault="007E68F4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  <w:lang w:val="cs-CZ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HEJNÝ, M. </w:t>
                  </w:r>
                  <w:proofErr w:type="gramStart"/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>A  STEHLÍKOVÁ</w:t>
                  </w:r>
                  <w:proofErr w:type="gramEnd"/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, N.  </w:t>
                  </w:r>
                  <w:r w:rsidRPr="007E68F4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>Číselné představy dětí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. Praha: Univerzita Karlova, 1999 </w:t>
                  </w:r>
                </w:p>
              </w:tc>
            </w:tr>
            <w:tr w:rsidR="007E68F4" w14:paraId="34F75BD8" w14:textId="77777777" w:rsidTr="006E403F">
              <w:tc>
                <w:tcPr>
                  <w:tcW w:w="9364" w:type="dxa"/>
                </w:tcPr>
                <w:p w14:paraId="0AF6B12A" w14:textId="77777777" w:rsidR="007E68F4" w:rsidRPr="006E403F" w:rsidRDefault="007E68F4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Dvacet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pět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kapitol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z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didaktiky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matematiky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r w:rsidR="00393331">
                    <w:rPr>
                      <w:rFonts w:asciiTheme="minorHAnsi" w:hAnsiTheme="minorHAnsi" w:cstheme="minorHAnsi"/>
                      <w:sz w:val="24"/>
                    </w:rPr>
                    <w:t xml:space="preserve">HEJNÝ, M., NOVOTNÁ, J. STEHLÍKOVÁ, N. 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(Eds.)</w:t>
                  </w:r>
                  <w:r w:rsidR="00393331">
                    <w:rPr>
                      <w:rFonts w:asciiTheme="minorHAnsi" w:hAnsiTheme="minorHAnsi" w:cstheme="minorHAnsi"/>
                      <w:sz w:val="24"/>
                    </w:rPr>
                    <w:t>,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6E403F">
                    <w:rPr>
                      <w:rFonts w:asciiTheme="minorHAnsi" w:hAnsiTheme="minorHAnsi" w:cstheme="minorHAnsi"/>
                      <w:sz w:val="24"/>
                    </w:rPr>
                    <w:t>Praha:</w:t>
                  </w:r>
                  <w:r w:rsidR="00393331" w:rsidRP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6E403F">
                    <w:rPr>
                      <w:rFonts w:asciiTheme="minorHAnsi" w:hAnsiTheme="minorHAnsi" w:cstheme="minorHAnsi"/>
                      <w:sz w:val="24"/>
                    </w:rPr>
                    <w:t>PdF</w:t>
                  </w:r>
                  <w:proofErr w:type="spellEnd"/>
                  <w:r w:rsidRPr="006E403F">
                    <w:rPr>
                      <w:rFonts w:asciiTheme="minorHAnsi" w:hAnsiTheme="minorHAnsi" w:cstheme="minorHAnsi"/>
                      <w:sz w:val="24"/>
                    </w:rPr>
                    <w:t xml:space="preserve"> UK, 2004.</w:t>
                  </w:r>
                </w:p>
              </w:tc>
            </w:tr>
            <w:tr w:rsidR="00393331" w14:paraId="494FBDFA" w14:textId="77777777" w:rsidTr="006E403F">
              <w:tc>
                <w:tcPr>
                  <w:tcW w:w="9364" w:type="dxa"/>
                </w:tcPr>
                <w:p w14:paraId="108B412B" w14:textId="77777777" w:rsidR="00393331" w:rsidRPr="006E403F" w:rsidRDefault="00393331" w:rsidP="00016EDF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4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</w:rPr>
                    <w:t>KUŘINA, F.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, 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>VONDROVÁ, N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.</w:t>
                  </w:r>
                  <w:r w:rsidRPr="007E68F4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 xml:space="preserve"> </w:t>
                  </w:r>
                  <w:r>
                    <w:rPr>
                      <w:rStyle w:val="zmeneno"/>
                    </w:rPr>
                    <w:t xml:space="preserve"> </w:t>
                  </w:r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15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pohledů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na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školskou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matematiku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: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jak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to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vidíme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. Praha: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PdF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UK,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6E403F">
                    <w:rPr>
                      <w:rFonts w:asciiTheme="minorHAnsi" w:hAnsiTheme="minorHAnsi" w:cstheme="minorHAnsi"/>
                      <w:sz w:val="24"/>
                    </w:rPr>
                    <w:t>2022.</w:t>
                  </w:r>
                  <w:r>
                    <w:t xml:space="preserve"> </w:t>
                  </w:r>
                </w:p>
              </w:tc>
            </w:tr>
          </w:tbl>
          <w:p w14:paraId="1337F1DF" w14:textId="77777777" w:rsidR="004A16A2" w:rsidRPr="004A16A2" w:rsidRDefault="004A16A2" w:rsidP="00BB736F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</w:tbl>
    <w:p w14:paraId="059552F1" w14:textId="77777777" w:rsidR="00B6634A" w:rsidRPr="004A16A2" w:rsidRDefault="00B6634A" w:rsidP="00393331">
      <w:pPr>
        <w:rPr>
          <w:b/>
          <w:bCs/>
          <w:sz w:val="28"/>
          <w:szCs w:val="28"/>
        </w:rPr>
      </w:pPr>
    </w:p>
    <w:sectPr w:rsidR="00B6634A" w:rsidRPr="004A16A2" w:rsidSect="0008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50C3"/>
    <w:multiLevelType w:val="hybridMultilevel"/>
    <w:tmpl w:val="1C900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D5D"/>
    <w:multiLevelType w:val="hybridMultilevel"/>
    <w:tmpl w:val="B6DED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A2"/>
    <w:rsid w:val="00016EDF"/>
    <w:rsid w:val="00081953"/>
    <w:rsid w:val="00373941"/>
    <w:rsid w:val="00393331"/>
    <w:rsid w:val="004A16A2"/>
    <w:rsid w:val="005F0738"/>
    <w:rsid w:val="006E403F"/>
    <w:rsid w:val="007E68F4"/>
    <w:rsid w:val="00B6634A"/>
    <w:rsid w:val="00B73C54"/>
    <w:rsid w:val="00BB736F"/>
    <w:rsid w:val="00C0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24C"/>
  <w15:docId w15:val="{AC30DA58-7EE9-4FF6-8C09-78077AF7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eneno">
    <w:name w:val="zmeneno"/>
    <w:basedOn w:val="Standardnpsmoodstavce"/>
    <w:rsid w:val="004A16A2"/>
  </w:style>
  <w:style w:type="character" w:styleId="Hypertextovodkaz">
    <w:name w:val="Hyperlink"/>
    <w:basedOn w:val="Standardnpsmoodstavce"/>
    <w:uiPriority w:val="99"/>
    <w:semiHidden/>
    <w:unhideWhenUsed/>
    <w:rsid w:val="004A16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16A2"/>
    <w:rPr>
      <w:b/>
      <w:bCs/>
    </w:rPr>
  </w:style>
  <w:style w:type="paragraph" w:styleId="Odstavecseseznamem">
    <w:name w:val="List Paragraph"/>
    <w:basedOn w:val="Normln"/>
    <w:uiPriority w:val="34"/>
    <w:qFormat/>
    <w:rsid w:val="004A16A2"/>
    <w:pPr>
      <w:ind w:left="720"/>
      <w:contextualSpacing/>
    </w:pPr>
  </w:style>
  <w:style w:type="paragraph" w:customStyle="1" w:styleId="Reference">
    <w:name w:val="Reference"/>
    <w:basedOn w:val="Normln"/>
    <w:link w:val="ReferenceChar"/>
    <w:qFormat/>
    <w:rsid w:val="005F073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4"/>
      <w:lang w:val="en-US" w:eastAsia="pl-PL"/>
    </w:rPr>
  </w:style>
  <w:style w:type="character" w:customStyle="1" w:styleId="ReferenceChar">
    <w:name w:val="Reference Char"/>
    <w:link w:val="Reference"/>
    <w:rsid w:val="005F0738"/>
    <w:rPr>
      <w:rFonts w:ascii="Times New Roman" w:eastAsia="Times New Roman" w:hAnsi="Times New Roman" w:cs="Times New Roman"/>
      <w:szCs w:val="24"/>
      <w:lang w:val="en-US" w:eastAsia="pl-PL"/>
    </w:rPr>
  </w:style>
  <w:style w:type="table" w:styleId="Mkatabulky">
    <w:name w:val="Table Grid"/>
    <w:basedOn w:val="Normlntabulka"/>
    <w:uiPriority w:val="39"/>
    <w:rsid w:val="005F0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393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Panáčová</dc:creator>
  <cp:lastModifiedBy>Jitka Panáčová</cp:lastModifiedBy>
  <cp:revision>2</cp:revision>
  <dcterms:created xsi:type="dcterms:W3CDTF">2023-02-07T20:45:00Z</dcterms:created>
  <dcterms:modified xsi:type="dcterms:W3CDTF">2023-02-07T20:45:00Z</dcterms:modified>
</cp:coreProperties>
</file>