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1EC57" w14:textId="0FBC2697" w:rsidR="00961F2C" w:rsidRPr="00961F2C" w:rsidRDefault="00961F2C">
      <w:pPr>
        <w:rPr>
          <w:b/>
          <w:bCs/>
          <w:sz w:val="28"/>
          <w:szCs w:val="28"/>
        </w:rPr>
      </w:pPr>
      <w:r w:rsidRPr="00961F2C">
        <w:rPr>
          <w:b/>
          <w:bCs/>
          <w:sz w:val="28"/>
          <w:szCs w:val="28"/>
        </w:rPr>
        <w:t>Statistické šetření – Didaktika matematiky 2 – IMAp09</w:t>
      </w:r>
      <w:r w:rsidR="00130A38">
        <w:rPr>
          <w:b/>
          <w:bCs/>
          <w:sz w:val="28"/>
          <w:szCs w:val="28"/>
        </w:rPr>
        <w:t>/IMAp10</w:t>
      </w:r>
      <w:r w:rsidR="00654DC2">
        <w:rPr>
          <w:b/>
          <w:bCs/>
          <w:sz w:val="28"/>
          <w:szCs w:val="28"/>
        </w:rPr>
        <w:t xml:space="preserve"> – jaro</w:t>
      </w:r>
      <w:r w:rsidRPr="00961F2C">
        <w:rPr>
          <w:b/>
          <w:bCs/>
          <w:sz w:val="28"/>
          <w:szCs w:val="28"/>
        </w:rPr>
        <w:t xml:space="preserve"> 202</w:t>
      </w:r>
      <w:r w:rsidR="005F6750">
        <w:rPr>
          <w:b/>
          <w:bCs/>
          <w:sz w:val="28"/>
          <w:szCs w:val="28"/>
        </w:rPr>
        <w:t>4</w:t>
      </w:r>
    </w:p>
    <w:p w14:paraId="391AE303" w14:textId="53EA12D9" w:rsidR="00CB0840" w:rsidRPr="00CB0840" w:rsidRDefault="00CB0840">
      <w:pPr>
        <w:rPr>
          <w:sz w:val="32"/>
          <w:szCs w:val="32"/>
          <w:u w:val="single"/>
        </w:rPr>
      </w:pPr>
      <w:r w:rsidRPr="00CB0840">
        <w:rPr>
          <w:sz w:val="32"/>
          <w:szCs w:val="32"/>
          <w:u w:val="single"/>
        </w:rPr>
        <w:t xml:space="preserve">Statistika </w:t>
      </w:r>
    </w:p>
    <w:p w14:paraId="32845138" w14:textId="4E39B95B" w:rsidR="00CB0840" w:rsidRPr="004A6AFC" w:rsidRDefault="00D7506C">
      <w:pPr>
        <w:rPr>
          <w:i/>
          <w:iCs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F9E41" wp14:editId="39F9E84C">
                <wp:simplePos x="0" y="0"/>
                <wp:positionH relativeFrom="column">
                  <wp:posOffset>-447675</wp:posOffset>
                </wp:positionH>
                <wp:positionV relativeFrom="paragraph">
                  <wp:posOffset>363855</wp:posOffset>
                </wp:positionV>
                <wp:extent cx="266700" cy="66675"/>
                <wp:effectExtent l="0" t="19050" r="38100" b="47625"/>
                <wp:wrapNone/>
                <wp:docPr id="2" name="Šipka: dopra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666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0F6FCC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: doprava 2" o:spid="_x0000_s1026" type="#_x0000_t13" style="position:absolute;margin-left:-35.25pt;margin-top:28.65pt;width:21pt;height: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" adj="18900" fillcolor="black [3213]" strokecolor="black [3213]" strokeweight="1pt"/>
            </w:pict>
          </mc:Fallback>
        </mc:AlternateContent>
      </w:r>
      <w:r w:rsidR="00CB0840" w:rsidRPr="004A6AFC">
        <w:rPr>
          <w:i/>
          <w:iCs/>
          <w:sz w:val="28"/>
          <w:szCs w:val="28"/>
        </w:rPr>
        <w:t>Principy statistického šetření:</w:t>
      </w:r>
    </w:p>
    <w:p w14:paraId="300D37B4" w14:textId="50DF4268" w:rsidR="009D0823" w:rsidRDefault="00767A32">
      <w:r>
        <w:t xml:space="preserve">Statistický soubor: </w:t>
      </w:r>
    </w:p>
    <w:p w14:paraId="41F8F75F" w14:textId="2003741D" w:rsidR="00767A32" w:rsidRDefault="00767A32">
      <w:r>
        <w:t xml:space="preserve">Statistická jednotka: </w:t>
      </w:r>
    </w:p>
    <w:p w14:paraId="1BF437E6" w14:textId="708B6017" w:rsidR="00CB0840" w:rsidRDefault="00CB0840">
      <w:r>
        <w:t xml:space="preserve">Rozsah souboru: </w:t>
      </w:r>
    </w:p>
    <w:p w14:paraId="2DF24A2B" w14:textId="448272F2" w:rsidR="00F8292C" w:rsidRDefault="00F8292C">
      <w:r>
        <w:t>Sledovaný statistický znak:</w:t>
      </w:r>
    </w:p>
    <w:p w14:paraId="2B2560D0" w14:textId="77777777" w:rsidR="00767A32" w:rsidRDefault="00767A32"/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1980"/>
        <w:gridCol w:w="4394"/>
        <w:gridCol w:w="2688"/>
      </w:tblGrid>
      <w:tr w:rsidR="00130A38" w14:paraId="5412BF14" w14:textId="27168F85" w:rsidTr="00130A38">
        <w:trPr>
          <w:trHeight w:val="952"/>
        </w:trPr>
        <w:tc>
          <w:tcPr>
            <w:tcW w:w="1980" w:type="dxa"/>
            <w:tcBorders>
              <w:right w:val="double" w:sz="4" w:space="0" w:color="auto"/>
            </w:tcBorders>
          </w:tcPr>
          <w:p w14:paraId="47561428" w14:textId="77777777" w:rsidR="00130A38" w:rsidRDefault="00130A38">
            <w:pPr>
              <w:rPr>
                <w:b/>
                <w:bCs/>
                <w:sz w:val="28"/>
                <w:szCs w:val="28"/>
              </w:rPr>
            </w:pPr>
          </w:p>
          <w:p w14:paraId="269C9F6C" w14:textId="7D4125DA" w:rsidR="00130A38" w:rsidRDefault="00130A38">
            <w:proofErr w:type="spellStart"/>
            <w:r w:rsidRPr="00CB0840">
              <w:rPr>
                <w:b/>
                <w:bCs/>
                <w:sz w:val="28"/>
                <w:szCs w:val="28"/>
              </w:rPr>
              <w:t>Stat</w:t>
            </w:r>
            <w:proofErr w:type="spellEnd"/>
            <w:r w:rsidRPr="00CB0840">
              <w:rPr>
                <w:b/>
                <w:bCs/>
                <w:sz w:val="28"/>
                <w:szCs w:val="28"/>
              </w:rPr>
              <w:t>. jednotka</w:t>
            </w:r>
          </w:p>
        </w:tc>
        <w:tc>
          <w:tcPr>
            <w:tcW w:w="4394" w:type="dxa"/>
            <w:tcBorders>
              <w:left w:val="double" w:sz="4" w:space="0" w:color="auto"/>
            </w:tcBorders>
            <w:vAlign w:val="center"/>
          </w:tcPr>
          <w:p w14:paraId="7A9F6EB8" w14:textId="77777777" w:rsidR="00130A38" w:rsidRDefault="00130A38">
            <w:pPr>
              <w:rPr>
                <w:b/>
                <w:bCs/>
                <w:sz w:val="28"/>
                <w:szCs w:val="28"/>
              </w:rPr>
            </w:pPr>
            <w:r w:rsidRPr="00D84BD4">
              <w:rPr>
                <w:b/>
                <w:bCs/>
                <w:sz w:val="28"/>
                <w:szCs w:val="28"/>
              </w:rPr>
              <w:t xml:space="preserve">                                       </w:t>
            </w:r>
          </w:p>
          <w:p w14:paraId="6119AF9F" w14:textId="7052402F" w:rsidR="00130A38" w:rsidRDefault="00130A38" w:rsidP="00F8292C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Hodnota st</w:t>
            </w:r>
            <w:r w:rsidRPr="00D84BD4">
              <w:rPr>
                <w:b/>
                <w:bCs/>
                <w:sz w:val="28"/>
                <w:szCs w:val="28"/>
              </w:rPr>
              <w:t>atistick</w:t>
            </w:r>
            <w:r>
              <w:rPr>
                <w:b/>
                <w:bCs/>
                <w:sz w:val="28"/>
                <w:szCs w:val="28"/>
              </w:rPr>
              <w:t>ého</w:t>
            </w:r>
            <w:r w:rsidRPr="00D84BD4">
              <w:rPr>
                <w:b/>
                <w:bCs/>
                <w:sz w:val="28"/>
                <w:szCs w:val="28"/>
              </w:rPr>
              <w:t xml:space="preserve"> znak</w:t>
            </w:r>
            <w:r>
              <w:rPr>
                <w:b/>
                <w:bCs/>
                <w:sz w:val="28"/>
                <w:szCs w:val="28"/>
              </w:rPr>
              <w:t xml:space="preserve">u </w:t>
            </w:r>
            <w:r>
              <w:rPr>
                <w:lang w:val="en-US"/>
              </w:rPr>
              <w:t>[x</w:t>
            </w:r>
            <w:r>
              <w:rPr>
                <w:vertAlign w:val="subscript"/>
                <w:lang w:val="en-US"/>
              </w:rPr>
              <w:t>i</w:t>
            </w:r>
            <w:r>
              <w:rPr>
                <w:lang w:val="en-US"/>
              </w:rPr>
              <w:t>]</w:t>
            </w:r>
          </w:p>
          <w:p w14:paraId="655DA1BD" w14:textId="39893DEE" w:rsidR="00130A38" w:rsidRPr="00D84BD4" w:rsidRDefault="00130A3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8" w:type="dxa"/>
            <w:tcBorders>
              <w:left w:val="double" w:sz="4" w:space="0" w:color="auto"/>
            </w:tcBorders>
          </w:tcPr>
          <w:p w14:paraId="107C5A43" w14:textId="0C1AA99B" w:rsidR="00130A38" w:rsidRPr="00130A38" w:rsidRDefault="00130A3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Absolutní odchylka hodnoty </w:t>
            </w:r>
            <w:r>
              <w:rPr>
                <w:b/>
                <w:bCs/>
                <w:sz w:val="28"/>
                <w:szCs w:val="28"/>
              </w:rPr>
              <w:t>st</w:t>
            </w:r>
            <w:r w:rsidRPr="00D84BD4">
              <w:rPr>
                <w:b/>
                <w:bCs/>
                <w:sz w:val="28"/>
                <w:szCs w:val="28"/>
              </w:rPr>
              <w:t>atistick</w:t>
            </w:r>
            <w:r>
              <w:rPr>
                <w:b/>
                <w:bCs/>
                <w:sz w:val="28"/>
                <w:szCs w:val="28"/>
              </w:rPr>
              <w:t>ého</w:t>
            </w:r>
            <w:r w:rsidRPr="00D84BD4">
              <w:rPr>
                <w:b/>
                <w:bCs/>
                <w:sz w:val="28"/>
                <w:szCs w:val="28"/>
              </w:rPr>
              <w:t xml:space="preserve"> znak</w:t>
            </w:r>
            <w:r>
              <w:rPr>
                <w:b/>
                <w:bCs/>
                <w:sz w:val="28"/>
                <w:szCs w:val="28"/>
              </w:rPr>
              <w:t>u</w:t>
            </w:r>
          </w:p>
          <w:p w14:paraId="278CB35D" w14:textId="01C8D059" w:rsidR="00130A38" w:rsidRPr="00D84BD4" w:rsidRDefault="00130A38" w:rsidP="00130A3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| 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- 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x </m:t>
                  </m:r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</w:rPr>
                <m:t>|</m:t>
              </m:r>
            </m:oMath>
          </w:p>
        </w:tc>
      </w:tr>
      <w:tr w:rsidR="00130A38" w14:paraId="17EC71D8" w14:textId="5BC9CCA7" w:rsidTr="00130A38">
        <w:trPr>
          <w:trHeight w:val="264"/>
        </w:trPr>
        <w:tc>
          <w:tcPr>
            <w:tcW w:w="1980" w:type="dxa"/>
            <w:tcBorders>
              <w:right w:val="double" w:sz="4" w:space="0" w:color="auto"/>
            </w:tcBorders>
          </w:tcPr>
          <w:p w14:paraId="67D3AD68" w14:textId="4DC24A7E" w:rsidR="00130A38" w:rsidRDefault="00130A38" w:rsidP="00F8292C">
            <w:pPr>
              <w:pStyle w:val="Odstavecseseznamem"/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C7F3A4D" w14:textId="77777777" w:rsidR="00130A38" w:rsidRDefault="00130A38"/>
        </w:tc>
        <w:tc>
          <w:tcPr>
            <w:tcW w:w="2688" w:type="dxa"/>
            <w:tcBorders>
              <w:top w:val="double" w:sz="4" w:space="0" w:color="auto"/>
              <w:left w:val="double" w:sz="4" w:space="0" w:color="auto"/>
            </w:tcBorders>
          </w:tcPr>
          <w:p w14:paraId="67BD02A6" w14:textId="77777777" w:rsidR="00130A38" w:rsidRDefault="00130A38"/>
        </w:tc>
      </w:tr>
      <w:tr w:rsidR="00130A38" w14:paraId="5B0719B8" w14:textId="591B8E4B" w:rsidTr="00130A38">
        <w:trPr>
          <w:trHeight w:val="249"/>
        </w:trPr>
        <w:tc>
          <w:tcPr>
            <w:tcW w:w="1980" w:type="dxa"/>
            <w:tcBorders>
              <w:right w:val="double" w:sz="4" w:space="0" w:color="auto"/>
            </w:tcBorders>
          </w:tcPr>
          <w:p w14:paraId="3A09F647" w14:textId="31B0A601" w:rsidR="00130A38" w:rsidRDefault="00130A38" w:rsidP="00F8292C">
            <w:pPr>
              <w:pStyle w:val="Odstavecseseznamem"/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  <w:tcBorders>
              <w:left w:val="double" w:sz="4" w:space="0" w:color="auto"/>
            </w:tcBorders>
          </w:tcPr>
          <w:p w14:paraId="580BE2C2" w14:textId="77777777" w:rsidR="00130A38" w:rsidRDefault="00130A38"/>
        </w:tc>
        <w:tc>
          <w:tcPr>
            <w:tcW w:w="2688" w:type="dxa"/>
            <w:tcBorders>
              <w:left w:val="double" w:sz="4" w:space="0" w:color="auto"/>
            </w:tcBorders>
          </w:tcPr>
          <w:p w14:paraId="112EB3FB" w14:textId="77777777" w:rsidR="00130A38" w:rsidRDefault="00130A38"/>
        </w:tc>
      </w:tr>
      <w:tr w:rsidR="00130A38" w14:paraId="1EBD9DE7" w14:textId="47BB6AC4" w:rsidTr="00130A38">
        <w:trPr>
          <w:trHeight w:val="264"/>
        </w:trPr>
        <w:tc>
          <w:tcPr>
            <w:tcW w:w="1980" w:type="dxa"/>
            <w:tcBorders>
              <w:right w:val="double" w:sz="4" w:space="0" w:color="auto"/>
            </w:tcBorders>
          </w:tcPr>
          <w:p w14:paraId="3A72A19A" w14:textId="60DD5339" w:rsidR="00130A38" w:rsidRDefault="00130A38" w:rsidP="00F8292C">
            <w:pPr>
              <w:pStyle w:val="Odstavecseseznamem"/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  <w:tcBorders>
              <w:left w:val="double" w:sz="4" w:space="0" w:color="auto"/>
            </w:tcBorders>
          </w:tcPr>
          <w:p w14:paraId="6703FAE9" w14:textId="77777777" w:rsidR="00130A38" w:rsidRDefault="00130A38"/>
        </w:tc>
        <w:tc>
          <w:tcPr>
            <w:tcW w:w="2688" w:type="dxa"/>
            <w:tcBorders>
              <w:left w:val="double" w:sz="4" w:space="0" w:color="auto"/>
            </w:tcBorders>
          </w:tcPr>
          <w:p w14:paraId="7BFBBF16" w14:textId="77777777" w:rsidR="00130A38" w:rsidRDefault="00130A38"/>
        </w:tc>
      </w:tr>
      <w:tr w:rsidR="00130A38" w14:paraId="4E0DC9A5" w14:textId="03DE9FB0" w:rsidTr="00130A38">
        <w:trPr>
          <w:trHeight w:val="249"/>
        </w:trPr>
        <w:tc>
          <w:tcPr>
            <w:tcW w:w="1980" w:type="dxa"/>
            <w:tcBorders>
              <w:right w:val="double" w:sz="4" w:space="0" w:color="auto"/>
            </w:tcBorders>
          </w:tcPr>
          <w:p w14:paraId="6B5F77EA" w14:textId="25CE89E6" w:rsidR="00130A38" w:rsidRDefault="00130A38" w:rsidP="00F8292C">
            <w:pPr>
              <w:pStyle w:val="Odstavecseseznamem"/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  <w:tcBorders>
              <w:left w:val="double" w:sz="4" w:space="0" w:color="auto"/>
            </w:tcBorders>
          </w:tcPr>
          <w:p w14:paraId="5137358A" w14:textId="77777777" w:rsidR="00130A38" w:rsidRDefault="00130A38"/>
        </w:tc>
        <w:tc>
          <w:tcPr>
            <w:tcW w:w="2688" w:type="dxa"/>
            <w:tcBorders>
              <w:left w:val="double" w:sz="4" w:space="0" w:color="auto"/>
            </w:tcBorders>
          </w:tcPr>
          <w:p w14:paraId="0EA0DD9C" w14:textId="77777777" w:rsidR="00130A38" w:rsidRDefault="00130A38"/>
        </w:tc>
      </w:tr>
      <w:tr w:rsidR="00130A38" w14:paraId="65FEB662" w14:textId="4C6265C4" w:rsidTr="00130A38">
        <w:trPr>
          <w:trHeight w:val="264"/>
        </w:trPr>
        <w:tc>
          <w:tcPr>
            <w:tcW w:w="1980" w:type="dxa"/>
            <w:tcBorders>
              <w:right w:val="double" w:sz="4" w:space="0" w:color="auto"/>
            </w:tcBorders>
          </w:tcPr>
          <w:p w14:paraId="01FDA8F8" w14:textId="7F8D0E5F" w:rsidR="00130A38" w:rsidRDefault="00130A38" w:rsidP="00F8292C">
            <w:pPr>
              <w:pStyle w:val="Odstavecseseznamem"/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  <w:tcBorders>
              <w:left w:val="double" w:sz="4" w:space="0" w:color="auto"/>
            </w:tcBorders>
          </w:tcPr>
          <w:p w14:paraId="20FEB1FB" w14:textId="77777777" w:rsidR="00130A38" w:rsidRDefault="00130A38"/>
        </w:tc>
        <w:tc>
          <w:tcPr>
            <w:tcW w:w="2688" w:type="dxa"/>
            <w:tcBorders>
              <w:left w:val="double" w:sz="4" w:space="0" w:color="auto"/>
            </w:tcBorders>
          </w:tcPr>
          <w:p w14:paraId="75E6DD9A" w14:textId="77777777" w:rsidR="00130A38" w:rsidRDefault="00130A38"/>
        </w:tc>
      </w:tr>
      <w:tr w:rsidR="00130A38" w14:paraId="30E92AD1" w14:textId="34D04F23" w:rsidTr="00130A38">
        <w:trPr>
          <w:trHeight w:val="3370"/>
        </w:trPr>
        <w:tc>
          <w:tcPr>
            <w:tcW w:w="1980" w:type="dxa"/>
            <w:tcBorders>
              <w:right w:val="double" w:sz="4" w:space="0" w:color="auto"/>
            </w:tcBorders>
          </w:tcPr>
          <w:p w14:paraId="71A65698" w14:textId="502B3B5D" w:rsidR="00130A38" w:rsidRDefault="00130A38" w:rsidP="00F8292C">
            <w:pPr>
              <w:pStyle w:val="Odstavecseseznamem"/>
            </w:pPr>
            <w:r>
              <w:t xml:space="preserve">   .</w:t>
            </w:r>
          </w:p>
          <w:p w14:paraId="09EAF7C7" w14:textId="51DC8546" w:rsidR="00130A38" w:rsidRDefault="00130A38" w:rsidP="00F8292C">
            <w:pPr>
              <w:pStyle w:val="Odstavecseseznamem"/>
            </w:pPr>
            <w:r>
              <w:t xml:space="preserve">   .</w:t>
            </w:r>
          </w:p>
          <w:p w14:paraId="69D2721D" w14:textId="39F27468" w:rsidR="00130A38" w:rsidRDefault="00130A38" w:rsidP="00F8292C">
            <w:pPr>
              <w:pStyle w:val="Odstavecseseznamem"/>
            </w:pPr>
            <w:r>
              <w:t xml:space="preserve">   .</w:t>
            </w:r>
          </w:p>
          <w:p w14:paraId="37391709" w14:textId="61C69C62" w:rsidR="00130A38" w:rsidRDefault="00130A38" w:rsidP="00F8292C">
            <w:pPr>
              <w:pStyle w:val="Odstavecseseznamem"/>
            </w:pPr>
            <w:r>
              <w:t xml:space="preserve">   .</w:t>
            </w:r>
          </w:p>
          <w:p w14:paraId="086D35A3" w14:textId="404971E9" w:rsidR="00130A38" w:rsidRDefault="00130A38" w:rsidP="00F8292C">
            <w:pPr>
              <w:pStyle w:val="Odstavecseseznamem"/>
            </w:pPr>
            <w:r>
              <w:t xml:space="preserve">   .</w:t>
            </w:r>
          </w:p>
          <w:p w14:paraId="2E6F6CB4" w14:textId="768201C0" w:rsidR="00130A38" w:rsidRDefault="00130A38" w:rsidP="00F8292C">
            <w:pPr>
              <w:pStyle w:val="Odstavecseseznamem"/>
            </w:pPr>
            <w:r>
              <w:t xml:space="preserve">   .</w:t>
            </w:r>
          </w:p>
          <w:p w14:paraId="1A6A3673" w14:textId="7F1845EB" w:rsidR="00130A38" w:rsidRDefault="00130A38" w:rsidP="00F8292C">
            <w:pPr>
              <w:pStyle w:val="Odstavecseseznamem"/>
            </w:pPr>
            <w:r>
              <w:t xml:space="preserve">   .</w:t>
            </w:r>
          </w:p>
          <w:p w14:paraId="66E8D730" w14:textId="383ED584" w:rsidR="00130A38" w:rsidRDefault="00130A38" w:rsidP="00F8292C">
            <w:pPr>
              <w:pStyle w:val="Odstavecseseznamem"/>
            </w:pPr>
            <w:r>
              <w:t xml:space="preserve">   .</w:t>
            </w:r>
          </w:p>
          <w:p w14:paraId="1B3C5A70" w14:textId="0AE0AFF1" w:rsidR="00130A38" w:rsidRDefault="00130A38" w:rsidP="00F8292C">
            <w:pPr>
              <w:pStyle w:val="Odstavecseseznamem"/>
            </w:pPr>
            <w:r>
              <w:t xml:space="preserve">   .</w:t>
            </w:r>
          </w:p>
          <w:p w14:paraId="2FCC38F4" w14:textId="2717D9C5" w:rsidR="00130A38" w:rsidRDefault="00130A38" w:rsidP="00F8292C">
            <w:pPr>
              <w:pStyle w:val="Odstavecseseznamem"/>
            </w:pPr>
            <w:r>
              <w:t xml:space="preserve">   .</w:t>
            </w:r>
          </w:p>
          <w:p w14:paraId="1ADA41A4" w14:textId="4E41C76C" w:rsidR="00130A38" w:rsidRDefault="00130A38" w:rsidP="00F8292C">
            <w:pPr>
              <w:pStyle w:val="Odstavecseseznamem"/>
            </w:pPr>
            <w:r>
              <w:t xml:space="preserve">   .</w:t>
            </w:r>
          </w:p>
          <w:p w14:paraId="77A7C363" w14:textId="79DB842A" w:rsidR="00130A38" w:rsidRDefault="00130A38" w:rsidP="00F8292C">
            <w:pPr>
              <w:pStyle w:val="Odstavecseseznamem"/>
            </w:pPr>
            <w:r>
              <w:t xml:space="preserve">   .</w:t>
            </w:r>
          </w:p>
        </w:tc>
        <w:tc>
          <w:tcPr>
            <w:tcW w:w="4394" w:type="dxa"/>
            <w:tcBorders>
              <w:left w:val="double" w:sz="4" w:space="0" w:color="auto"/>
            </w:tcBorders>
          </w:tcPr>
          <w:p w14:paraId="5F2CF8B2" w14:textId="076D34AB" w:rsidR="00130A38" w:rsidRDefault="00130A38" w:rsidP="00F8292C">
            <w:pPr>
              <w:pStyle w:val="Odstavecseseznamem"/>
              <w:jc w:val="center"/>
            </w:pPr>
            <w:r>
              <w:t>.</w:t>
            </w:r>
          </w:p>
          <w:p w14:paraId="5B4DBBB9" w14:textId="038A4743" w:rsidR="00130A38" w:rsidRDefault="00130A38" w:rsidP="00F8292C">
            <w:pPr>
              <w:pStyle w:val="Odstavecseseznamem"/>
              <w:jc w:val="center"/>
            </w:pPr>
            <w:r>
              <w:t>.</w:t>
            </w:r>
          </w:p>
          <w:p w14:paraId="50279A19" w14:textId="6ADC7F39" w:rsidR="00130A38" w:rsidRDefault="00130A38" w:rsidP="00F8292C">
            <w:pPr>
              <w:pStyle w:val="Odstavecseseznamem"/>
              <w:jc w:val="center"/>
            </w:pPr>
            <w:r>
              <w:t>.</w:t>
            </w:r>
          </w:p>
          <w:p w14:paraId="1A4F8E85" w14:textId="28099C27" w:rsidR="00130A38" w:rsidRDefault="00130A38" w:rsidP="00F8292C">
            <w:pPr>
              <w:pStyle w:val="Odstavecseseznamem"/>
              <w:jc w:val="center"/>
            </w:pPr>
            <w:r>
              <w:t>.</w:t>
            </w:r>
          </w:p>
          <w:p w14:paraId="791B4B32" w14:textId="13B8541F" w:rsidR="00130A38" w:rsidRDefault="00130A38" w:rsidP="00F8292C">
            <w:pPr>
              <w:pStyle w:val="Odstavecseseznamem"/>
              <w:jc w:val="center"/>
            </w:pPr>
            <w:r>
              <w:t>.</w:t>
            </w:r>
          </w:p>
          <w:p w14:paraId="2720B6ED" w14:textId="217FD579" w:rsidR="00130A38" w:rsidRDefault="00130A38" w:rsidP="00F8292C">
            <w:pPr>
              <w:pStyle w:val="Odstavecseseznamem"/>
              <w:jc w:val="center"/>
            </w:pPr>
            <w:r>
              <w:t>.</w:t>
            </w:r>
          </w:p>
          <w:p w14:paraId="2D165C05" w14:textId="402D3CE0" w:rsidR="00130A38" w:rsidRDefault="00130A38" w:rsidP="00F8292C">
            <w:pPr>
              <w:pStyle w:val="Odstavecseseznamem"/>
              <w:jc w:val="center"/>
            </w:pPr>
            <w:r>
              <w:t>.</w:t>
            </w:r>
          </w:p>
          <w:p w14:paraId="4DD4EEF4" w14:textId="228546E0" w:rsidR="00130A38" w:rsidRDefault="00130A38" w:rsidP="00F8292C">
            <w:pPr>
              <w:pStyle w:val="Odstavecseseznamem"/>
              <w:jc w:val="center"/>
            </w:pPr>
            <w:r>
              <w:t>.</w:t>
            </w:r>
          </w:p>
          <w:p w14:paraId="7CDFD6E3" w14:textId="6DFCCF9F" w:rsidR="00130A38" w:rsidRDefault="00130A38" w:rsidP="00F8292C">
            <w:pPr>
              <w:pStyle w:val="Odstavecseseznamem"/>
              <w:jc w:val="center"/>
            </w:pPr>
            <w:r>
              <w:t>.</w:t>
            </w:r>
          </w:p>
          <w:p w14:paraId="3243B0E9" w14:textId="16B5F535" w:rsidR="00130A38" w:rsidRDefault="00130A38" w:rsidP="00F8292C">
            <w:pPr>
              <w:pStyle w:val="Odstavecseseznamem"/>
              <w:jc w:val="center"/>
            </w:pPr>
            <w:r>
              <w:t>.</w:t>
            </w:r>
          </w:p>
          <w:p w14:paraId="69E6AA97" w14:textId="5D8CC233" w:rsidR="00130A38" w:rsidRDefault="00130A38" w:rsidP="00F8292C">
            <w:pPr>
              <w:pStyle w:val="Odstavecseseznamem"/>
              <w:jc w:val="center"/>
            </w:pPr>
            <w:r>
              <w:t>.</w:t>
            </w:r>
          </w:p>
          <w:p w14:paraId="19D58F5A" w14:textId="27C14B72" w:rsidR="00130A38" w:rsidRDefault="00130A38" w:rsidP="00F8292C">
            <w:pPr>
              <w:jc w:val="center"/>
            </w:pPr>
            <w:r>
              <w:t xml:space="preserve">               .</w:t>
            </w:r>
          </w:p>
        </w:tc>
        <w:tc>
          <w:tcPr>
            <w:tcW w:w="2688" w:type="dxa"/>
            <w:tcBorders>
              <w:left w:val="double" w:sz="4" w:space="0" w:color="auto"/>
            </w:tcBorders>
          </w:tcPr>
          <w:p w14:paraId="3678C4A9" w14:textId="77777777" w:rsidR="00130A38" w:rsidRDefault="00130A38" w:rsidP="00F8292C">
            <w:pPr>
              <w:pStyle w:val="Odstavecseseznamem"/>
              <w:jc w:val="center"/>
            </w:pPr>
          </w:p>
        </w:tc>
      </w:tr>
      <w:tr w:rsidR="00130A38" w14:paraId="31C9DB5B" w14:textId="521D6428" w:rsidTr="00130A38">
        <w:trPr>
          <w:trHeight w:val="249"/>
        </w:trPr>
        <w:tc>
          <w:tcPr>
            <w:tcW w:w="1980" w:type="dxa"/>
            <w:tcBorders>
              <w:right w:val="double" w:sz="4" w:space="0" w:color="auto"/>
            </w:tcBorders>
          </w:tcPr>
          <w:p w14:paraId="2DC56687" w14:textId="5FD626B4" w:rsidR="00130A38" w:rsidRDefault="00130A38" w:rsidP="00F8292C">
            <w:pPr>
              <w:pStyle w:val="Odstavecseseznamem"/>
            </w:pPr>
          </w:p>
        </w:tc>
        <w:tc>
          <w:tcPr>
            <w:tcW w:w="4394" w:type="dxa"/>
            <w:tcBorders>
              <w:left w:val="double" w:sz="4" w:space="0" w:color="auto"/>
            </w:tcBorders>
          </w:tcPr>
          <w:p w14:paraId="2A69A41E" w14:textId="77777777" w:rsidR="00130A38" w:rsidRDefault="00130A38"/>
        </w:tc>
        <w:tc>
          <w:tcPr>
            <w:tcW w:w="2688" w:type="dxa"/>
            <w:tcBorders>
              <w:left w:val="double" w:sz="4" w:space="0" w:color="auto"/>
            </w:tcBorders>
          </w:tcPr>
          <w:p w14:paraId="4C98276D" w14:textId="77777777" w:rsidR="00130A38" w:rsidRDefault="00130A38"/>
        </w:tc>
      </w:tr>
      <w:tr w:rsidR="00130A38" w14:paraId="284792DF" w14:textId="042D52B9" w:rsidTr="00130A38">
        <w:trPr>
          <w:trHeight w:val="264"/>
        </w:trPr>
        <w:tc>
          <w:tcPr>
            <w:tcW w:w="1980" w:type="dxa"/>
            <w:tcBorders>
              <w:right w:val="double" w:sz="4" w:space="0" w:color="auto"/>
            </w:tcBorders>
          </w:tcPr>
          <w:p w14:paraId="27F0FE56" w14:textId="3597A50D" w:rsidR="00130A38" w:rsidRDefault="00130A38" w:rsidP="00F8292C">
            <w:pPr>
              <w:pStyle w:val="Odstavecseseznamem"/>
            </w:pPr>
          </w:p>
        </w:tc>
        <w:tc>
          <w:tcPr>
            <w:tcW w:w="4394" w:type="dxa"/>
            <w:tcBorders>
              <w:left w:val="double" w:sz="4" w:space="0" w:color="auto"/>
            </w:tcBorders>
          </w:tcPr>
          <w:p w14:paraId="07F049B0" w14:textId="77777777" w:rsidR="00130A38" w:rsidRDefault="00130A38"/>
        </w:tc>
        <w:tc>
          <w:tcPr>
            <w:tcW w:w="2688" w:type="dxa"/>
            <w:tcBorders>
              <w:left w:val="double" w:sz="4" w:space="0" w:color="auto"/>
            </w:tcBorders>
          </w:tcPr>
          <w:p w14:paraId="59CB39AE" w14:textId="77777777" w:rsidR="00130A38" w:rsidRDefault="00130A38"/>
        </w:tc>
      </w:tr>
      <w:tr w:rsidR="00130A38" w14:paraId="59B97F2B" w14:textId="6470A412" w:rsidTr="00130A38">
        <w:trPr>
          <w:trHeight w:val="249"/>
        </w:trPr>
        <w:tc>
          <w:tcPr>
            <w:tcW w:w="1980" w:type="dxa"/>
            <w:tcBorders>
              <w:right w:val="double" w:sz="4" w:space="0" w:color="auto"/>
            </w:tcBorders>
          </w:tcPr>
          <w:p w14:paraId="5CDA35C0" w14:textId="15A3BF83" w:rsidR="00130A38" w:rsidRDefault="00130A38" w:rsidP="00F8292C">
            <w:pPr>
              <w:pStyle w:val="Odstavecseseznamem"/>
            </w:pPr>
          </w:p>
        </w:tc>
        <w:tc>
          <w:tcPr>
            <w:tcW w:w="4394" w:type="dxa"/>
            <w:tcBorders>
              <w:left w:val="double" w:sz="4" w:space="0" w:color="auto"/>
            </w:tcBorders>
          </w:tcPr>
          <w:p w14:paraId="500E900F" w14:textId="77777777" w:rsidR="00130A38" w:rsidRDefault="00130A38"/>
        </w:tc>
        <w:tc>
          <w:tcPr>
            <w:tcW w:w="2688" w:type="dxa"/>
            <w:tcBorders>
              <w:left w:val="double" w:sz="4" w:space="0" w:color="auto"/>
            </w:tcBorders>
          </w:tcPr>
          <w:p w14:paraId="50533AE7" w14:textId="77777777" w:rsidR="00130A38" w:rsidRDefault="00130A38"/>
        </w:tc>
      </w:tr>
    </w:tbl>
    <w:p w14:paraId="13D213D5" w14:textId="770DBBBB" w:rsidR="00767A32" w:rsidRDefault="00767A32"/>
    <w:p w14:paraId="7AED2185" w14:textId="349FC668" w:rsidR="00D97356" w:rsidRPr="00026B5F" w:rsidRDefault="00D97356" w:rsidP="00026B5F">
      <w:pPr>
        <w:pStyle w:val="Odstavecseseznamem"/>
        <w:numPr>
          <w:ilvl w:val="0"/>
          <w:numId w:val="2"/>
        </w:numPr>
        <w:rPr>
          <w:b/>
          <w:bCs/>
          <w:u w:val="single"/>
        </w:rPr>
      </w:pPr>
      <w:r w:rsidRPr="00026B5F">
        <w:rPr>
          <w:b/>
          <w:bCs/>
          <w:u w:val="single"/>
        </w:rPr>
        <w:t xml:space="preserve">Statistický znak: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</w:tblGrid>
      <w:tr w:rsidR="00937E06" w14:paraId="066BF246" w14:textId="77777777" w:rsidTr="00937E06">
        <w:tc>
          <w:tcPr>
            <w:tcW w:w="1812" w:type="dxa"/>
            <w:tcBorders>
              <w:bottom w:val="double" w:sz="4" w:space="0" w:color="auto"/>
            </w:tcBorders>
          </w:tcPr>
          <w:p w14:paraId="30E5B925" w14:textId="77777777" w:rsidR="00937E06" w:rsidRDefault="00937E06">
            <w:r>
              <w:t>Hodnota znaku</w:t>
            </w:r>
          </w:p>
          <w:p w14:paraId="2BF40C64" w14:textId="06F3DD83" w:rsidR="00E302B6" w:rsidRDefault="00E302B6">
            <w:r>
              <w:t xml:space="preserve">           </w:t>
            </w:r>
            <w:r>
              <w:rPr>
                <w:lang w:val="en-US"/>
              </w:rPr>
              <w:t>[x</w:t>
            </w:r>
            <w:r>
              <w:rPr>
                <w:vertAlign w:val="subscript"/>
                <w:lang w:val="en-US"/>
              </w:rPr>
              <w:t>i</w:t>
            </w:r>
            <w:r>
              <w:rPr>
                <w:lang w:val="en-US"/>
              </w:rPr>
              <w:t>]</w:t>
            </w:r>
          </w:p>
        </w:tc>
        <w:tc>
          <w:tcPr>
            <w:tcW w:w="1812" w:type="dxa"/>
            <w:tcBorders>
              <w:bottom w:val="double" w:sz="4" w:space="0" w:color="auto"/>
            </w:tcBorders>
          </w:tcPr>
          <w:p w14:paraId="6D68E152" w14:textId="77777777" w:rsidR="00937E06" w:rsidRDefault="00937E06" w:rsidP="00937E06">
            <w:r>
              <w:t>Absolutní četnost</w:t>
            </w:r>
          </w:p>
          <w:p w14:paraId="4C8C310B" w14:textId="6B98F229" w:rsidR="00937E06" w:rsidRDefault="00937E06" w:rsidP="00937E06">
            <w:r>
              <w:rPr>
                <w:lang w:val="en-US"/>
              </w:rPr>
              <w:t xml:space="preserve">             [</w:t>
            </w:r>
            <w:proofErr w:type="spellStart"/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i</w:t>
            </w:r>
            <w:proofErr w:type="spellEnd"/>
            <w:r>
              <w:rPr>
                <w:lang w:val="en-US"/>
              </w:rPr>
              <w:t>]</w:t>
            </w:r>
          </w:p>
        </w:tc>
        <w:tc>
          <w:tcPr>
            <w:tcW w:w="1812" w:type="dxa"/>
            <w:tcBorders>
              <w:bottom w:val="double" w:sz="4" w:space="0" w:color="auto"/>
            </w:tcBorders>
          </w:tcPr>
          <w:p w14:paraId="14A8824B" w14:textId="77777777" w:rsidR="00937E06" w:rsidRDefault="00937E06">
            <w:r>
              <w:t>Relativní četnost</w:t>
            </w:r>
          </w:p>
          <w:p w14:paraId="39424F3C" w14:textId="65FB523C" w:rsidR="00937E06" w:rsidRDefault="00937E06">
            <w:r>
              <w:rPr>
                <w:lang w:val="en-US"/>
              </w:rPr>
              <w:t xml:space="preserve">             [v</w:t>
            </w:r>
            <w:r>
              <w:rPr>
                <w:vertAlign w:val="subscript"/>
                <w:lang w:val="en-US"/>
              </w:rPr>
              <w:t>i</w:t>
            </w:r>
            <w:r>
              <w:rPr>
                <w:lang w:val="en-US"/>
              </w:rPr>
              <w:t>]    (v %)</w:t>
            </w:r>
          </w:p>
        </w:tc>
      </w:tr>
      <w:tr w:rsidR="00937E06" w14:paraId="16E6D888" w14:textId="77777777" w:rsidTr="00937E06">
        <w:tc>
          <w:tcPr>
            <w:tcW w:w="1812" w:type="dxa"/>
            <w:tcBorders>
              <w:top w:val="double" w:sz="4" w:space="0" w:color="auto"/>
            </w:tcBorders>
          </w:tcPr>
          <w:p w14:paraId="763A0F37" w14:textId="1F2D46B8" w:rsidR="00937E06" w:rsidRDefault="00937E06"/>
        </w:tc>
        <w:tc>
          <w:tcPr>
            <w:tcW w:w="1812" w:type="dxa"/>
            <w:tcBorders>
              <w:top w:val="double" w:sz="4" w:space="0" w:color="auto"/>
            </w:tcBorders>
          </w:tcPr>
          <w:p w14:paraId="2C669C21" w14:textId="77777777" w:rsidR="00937E06" w:rsidRDefault="00937E06"/>
        </w:tc>
        <w:tc>
          <w:tcPr>
            <w:tcW w:w="1812" w:type="dxa"/>
            <w:tcBorders>
              <w:top w:val="double" w:sz="4" w:space="0" w:color="auto"/>
            </w:tcBorders>
          </w:tcPr>
          <w:p w14:paraId="77806E3C" w14:textId="77777777" w:rsidR="00937E06" w:rsidRDefault="00937E06"/>
        </w:tc>
      </w:tr>
      <w:tr w:rsidR="00937E06" w14:paraId="1E9D1DF3" w14:textId="77777777" w:rsidTr="00D97356">
        <w:tc>
          <w:tcPr>
            <w:tcW w:w="1812" w:type="dxa"/>
          </w:tcPr>
          <w:p w14:paraId="310D9354" w14:textId="26FED537" w:rsidR="00937E06" w:rsidRDefault="00937E06"/>
        </w:tc>
        <w:tc>
          <w:tcPr>
            <w:tcW w:w="1812" w:type="dxa"/>
          </w:tcPr>
          <w:p w14:paraId="70D9C0A6" w14:textId="77777777" w:rsidR="00937E06" w:rsidRDefault="00937E06"/>
        </w:tc>
        <w:tc>
          <w:tcPr>
            <w:tcW w:w="1812" w:type="dxa"/>
          </w:tcPr>
          <w:p w14:paraId="6CC096EA" w14:textId="77777777" w:rsidR="00937E06" w:rsidRDefault="00937E06"/>
        </w:tc>
      </w:tr>
      <w:tr w:rsidR="00937E06" w14:paraId="445CA3E9" w14:textId="77777777" w:rsidTr="00D97356">
        <w:tc>
          <w:tcPr>
            <w:tcW w:w="1812" w:type="dxa"/>
          </w:tcPr>
          <w:p w14:paraId="0C92B1B2" w14:textId="194666B1" w:rsidR="00937E06" w:rsidRDefault="00937E06"/>
        </w:tc>
        <w:tc>
          <w:tcPr>
            <w:tcW w:w="1812" w:type="dxa"/>
          </w:tcPr>
          <w:p w14:paraId="72B7B8E7" w14:textId="77777777" w:rsidR="00937E06" w:rsidRDefault="00937E06"/>
        </w:tc>
        <w:tc>
          <w:tcPr>
            <w:tcW w:w="1812" w:type="dxa"/>
          </w:tcPr>
          <w:p w14:paraId="0D3D5B73" w14:textId="77777777" w:rsidR="00937E06" w:rsidRDefault="00937E06"/>
        </w:tc>
      </w:tr>
      <w:tr w:rsidR="00937E06" w14:paraId="37F33946" w14:textId="77777777" w:rsidTr="00D97356">
        <w:tc>
          <w:tcPr>
            <w:tcW w:w="1812" w:type="dxa"/>
          </w:tcPr>
          <w:p w14:paraId="310907EC" w14:textId="3CDE4142" w:rsidR="00937E06" w:rsidRDefault="00937E06"/>
        </w:tc>
        <w:tc>
          <w:tcPr>
            <w:tcW w:w="1812" w:type="dxa"/>
          </w:tcPr>
          <w:p w14:paraId="4281C040" w14:textId="77777777" w:rsidR="00937E06" w:rsidRDefault="00937E06"/>
        </w:tc>
        <w:tc>
          <w:tcPr>
            <w:tcW w:w="1812" w:type="dxa"/>
          </w:tcPr>
          <w:p w14:paraId="06B93716" w14:textId="77777777" w:rsidR="00937E06" w:rsidRDefault="00937E06"/>
        </w:tc>
      </w:tr>
      <w:tr w:rsidR="00937E06" w14:paraId="1AE444D5" w14:textId="77777777" w:rsidTr="00D97356">
        <w:tc>
          <w:tcPr>
            <w:tcW w:w="1812" w:type="dxa"/>
          </w:tcPr>
          <w:p w14:paraId="08E8F100" w14:textId="357A5A38" w:rsidR="00937E06" w:rsidRDefault="00937E06"/>
        </w:tc>
        <w:tc>
          <w:tcPr>
            <w:tcW w:w="1812" w:type="dxa"/>
          </w:tcPr>
          <w:p w14:paraId="6B7233CF" w14:textId="77777777" w:rsidR="00937E06" w:rsidRDefault="00937E06"/>
        </w:tc>
        <w:tc>
          <w:tcPr>
            <w:tcW w:w="1812" w:type="dxa"/>
          </w:tcPr>
          <w:p w14:paraId="173A8FDA" w14:textId="77777777" w:rsidR="00937E06" w:rsidRDefault="00937E06"/>
        </w:tc>
      </w:tr>
    </w:tbl>
    <w:p w14:paraId="0D857068" w14:textId="0D576DFA" w:rsidR="00026B5F" w:rsidRDefault="001F7E99">
      <w:pPr>
        <w:rPr>
          <w:rFonts w:eastAsiaTheme="minorEastAsia"/>
          <w:sz w:val="28"/>
          <w:szCs w:val="28"/>
        </w:rPr>
      </w:pPr>
      <w:bookmarkStart w:id="0" w:name="_GoBack"/>
      <w:bookmarkEnd w:id="0"/>
      <w:r w:rsidRPr="001F7E99">
        <w:rPr>
          <w:u w:val="single"/>
        </w:rPr>
        <w:lastRenderedPageBreak/>
        <w:t>Aritmetický průměr</w:t>
      </w:r>
      <w:r>
        <w:t xml:space="preserve">:    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hAnsi="Cambria Math"/>
            <w:sz w:val="28"/>
            <w:szCs w:val="28"/>
          </w:rPr>
          <m:t>·</m:t>
        </m:r>
        <m:nary>
          <m:naryPr>
            <m:chr m:val="∑"/>
            <m:grow m:val="1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</m:sSub>
          </m:e>
        </m:nary>
      </m:oMath>
    </w:p>
    <w:p w14:paraId="172AD6D6" w14:textId="6180858A" w:rsidR="001F7E99" w:rsidRDefault="001F7E99">
      <w:pPr>
        <w:rPr>
          <w:rFonts w:eastAsiaTheme="minorEastAsia"/>
          <w:sz w:val="28"/>
          <w:szCs w:val="28"/>
        </w:rPr>
      </w:pPr>
    </w:p>
    <w:p w14:paraId="1A8FE902" w14:textId="1DEABE75" w:rsidR="001F7E99" w:rsidRDefault="001F7E99">
      <w:pPr>
        <w:rPr>
          <w:rFonts w:eastAsiaTheme="minorEastAsia"/>
          <w:sz w:val="28"/>
          <w:szCs w:val="28"/>
        </w:rPr>
      </w:pPr>
    </w:p>
    <w:p w14:paraId="519941FB" w14:textId="0377D4E6" w:rsidR="001F7E99" w:rsidRDefault="001F7E99">
      <w:pPr>
        <w:rPr>
          <w:rFonts w:ascii="Cambria Math" w:hAnsi="Cambria Math"/>
          <w:i/>
          <w:sz w:val="28"/>
          <w:szCs w:val="28"/>
        </w:rPr>
      </w:pPr>
      <w:r w:rsidRPr="001F7E99">
        <w:rPr>
          <w:u w:val="single"/>
        </w:rPr>
        <w:t>Modus</w:t>
      </w:r>
      <w:r>
        <w:rPr>
          <w:u w:val="single"/>
        </w:rPr>
        <w:t>:</w:t>
      </w:r>
      <w:r w:rsidRPr="001A2E83">
        <w:t xml:space="preserve"> </w:t>
      </w:r>
      <w:proofErr w:type="spellStart"/>
      <w:r w:rsidRPr="001F7E99">
        <w:rPr>
          <w:rFonts w:ascii="Cambria Math" w:hAnsi="Cambria Math"/>
          <w:i/>
          <w:sz w:val="28"/>
          <w:szCs w:val="28"/>
        </w:rPr>
        <w:t>mod</w:t>
      </w:r>
      <w:proofErr w:type="spellEnd"/>
      <w:r w:rsidRPr="001F7E99">
        <w:rPr>
          <w:rFonts w:ascii="Cambria Math" w:hAnsi="Cambria Math"/>
          <w:i/>
          <w:sz w:val="28"/>
          <w:szCs w:val="28"/>
        </w:rPr>
        <w:t>(x)</w:t>
      </w:r>
    </w:p>
    <w:p w14:paraId="272F3D1E" w14:textId="067A4CE1" w:rsidR="001F7E99" w:rsidRDefault="001F7E99">
      <w:pPr>
        <w:rPr>
          <w:u w:val="single"/>
        </w:rPr>
      </w:pPr>
    </w:p>
    <w:p w14:paraId="1CE4159A" w14:textId="751D81D2" w:rsidR="001F7E99" w:rsidRDefault="001F7E99">
      <w:pPr>
        <w:rPr>
          <w:u w:val="single"/>
        </w:rPr>
      </w:pPr>
    </w:p>
    <w:p w14:paraId="0BD57EAF" w14:textId="29A60A82" w:rsidR="001F7E99" w:rsidRDefault="001F7E99" w:rsidP="001F7E99">
      <w:pPr>
        <w:rPr>
          <w:rFonts w:ascii="Cambria Math" w:hAnsi="Cambria Math"/>
          <w:i/>
          <w:sz w:val="28"/>
          <w:szCs w:val="28"/>
        </w:rPr>
      </w:pPr>
      <w:r w:rsidRPr="001F7E99">
        <w:rPr>
          <w:u w:val="single"/>
        </w:rPr>
        <w:t>M</w:t>
      </w:r>
      <w:r>
        <w:rPr>
          <w:u w:val="single"/>
        </w:rPr>
        <w:t>edián:</w:t>
      </w:r>
      <w:r w:rsidRPr="001A2E83">
        <w:t xml:space="preserve"> </w:t>
      </w:r>
      <w:r w:rsidRPr="001F7E99">
        <w:rPr>
          <w:rFonts w:ascii="Cambria Math" w:hAnsi="Cambria Math"/>
          <w:i/>
          <w:sz w:val="28"/>
          <w:szCs w:val="28"/>
        </w:rPr>
        <w:t>m</w:t>
      </w:r>
      <w:r>
        <w:rPr>
          <w:rFonts w:ascii="Cambria Math" w:hAnsi="Cambria Math"/>
          <w:i/>
          <w:sz w:val="28"/>
          <w:szCs w:val="28"/>
        </w:rPr>
        <w:t>e</w:t>
      </w:r>
      <w:r w:rsidRPr="001F7E99">
        <w:rPr>
          <w:rFonts w:ascii="Cambria Math" w:hAnsi="Cambria Math"/>
          <w:i/>
          <w:sz w:val="28"/>
          <w:szCs w:val="28"/>
        </w:rPr>
        <w:t>d(x)</w:t>
      </w:r>
    </w:p>
    <w:p w14:paraId="435D3D8A" w14:textId="127490BA" w:rsidR="001F7E99" w:rsidRDefault="001F7E99" w:rsidP="001F7E99">
      <w:pPr>
        <w:rPr>
          <w:rFonts w:ascii="Cambria Math" w:hAnsi="Cambria Math"/>
          <w:i/>
          <w:sz w:val="28"/>
          <w:szCs w:val="28"/>
        </w:rPr>
      </w:pPr>
    </w:p>
    <w:p w14:paraId="1CE0E1A0" w14:textId="77777777" w:rsidR="001A2E83" w:rsidRDefault="001A2E83" w:rsidP="001F7E99">
      <w:pPr>
        <w:rPr>
          <w:rFonts w:ascii="Cambria Math" w:hAnsi="Cambria Math"/>
          <w:i/>
          <w:sz w:val="28"/>
          <w:szCs w:val="28"/>
        </w:rPr>
      </w:pPr>
    </w:p>
    <w:p w14:paraId="2E79E8B1" w14:textId="3F301900" w:rsidR="001F7E99" w:rsidRDefault="001F7E99" w:rsidP="001F7E99">
      <w:pPr>
        <w:rPr>
          <w:rFonts w:eastAsiaTheme="minorEastAsia"/>
          <w:sz w:val="28"/>
          <w:szCs w:val="28"/>
        </w:rPr>
      </w:pPr>
      <w:r>
        <w:rPr>
          <w:u w:val="single"/>
        </w:rPr>
        <w:t>Variační rozpětí:</w:t>
      </w:r>
      <w:r w:rsidR="001A2E83">
        <w:rPr>
          <w:u w:val="single"/>
        </w:rPr>
        <w:t xml:space="preserve"> </w:t>
      </w:r>
      <w:r w:rsidRPr="001A2E83">
        <w:t xml:space="preserve"> </w:t>
      </w:r>
      <m:oMath>
        <m:r>
          <w:rPr>
            <w:rFonts w:ascii="Cambria Math" w:hAnsi="Cambria Math"/>
            <w:sz w:val="28"/>
            <w:szCs w:val="28"/>
          </w:rPr>
          <m:t>R=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max</m:t>
            </m:r>
          </m:sub>
        </m:sSub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- 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min</m:t>
            </m:r>
          </m:sub>
        </m:sSub>
      </m:oMath>
    </w:p>
    <w:p w14:paraId="78610FDD" w14:textId="3EAA89FF" w:rsidR="00177BE8" w:rsidRDefault="00177BE8" w:rsidP="001F7E99">
      <w:pPr>
        <w:rPr>
          <w:rFonts w:eastAsiaTheme="minorEastAsia"/>
          <w:sz w:val="28"/>
          <w:szCs w:val="28"/>
        </w:rPr>
      </w:pPr>
    </w:p>
    <w:p w14:paraId="2F7CDE05" w14:textId="645E2C3F" w:rsidR="00177BE8" w:rsidRDefault="00177BE8" w:rsidP="001F7E99">
      <w:pPr>
        <w:rPr>
          <w:rFonts w:eastAsiaTheme="minorEastAsia"/>
          <w:sz w:val="28"/>
          <w:szCs w:val="28"/>
        </w:rPr>
      </w:pPr>
    </w:p>
    <w:p w14:paraId="01FB1C3B" w14:textId="5CD5C1E7" w:rsidR="001A2E83" w:rsidRDefault="001A2E83" w:rsidP="001A2E83">
      <w:pPr>
        <w:rPr>
          <w:rFonts w:eastAsiaTheme="minorEastAsia"/>
          <w:sz w:val="32"/>
          <w:szCs w:val="32"/>
        </w:rPr>
      </w:pPr>
      <w:r>
        <w:rPr>
          <w:u w:val="single"/>
        </w:rPr>
        <w:t>Průměrná absolutní odchylka</w:t>
      </w:r>
      <w:r w:rsidR="00177BE8">
        <w:rPr>
          <w:u w:val="single"/>
        </w:rPr>
        <w:t>:</w:t>
      </w:r>
      <w:r>
        <w:rPr>
          <w:u w:val="single"/>
        </w:rPr>
        <w:t xml:space="preserve"> </w:t>
      </w:r>
      <w:r w:rsidR="00177BE8" w:rsidRPr="001A2E83"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</m:acc>
      </m:oMath>
      <w:r w:rsidRPr="001A2E83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|x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</m:e>
        </m:nary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acc>
      </m:oMath>
      <w:r w:rsidRPr="001A2E83">
        <w:rPr>
          <w:rFonts w:eastAsiaTheme="minorEastAsia"/>
          <w:sz w:val="28"/>
          <w:szCs w:val="28"/>
        </w:rPr>
        <w:t>|</w:t>
      </w:r>
      <w:r w:rsidRPr="001A2E83">
        <w:rPr>
          <w:rFonts w:eastAsiaTheme="minorEastAsia"/>
          <w:sz w:val="32"/>
          <w:szCs w:val="32"/>
        </w:rPr>
        <w:t xml:space="preserve"> </w:t>
      </w:r>
    </w:p>
    <w:p w14:paraId="0F7CB56E" w14:textId="3E48EFC3" w:rsidR="00FD67F5" w:rsidRDefault="00FD67F5" w:rsidP="001A2E83">
      <w:pPr>
        <w:rPr>
          <w:rFonts w:eastAsiaTheme="minorEastAsia"/>
          <w:sz w:val="32"/>
          <w:szCs w:val="32"/>
        </w:rPr>
      </w:pPr>
    </w:p>
    <w:p w14:paraId="0F22EB87" w14:textId="49B24BCC" w:rsidR="00FD67F5" w:rsidRDefault="00FD67F5" w:rsidP="001A2E83">
      <w:pPr>
        <w:rPr>
          <w:rFonts w:eastAsiaTheme="minorEastAsia"/>
          <w:sz w:val="32"/>
          <w:szCs w:val="32"/>
        </w:rPr>
      </w:pPr>
    </w:p>
    <w:p w14:paraId="58129BF6" w14:textId="5CF617D0" w:rsidR="00FD67F5" w:rsidRDefault="00FD67F5" w:rsidP="001A2E83">
      <w:pPr>
        <w:rPr>
          <w:rFonts w:eastAsiaTheme="minorEastAsia"/>
          <w:sz w:val="32"/>
          <w:szCs w:val="32"/>
        </w:rPr>
      </w:pPr>
    </w:p>
    <w:p w14:paraId="7C916248" w14:textId="507E4EFE" w:rsidR="00FD67F5" w:rsidRPr="001C31FB" w:rsidRDefault="00F8292C" w:rsidP="001A2E83">
      <w:pPr>
        <w:rPr>
          <w:rFonts w:eastAsiaTheme="minorEastAsia"/>
          <w:sz w:val="28"/>
          <w:szCs w:val="28"/>
          <w:u w:val="single"/>
        </w:rPr>
      </w:pPr>
      <w:r w:rsidRPr="001C31FB">
        <w:rPr>
          <w:rFonts w:eastAsiaTheme="minorEastAsia"/>
          <w:sz w:val="28"/>
          <w:szCs w:val="28"/>
          <w:u w:val="single"/>
        </w:rPr>
        <w:t>Názvosloví:</w:t>
      </w:r>
    </w:p>
    <w:p w14:paraId="18A9571E" w14:textId="567FB177" w:rsidR="00F8292C" w:rsidRDefault="00F8292C" w:rsidP="001A2E83">
      <w:pPr>
        <w:rPr>
          <w:rFonts w:eastAsiaTheme="minorEastAsia"/>
          <w:sz w:val="24"/>
          <w:szCs w:val="24"/>
        </w:rPr>
      </w:pPr>
      <w:r w:rsidRPr="001C31FB">
        <w:rPr>
          <w:rFonts w:eastAsiaTheme="minorEastAsia"/>
          <w:b/>
          <w:bCs/>
          <w:sz w:val="24"/>
          <w:szCs w:val="24"/>
        </w:rPr>
        <w:t>Statistický soubor</w:t>
      </w:r>
      <w:r w:rsidRPr="001C31FB">
        <w:rPr>
          <w:rFonts w:eastAsiaTheme="minorEastAsia"/>
          <w:sz w:val="24"/>
          <w:szCs w:val="24"/>
        </w:rPr>
        <w:t xml:space="preserve"> – množina – skupina prvků (objektů, osob,</w:t>
      </w:r>
      <w:r w:rsidR="001C31FB" w:rsidRPr="001C31FB">
        <w:rPr>
          <w:rFonts w:eastAsiaTheme="minorEastAsia"/>
          <w:sz w:val="24"/>
          <w:szCs w:val="24"/>
        </w:rPr>
        <w:t xml:space="preserve"> </w:t>
      </w:r>
      <w:r w:rsidRPr="001C31FB">
        <w:rPr>
          <w:rFonts w:eastAsiaTheme="minorEastAsia"/>
          <w:sz w:val="24"/>
          <w:szCs w:val="24"/>
        </w:rPr>
        <w:t>…), které mají společné vlastnosti, např. všichni žáci třídy,</w:t>
      </w:r>
      <w:r w:rsidR="001C31FB" w:rsidRPr="001C31FB">
        <w:rPr>
          <w:rFonts w:eastAsiaTheme="minorEastAsia"/>
          <w:sz w:val="24"/>
          <w:szCs w:val="24"/>
        </w:rPr>
        <w:t xml:space="preserve"> zaměstnanci jedné firmy apod.</w:t>
      </w:r>
    </w:p>
    <w:p w14:paraId="7BC8146B" w14:textId="7A5B2C11" w:rsidR="001C31FB" w:rsidRDefault="001C31FB" w:rsidP="001A2E83">
      <w:pPr>
        <w:rPr>
          <w:rFonts w:eastAsiaTheme="minorEastAsia"/>
          <w:sz w:val="24"/>
          <w:szCs w:val="24"/>
        </w:rPr>
      </w:pPr>
      <w:r w:rsidRPr="001C31FB">
        <w:rPr>
          <w:rFonts w:eastAsiaTheme="minorEastAsia"/>
          <w:b/>
          <w:bCs/>
          <w:sz w:val="24"/>
          <w:szCs w:val="24"/>
        </w:rPr>
        <w:t>Statistická jednotka</w:t>
      </w:r>
      <w:r>
        <w:rPr>
          <w:rFonts w:eastAsiaTheme="minorEastAsia"/>
          <w:sz w:val="24"/>
          <w:szCs w:val="24"/>
        </w:rPr>
        <w:t xml:space="preserve"> – prvek statistického souboru (žák, zaměstnanec, …)</w:t>
      </w:r>
    </w:p>
    <w:p w14:paraId="16B68FCD" w14:textId="2872778A" w:rsidR="001C31FB" w:rsidRDefault="001C31FB" w:rsidP="001A2E83">
      <w:pPr>
        <w:rPr>
          <w:rFonts w:eastAsiaTheme="minorEastAsia"/>
          <w:sz w:val="24"/>
          <w:szCs w:val="24"/>
        </w:rPr>
      </w:pPr>
      <w:r w:rsidRPr="001C31FB">
        <w:rPr>
          <w:rFonts w:eastAsiaTheme="minorEastAsia"/>
          <w:b/>
          <w:bCs/>
          <w:sz w:val="24"/>
          <w:szCs w:val="24"/>
        </w:rPr>
        <w:t>Rozsah souboru</w:t>
      </w:r>
      <w:r>
        <w:rPr>
          <w:rFonts w:eastAsiaTheme="minorEastAsia"/>
          <w:sz w:val="24"/>
          <w:szCs w:val="24"/>
        </w:rPr>
        <w:t xml:space="preserve"> – počet jednotek statistického souboru (označení </w:t>
      </w:r>
      <w:r w:rsidRPr="001C31FB">
        <w:rPr>
          <w:rFonts w:eastAsiaTheme="minorEastAsia"/>
          <w:b/>
          <w:bCs/>
          <w:sz w:val="24"/>
          <w:szCs w:val="24"/>
        </w:rPr>
        <w:t>n</w:t>
      </w:r>
      <w:r>
        <w:rPr>
          <w:rFonts w:eastAsiaTheme="minorEastAsia"/>
          <w:sz w:val="24"/>
          <w:szCs w:val="24"/>
        </w:rPr>
        <w:t>)</w:t>
      </w:r>
    </w:p>
    <w:p w14:paraId="4A60ADFE" w14:textId="0E7D9CDC" w:rsidR="001C31FB" w:rsidRPr="001C31FB" w:rsidRDefault="001C31FB" w:rsidP="001A2E83">
      <w:pPr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Každá statistická jednotka je nositelem nějakých vlastností – </w:t>
      </w:r>
      <w:r w:rsidRPr="001C31FB">
        <w:rPr>
          <w:rFonts w:eastAsiaTheme="minorEastAsia"/>
          <w:b/>
          <w:bCs/>
          <w:sz w:val="24"/>
          <w:szCs w:val="24"/>
        </w:rPr>
        <w:t>statistický znak</w:t>
      </w:r>
      <w:r>
        <w:rPr>
          <w:rFonts w:eastAsiaTheme="minorEastAsia"/>
          <w:sz w:val="24"/>
          <w:szCs w:val="24"/>
        </w:rPr>
        <w:t xml:space="preserve"> (vlastnosti důležité pro statistické zkoumání), např. číselné údaje o žácích třídy – výška, váha, hod kriketovým míčkem, délka chodidla, počet sourozenců, výsledky písemných prací apod. </w:t>
      </w:r>
      <w:r w:rsidRPr="001C31FB">
        <w:rPr>
          <w:rFonts w:eastAsiaTheme="minorEastAsia"/>
          <w:b/>
          <w:bCs/>
          <w:sz w:val="24"/>
          <w:szCs w:val="24"/>
        </w:rPr>
        <w:t>Hodnotu statistického znaku</w:t>
      </w:r>
      <w:r>
        <w:rPr>
          <w:rFonts w:eastAsiaTheme="minorEastAsia"/>
          <w:sz w:val="24"/>
          <w:szCs w:val="24"/>
        </w:rPr>
        <w:t xml:space="preserve"> pro danou statistickou jednotku značíme </w:t>
      </w:r>
      <w:r w:rsidRPr="001C31FB">
        <w:rPr>
          <w:b/>
          <w:bCs/>
          <w:lang w:val="en-US"/>
        </w:rPr>
        <w:t>x</w:t>
      </w:r>
      <w:r w:rsidRPr="001C31FB">
        <w:rPr>
          <w:b/>
          <w:bCs/>
          <w:vertAlign w:val="subscript"/>
          <w:lang w:val="en-US"/>
        </w:rPr>
        <w:t>i</w:t>
      </w:r>
    </w:p>
    <w:p w14:paraId="0CE09918" w14:textId="77777777" w:rsidR="001C31FB" w:rsidRDefault="001C31FB" w:rsidP="001A2E83">
      <w:pPr>
        <w:rPr>
          <w:rFonts w:eastAsiaTheme="minorEastAsia"/>
          <w:sz w:val="24"/>
          <w:szCs w:val="24"/>
        </w:rPr>
      </w:pPr>
      <w:r w:rsidRPr="001C31FB">
        <w:rPr>
          <w:rFonts w:eastAsiaTheme="minorEastAsia"/>
          <w:b/>
          <w:bCs/>
          <w:sz w:val="24"/>
          <w:szCs w:val="24"/>
        </w:rPr>
        <w:t>Absolutní četnost hodnoty znaku</w:t>
      </w:r>
      <w:r>
        <w:rPr>
          <w:rFonts w:eastAsiaTheme="minorEastAsia"/>
          <w:sz w:val="24"/>
          <w:szCs w:val="24"/>
        </w:rPr>
        <w:t xml:space="preserve"> (označení </w:t>
      </w:r>
      <w:proofErr w:type="spellStart"/>
      <w:r w:rsidRPr="001C31FB">
        <w:rPr>
          <w:b/>
          <w:bCs/>
          <w:lang w:val="en-US"/>
        </w:rPr>
        <w:t>n</w:t>
      </w:r>
      <w:r w:rsidRPr="001C31FB">
        <w:rPr>
          <w:b/>
          <w:bCs/>
          <w:vertAlign w:val="subscript"/>
          <w:lang w:val="en-US"/>
        </w:rPr>
        <w:t>i</w:t>
      </w:r>
      <w:proofErr w:type="spellEnd"/>
      <w:r>
        <w:rPr>
          <w:rFonts w:eastAsiaTheme="minorEastAsia"/>
          <w:sz w:val="24"/>
          <w:szCs w:val="24"/>
        </w:rPr>
        <w:t>) – číslo, které udává, kolikrát se daná hodnota znaku ve statistickém souboru vyskytuje. Platí, že</w:t>
      </w:r>
    </w:p>
    <w:p w14:paraId="71135BA2" w14:textId="77777777" w:rsidR="001C31FB" w:rsidRDefault="001C31FB" w:rsidP="001C31FB">
      <w:pPr>
        <w:ind w:left="1416" w:firstLine="708"/>
        <w:rPr>
          <w:lang w:val="en-US"/>
        </w:rPr>
      </w:pPr>
      <w:r>
        <w:rPr>
          <w:rFonts w:eastAsiaTheme="minorEastAsia"/>
          <w:sz w:val="24"/>
          <w:szCs w:val="24"/>
        </w:rPr>
        <w:t xml:space="preserve"> </w:t>
      </w:r>
      <w:r w:rsidRPr="001C31FB">
        <w:rPr>
          <w:b/>
          <w:bCs/>
          <w:lang w:val="en-US"/>
        </w:rPr>
        <w:t>n</w:t>
      </w:r>
      <w:r>
        <w:rPr>
          <w:b/>
          <w:bCs/>
          <w:vertAlign w:val="subscript"/>
          <w:lang w:val="en-US"/>
        </w:rPr>
        <w:t>1</w:t>
      </w:r>
      <w:r>
        <w:rPr>
          <w:b/>
          <w:bCs/>
          <w:lang w:val="en-US"/>
        </w:rPr>
        <w:t xml:space="preserve"> + </w:t>
      </w:r>
      <w:r w:rsidRPr="001C31FB">
        <w:rPr>
          <w:b/>
          <w:bCs/>
          <w:lang w:val="en-US"/>
        </w:rPr>
        <w:t>n</w:t>
      </w:r>
      <w:r>
        <w:rPr>
          <w:b/>
          <w:bCs/>
          <w:vertAlign w:val="subscript"/>
          <w:lang w:val="en-US"/>
        </w:rPr>
        <w:t>2</w:t>
      </w:r>
      <w:r>
        <w:rPr>
          <w:b/>
          <w:bCs/>
          <w:lang w:val="en-US"/>
        </w:rPr>
        <w:t xml:space="preserve"> + … + </w:t>
      </w:r>
      <w:proofErr w:type="spellStart"/>
      <w:r w:rsidRPr="001C31FB">
        <w:rPr>
          <w:b/>
          <w:bCs/>
          <w:lang w:val="en-US"/>
        </w:rPr>
        <w:t>n</w:t>
      </w:r>
      <w:r>
        <w:rPr>
          <w:b/>
          <w:bCs/>
          <w:vertAlign w:val="subscript"/>
          <w:lang w:val="en-US"/>
        </w:rPr>
        <w:t>k</w:t>
      </w:r>
      <w:proofErr w:type="spellEnd"/>
      <w:r>
        <w:rPr>
          <w:b/>
          <w:bCs/>
          <w:lang w:val="en-US"/>
        </w:rPr>
        <w:t xml:space="preserve"> = n</w:t>
      </w:r>
      <w:r w:rsidRPr="001C31FB">
        <w:rPr>
          <w:lang w:val="en-US"/>
        </w:rPr>
        <w:t xml:space="preserve">, </w:t>
      </w:r>
    </w:p>
    <w:p w14:paraId="18C0F82A" w14:textId="2C3A7B2C" w:rsidR="001C31FB" w:rsidRDefault="001C31FB" w:rsidP="001C31FB">
      <w:pPr>
        <w:rPr>
          <w:lang w:val="en-US"/>
        </w:rPr>
      </w:pPr>
      <w:proofErr w:type="spellStart"/>
      <w:r w:rsidRPr="001C31FB">
        <w:rPr>
          <w:lang w:val="en-US"/>
        </w:rPr>
        <w:t>tzn</w:t>
      </w:r>
      <w:proofErr w:type="spellEnd"/>
      <w:r w:rsidRPr="001C31FB">
        <w:rPr>
          <w:lang w:val="en-US"/>
        </w:rPr>
        <w:t xml:space="preserve">. </w:t>
      </w:r>
      <w:proofErr w:type="spellStart"/>
      <w:r w:rsidR="007534AF">
        <w:rPr>
          <w:lang w:val="en-US"/>
        </w:rPr>
        <w:t>s</w:t>
      </w:r>
      <w:r w:rsidRPr="001C31FB">
        <w:rPr>
          <w:lang w:val="en-US"/>
        </w:rPr>
        <w:t>oučet</w:t>
      </w:r>
      <w:proofErr w:type="spellEnd"/>
      <w:r w:rsidRPr="001C31FB">
        <w:rPr>
          <w:lang w:val="en-US"/>
        </w:rPr>
        <w:t xml:space="preserve"> </w:t>
      </w:r>
      <w:proofErr w:type="spellStart"/>
      <w:r w:rsidRPr="001C31FB">
        <w:rPr>
          <w:lang w:val="en-US"/>
        </w:rPr>
        <w:t>jednotlivých</w:t>
      </w:r>
      <w:proofErr w:type="spellEnd"/>
      <w:r w:rsidRPr="001C31FB">
        <w:rPr>
          <w:lang w:val="en-US"/>
        </w:rPr>
        <w:t xml:space="preserve"> </w:t>
      </w:r>
      <w:proofErr w:type="spellStart"/>
      <w:r w:rsidRPr="001C31FB">
        <w:rPr>
          <w:lang w:val="en-US"/>
        </w:rPr>
        <w:t>absolutních</w:t>
      </w:r>
      <w:proofErr w:type="spellEnd"/>
      <w:r w:rsidRPr="001C31FB">
        <w:rPr>
          <w:lang w:val="en-US"/>
        </w:rPr>
        <w:t xml:space="preserve"> </w:t>
      </w:r>
      <w:proofErr w:type="spellStart"/>
      <w:r w:rsidRPr="001C31FB">
        <w:rPr>
          <w:lang w:val="en-US"/>
        </w:rPr>
        <w:t>četností</w:t>
      </w:r>
      <w:proofErr w:type="spellEnd"/>
      <w:r w:rsidRPr="001C31FB">
        <w:rPr>
          <w:lang w:val="en-US"/>
        </w:rPr>
        <w:t xml:space="preserve"> </w:t>
      </w:r>
      <w:proofErr w:type="spellStart"/>
      <w:r w:rsidRPr="001C31FB">
        <w:rPr>
          <w:lang w:val="en-US"/>
        </w:rPr>
        <w:t>sledovaného</w:t>
      </w:r>
      <w:proofErr w:type="spellEnd"/>
      <w:r w:rsidRPr="001C31FB">
        <w:rPr>
          <w:lang w:val="en-US"/>
        </w:rPr>
        <w:t xml:space="preserve"> </w:t>
      </w:r>
      <w:proofErr w:type="spellStart"/>
      <w:r w:rsidRPr="001C31FB">
        <w:rPr>
          <w:lang w:val="en-US"/>
        </w:rPr>
        <w:t>znaku</w:t>
      </w:r>
      <w:proofErr w:type="spellEnd"/>
      <w:r w:rsidRPr="001C31FB">
        <w:rPr>
          <w:lang w:val="en-US"/>
        </w:rPr>
        <w:t xml:space="preserve"> je </w:t>
      </w:r>
      <w:proofErr w:type="spellStart"/>
      <w:r w:rsidRPr="001C31FB">
        <w:rPr>
          <w:lang w:val="en-US"/>
        </w:rPr>
        <w:t>roven</w:t>
      </w:r>
      <w:proofErr w:type="spellEnd"/>
      <w:r w:rsidRPr="001C31FB">
        <w:rPr>
          <w:lang w:val="en-US"/>
        </w:rPr>
        <w:t xml:space="preserve"> </w:t>
      </w:r>
      <w:proofErr w:type="spellStart"/>
      <w:r w:rsidRPr="001C31FB">
        <w:rPr>
          <w:lang w:val="en-US"/>
        </w:rPr>
        <w:t>rozsahu</w:t>
      </w:r>
      <w:proofErr w:type="spellEnd"/>
      <w:r w:rsidRPr="001C31FB">
        <w:rPr>
          <w:lang w:val="en-US"/>
        </w:rPr>
        <w:t xml:space="preserve"> </w:t>
      </w:r>
      <w:proofErr w:type="spellStart"/>
      <w:r w:rsidRPr="001C31FB">
        <w:rPr>
          <w:lang w:val="en-US"/>
        </w:rPr>
        <w:t>souboru</w:t>
      </w:r>
      <w:proofErr w:type="spellEnd"/>
      <w:r w:rsidRPr="001C31FB">
        <w:rPr>
          <w:lang w:val="en-US"/>
        </w:rPr>
        <w:t>.</w:t>
      </w:r>
    </w:p>
    <w:p w14:paraId="2FC2867B" w14:textId="307F95BB" w:rsidR="001C31FB" w:rsidRDefault="001C31FB" w:rsidP="001A2E83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lastRenderedPageBreak/>
        <w:t>Relativ</w:t>
      </w:r>
      <w:r w:rsidRPr="001C31FB">
        <w:rPr>
          <w:rFonts w:eastAsiaTheme="minorEastAsia"/>
          <w:b/>
          <w:bCs/>
          <w:sz w:val="24"/>
          <w:szCs w:val="24"/>
        </w:rPr>
        <w:t>ní četnost hodnoty znaku</w:t>
      </w:r>
      <w:r>
        <w:rPr>
          <w:rFonts w:eastAsiaTheme="minorEastAsia"/>
          <w:sz w:val="24"/>
          <w:szCs w:val="24"/>
        </w:rPr>
        <w:t xml:space="preserve"> (označení </w:t>
      </w:r>
      <w:r w:rsidRPr="001C31FB">
        <w:rPr>
          <w:rFonts w:eastAsiaTheme="minorEastAsia"/>
          <w:b/>
          <w:bCs/>
          <w:sz w:val="24"/>
          <w:szCs w:val="24"/>
        </w:rPr>
        <w:t>v</w:t>
      </w:r>
      <w:proofErr w:type="spellStart"/>
      <w:r w:rsidRPr="001C31FB">
        <w:rPr>
          <w:b/>
          <w:bCs/>
          <w:vertAlign w:val="subscript"/>
          <w:lang w:val="en-US"/>
        </w:rPr>
        <w:t>i</w:t>
      </w:r>
      <w:proofErr w:type="spellEnd"/>
      <w:r>
        <w:rPr>
          <w:rFonts w:eastAsiaTheme="minorEastAsia"/>
          <w:sz w:val="24"/>
          <w:szCs w:val="24"/>
        </w:rPr>
        <w:t>) – poměr absolutní četnosti a rozsahu souboru</w:t>
      </w:r>
      <w:r w:rsidR="0069144F">
        <w:rPr>
          <w:rFonts w:eastAsiaTheme="minorEastAsia"/>
          <w:sz w:val="24"/>
          <w:szCs w:val="24"/>
        </w:rPr>
        <w:t xml:space="preserve"> pro danou hodnotu znaku. Součet relativních četností sledovaného znaku je roven 1, tj. </w:t>
      </w:r>
    </w:p>
    <w:p w14:paraId="1C08735F" w14:textId="77777777" w:rsidR="0069144F" w:rsidRDefault="0069144F" w:rsidP="001A2E83">
      <w:pPr>
        <w:rPr>
          <w:b/>
          <w:bCs/>
          <w:lang w:val="en-US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Pr="0069144F">
        <w:rPr>
          <w:rFonts w:eastAsiaTheme="minorEastAsia"/>
          <w:b/>
          <w:bCs/>
          <w:sz w:val="24"/>
          <w:szCs w:val="24"/>
        </w:rPr>
        <w:t>v</w:t>
      </w:r>
      <w:r w:rsidRPr="0069144F">
        <w:rPr>
          <w:b/>
          <w:bCs/>
          <w:vertAlign w:val="subscript"/>
          <w:lang w:val="en-US"/>
        </w:rPr>
        <w:t>1</w:t>
      </w:r>
      <w:r>
        <w:rPr>
          <w:b/>
          <w:bCs/>
          <w:lang w:val="en-US"/>
        </w:rPr>
        <w:t xml:space="preserve"> + v</w:t>
      </w:r>
      <w:r>
        <w:rPr>
          <w:b/>
          <w:bCs/>
          <w:vertAlign w:val="subscript"/>
          <w:lang w:val="en-US"/>
        </w:rPr>
        <w:t>2</w:t>
      </w:r>
      <w:r>
        <w:rPr>
          <w:b/>
          <w:bCs/>
          <w:lang w:val="en-US"/>
        </w:rPr>
        <w:t xml:space="preserve"> + … + </w:t>
      </w:r>
      <w:proofErr w:type="spellStart"/>
      <w:r>
        <w:rPr>
          <w:b/>
          <w:bCs/>
          <w:lang w:val="en-US"/>
        </w:rPr>
        <w:t>v</w:t>
      </w:r>
      <w:r>
        <w:rPr>
          <w:b/>
          <w:bCs/>
          <w:vertAlign w:val="subscript"/>
          <w:lang w:val="en-US"/>
        </w:rPr>
        <w:t>k</w:t>
      </w:r>
      <w:proofErr w:type="spellEnd"/>
      <w:r>
        <w:rPr>
          <w:b/>
          <w:bCs/>
          <w:lang w:val="en-US"/>
        </w:rPr>
        <w:t xml:space="preserve"> =1.</w:t>
      </w:r>
    </w:p>
    <w:p w14:paraId="54DA75DE" w14:textId="77777777" w:rsidR="0069144F" w:rsidRDefault="0069144F" w:rsidP="001A2E83">
      <w:pPr>
        <w:rPr>
          <w:lang w:val="en-US"/>
        </w:rPr>
      </w:pPr>
      <w:proofErr w:type="spellStart"/>
      <w:r w:rsidRPr="0069144F">
        <w:rPr>
          <w:lang w:val="en-US"/>
        </w:rPr>
        <w:t>Relativní</w:t>
      </w:r>
      <w:proofErr w:type="spellEnd"/>
      <w:r w:rsidRPr="0069144F">
        <w:rPr>
          <w:lang w:val="en-US"/>
        </w:rPr>
        <w:t xml:space="preserve"> </w:t>
      </w:r>
      <w:proofErr w:type="spellStart"/>
      <w:r w:rsidRPr="0069144F">
        <w:rPr>
          <w:lang w:val="en-US"/>
        </w:rPr>
        <w:t>četnost</w:t>
      </w:r>
      <w:proofErr w:type="spellEnd"/>
      <w:r w:rsidRPr="0069144F">
        <w:rPr>
          <w:lang w:val="en-US"/>
        </w:rPr>
        <w:t xml:space="preserve"> </w:t>
      </w:r>
      <w:proofErr w:type="spellStart"/>
      <w:r w:rsidRPr="0069144F">
        <w:rPr>
          <w:lang w:val="en-US"/>
        </w:rPr>
        <w:t>hodnoty</w:t>
      </w:r>
      <w:proofErr w:type="spellEnd"/>
      <w:r w:rsidRPr="0069144F">
        <w:rPr>
          <w:lang w:val="en-US"/>
        </w:rPr>
        <w:t xml:space="preserve"> </w:t>
      </w:r>
      <w:proofErr w:type="spellStart"/>
      <w:r w:rsidRPr="0069144F">
        <w:rPr>
          <w:lang w:val="en-US"/>
        </w:rPr>
        <w:t>znaku</w:t>
      </w:r>
      <w:proofErr w:type="spellEnd"/>
      <w:r w:rsidRPr="0069144F">
        <w:rPr>
          <w:lang w:val="en-US"/>
        </w:rPr>
        <w:t xml:space="preserve"> je </w:t>
      </w:r>
      <w:proofErr w:type="spellStart"/>
      <w:r w:rsidRPr="0069144F">
        <w:rPr>
          <w:lang w:val="en-US"/>
        </w:rPr>
        <w:t>možno</w:t>
      </w:r>
      <w:proofErr w:type="spellEnd"/>
      <w:r w:rsidRPr="0069144F">
        <w:rPr>
          <w:lang w:val="en-US"/>
        </w:rPr>
        <w:t xml:space="preserve"> </w:t>
      </w:r>
      <w:proofErr w:type="spellStart"/>
      <w:r>
        <w:rPr>
          <w:lang w:val="en-US"/>
        </w:rPr>
        <w:t>též</w:t>
      </w:r>
      <w:proofErr w:type="spellEnd"/>
      <w:r>
        <w:rPr>
          <w:lang w:val="en-US"/>
        </w:rPr>
        <w:t xml:space="preserve"> </w:t>
      </w:r>
      <w:proofErr w:type="spellStart"/>
      <w:r w:rsidRPr="0069144F">
        <w:rPr>
          <w:lang w:val="en-US"/>
        </w:rPr>
        <w:t>uvést</w:t>
      </w:r>
      <w:proofErr w:type="spellEnd"/>
      <w:r w:rsidRPr="0069144F">
        <w:rPr>
          <w:lang w:val="en-US"/>
        </w:rPr>
        <w:t xml:space="preserve"> v %.</w:t>
      </w:r>
    </w:p>
    <w:p w14:paraId="49FA0B54" w14:textId="4B73A212" w:rsidR="0069144F" w:rsidRPr="0069144F" w:rsidRDefault="0069144F" w:rsidP="001A2E83">
      <w:pPr>
        <w:rPr>
          <w:lang w:val="en-US"/>
        </w:rPr>
      </w:pPr>
      <w:proofErr w:type="spellStart"/>
      <w:r w:rsidRPr="0069144F">
        <w:rPr>
          <w:b/>
          <w:bCs/>
          <w:lang w:val="en-US"/>
        </w:rPr>
        <w:t>Aritmetický</w:t>
      </w:r>
      <w:proofErr w:type="spellEnd"/>
      <w:r w:rsidRPr="0069144F">
        <w:rPr>
          <w:b/>
          <w:bCs/>
          <w:lang w:val="en-US"/>
        </w:rPr>
        <w:t xml:space="preserve"> </w:t>
      </w:r>
      <w:proofErr w:type="spellStart"/>
      <w:r w:rsidRPr="0069144F">
        <w:rPr>
          <w:b/>
          <w:bCs/>
          <w:lang w:val="en-US"/>
        </w:rPr>
        <w:t>průměr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podíl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součtu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hodnot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znaku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zjištěných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všech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jednotek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souboru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počtu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všech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jednotek</w:t>
      </w:r>
      <w:proofErr w:type="spellEnd"/>
      <w:r>
        <w:rPr>
          <w:lang w:val="en-US"/>
        </w:rPr>
        <w:t xml:space="preserve">. </w:t>
      </w:r>
      <w:r w:rsidRPr="0069144F">
        <w:rPr>
          <w:rFonts w:eastAsiaTheme="minorEastAsia"/>
          <w:sz w:val="24"/>
          <w:szCs w:val="24"/>
        </w:rPr>
        <w:tab/>
      </w:r>
      <w:r w:rsidRPr="0069144F">
        <w:rPr>
          <w:rFonts w:eastAsiaTheme="minorEastAsia"/>
          <w:sz w:val="24"/>
          <w:szCs w:val="24"/>
        </w:rPr>
        <w:tab/>
      </w:r>
    </w:p>
    <w:p w14:paraId="31A07B4D" w14:textId="2312B205" w:rsidR="001C31FB" w:rsidRPr="0069144F" w:rsidRDefault="00AB7F94" w:rsidP="001A2E83">
      <w:pPr>
        <w:rPr>
          <w:rFonts w:eastAsiaTheme="minorEastAsia"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·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i</m:t>
                  </m:r>
                </m:sub>
              </m:sSub>
            </m:e>
          </m:nary>
        </m:oMath>
      </m:oMathPara>
    </w:p>
    <w:p w14:paraId="1F444083" w14:textId="18220C31" w:rsidR="0069144F" w:rsidRDefault="0069144F" w:rsidP="001A2E83">
      <w:pPr>
        <w:rPr>
          <w:rFonts w:eastAsiaTheme="minorEastAsia"/>
          <w:sz w:val="24"/>
          <w:szCs w:val="24"/>
        </w:rPr>
      </w:pPr>
      <w:r w:rsidRPr="0069144F">
        <w:rPr>
          <w:rFonts w:eastAsiaTheme="minorEastAsia"/>
          <w:b/>
          <w:bCs/>
          <w:sz w:val="24"/>
          <w:szCs w:val="24"/>
        </w:rPr>
        <w:t>Modus</w:t>
      </w:r>
      <w:r>
        <w:rPr>
          <w:rFonts w:eastAsiaTheme="minorEastAsia"/>
          <w:sz w:val="24"/>
          <w:szCs w:val="24"/>
        </w:rPr>
        <w:t xml:space="preserve"> znaku </w:t>
      </w:r>
      <w:r w:rsidRPr="0069144F">
        <w:rPr>
          <w:rFonts w:eastAsiaTheme="minorEastAsia"/>
          <w:b/>
          <w:bCs/>
          <w:sz w:val="24"/>
          <w:szCs w:val="24"/>
        </w:rPr>
        <w:t>x</w:t>
      </w:r>
      <w:r>
        <w:rPr>
          <w:rFonts w:eastAsiaTheme="minorEastAsia"/>
          <w:sz w:val="24"/>
          <w:szCs w:val="24"/>
        </w:rPr>
        <w:t xml:space="preserve"> je hodnota s největší četností, značíme </w:t>
      </w:r>
      <w:proofErr w:type="spellStart"/>
      <w:r>
        <w:rPr>
          <w:rFonts w:eastAsiaTheme="minorEastAsia"/>
          <w:sz w:val="24"/>
          <w:szCs w:val="24"/>
        </w:rPr>
        <w:t>Mod</w:t>
      </w:r>
      <w:proofErr w:type="spellEnd"/>
      <w:r>
        <w:rPr>
          <w:rFonts w:eastAsiaTheme="minorEastAsia"/>
          <w:sz w:val="24"/>
          <w:szCs w:val="24"/>
        </w:rPr>
        <w:t>(x). Udává, který výsledek je zastoupen nejvíce.</w:t>
      </w:r>
    </w:p>
    <w:p w14:paraId="3CCC8626" w14:textId="099A8625" w:rsidR="0069144F" w:rsidRDefault="0069144F" w:rsidP="001A2E83">
      <w:pPr>
        <w:rPr>
          <w:rFonts w:eastAsiaTheme="minorEastAsia"/>
          <w:sz w:val="24"/>
          <w:szCs w:val="24"/>
        </w:rPr>
      </w:pPr>
      <w:r w:rsidRPr="0069144F">
        <w:rPr>
          <w:rFonts w:eastAsiaTheme="minorEastAsia"/>
          <w:b/>
          <w:bCs/>
          <w:sz w:val="24"/>
          <w:szCs w:val="24"/>
        </w:rPr>
        <w:t>Medián</w:t>
      </w:r>
      <w:r>
        <w:rPr>
          <w:rFonts w:eastAsiaTheme="minorEastAsia"/>
          <w:sz w:val="24"/>
          <w:szCs w:val="24"/>
        </w:rPr>
        <w:t xml:space="preserve"> – prostřední hodnota znaku </w:t>
      </w:r>
      <w:r w:rsidRPr="0069144F">
        <w:rPr>
          <w:rFonts w:eastAsiaTheme="minorEastAsia"/>
          <w:b/>
          <w:bCs/>
          <w:sz w:val="24"/>
          <w:szCs w:val="24"/>
        </w:rPr>
        <w:t>x</w:t>
      </w:r>
      <w:r>
        <w:rPr>
          <w:rFonts w:eastAsiaTheme="minorEastAsia"/>
          <w:sz w:val="24"/>
          <w:szCs w:val="24"/>
        </w:rPr>
        <w:t>, jsou-li hodnoty uspořádány podle velikosti</w:t>
      </w:r>
      <w:r w:rsidR="007534AF">
        <w:rPr>
          <w:rFonts w:eastAsiaTheme="minorEastAsia"/>
          <w:sz w:val="24"/>
          <w:szCs w:val="24"/>
        </w:rPr>
        <w:t>. Z</w:t>
      </w:r>
      <w:r>
        <w:rPr>
          <w:rFonts w:eastAsiaTheme="minorEastAsia"/>
          <w:sz w:val="24"/>
          <w:szCs w:val="24"/>
        </w:rPr>
        <w:t>načíme Med(x)</w:t>
      </w:r>
    </w:p>
    <w:p w14:paraId="789DF22A" w14:textId="707F419C" w:rsidR="0069144F" w:rsidRDefault="0069144F" w:rsidP="001A2E83">
      <w:pPr>
        <w:rPr>
          <w:rFonts w:eastAsiaTheme="minorEastAsia"/>
          <w:sz w:val="24"/>
          <w:szCs w:val="24"/>
        </w:rPr>
      </w:pPr>
      <w:r w:rsidRPr="0069144F">
        <w:rPr>
          <w:rFonts w:eastAsiaTheme="minorEastAsia"/>
          <w:b/>
          <w:bCs/>
          <w:sz w:val="24"/>
          <w:szCs w:val="24"/>
        </w:rPr>
        <w:t>Variační rozpětí</w:t>
      </w:r>
      <w:r>
        <w:rPr>
          <w:rFonts w:eastAsiaTheme="minorEastAsia"/>
          <w:sz w:val="24"/>
          <w:szCs w:val="24"/>
        </w:rPr>
        <w:t xml:space="preserve"> – dáno rozdílem mezi největší a nejmenší hodnotou znaku ve statistickém souboru. </w:t>
      </w:r>
    </w:p>
    <w:p w14:paraId="5D04EE36" w14:textId="37C30088" w:rsidR="0069144F" w:rsidRPr="0069144F" w:rsidRDefault="0069144F" w:rsidP="001A2E8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hAnsi="Cambria Math"/>
            <w:sz w:val="28"/>
            <w:szCs w:val="28"/>
          </w:rPr>
          <m:t>R=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max</m:t>
            </m:r>
          </m:sub>
        </m:sSub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- 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min</m:t>
            </m:r>
          </m:sub>
        </m:sSub>
      </m:oMath>
    </w:p>
    <w:p w14:paraId="4EF82DE8" w14:textId="300FE575" w:rsidR="0069144F" w:rsidRDefault="0069144F" w:rsidP="001A2E83">
      <w:pPr>
        <w:rPr>
          <w:rFonts w:eastAsiaTheme="minorEastAsia"/>
          <w:sz w:val="24"/>
          <w:szCs w:val="24"/>
        </w:rPr>
      </w:pPr>
      <w:r w:rsidRPr="00A5124D">
        <w:rPr>
          <w:rFonts w:eastAsiaTheme="minorEastAsia"/>
          <w:b/>
          <w:bCs/>
          <w:sz w:val="24"/>
          <w:szCs w:val="24"/>
        </w:rPr>
        <w:t>Absolutní odchylka</w:t>
      </w:r>
      <w:r>
        <w:rPr>
          <w:rFonts w:eastAsiaTheme="minorEastAsia"/>
          <w:sz w:val="24"/>
          <w:szCs w:val="24"/>
        </w:rPr>
        <w:t xml:space="preserve"> – absolutní hodnota rozdílu hodnoty</w:t>
      </w:r>
      <w:r w:rsidR="00A5124D">
        <w:rPr>
          <w:rFonts w:eastAsiaTheme="minorEastAsia"/>
          <w:sz w:val="24"/>
          <w:szCs w:val="24"/>
        </w:rPr>
        <w:t xml:space="preserve"> znaku </w:t>
      </w:r>
      <w:r w:rsidR="00A5124D" w:rsidRPr="001C31FB">
        <w:rPr>
          <w:b/>
          <w:bCs/>
          <w:lang w:val="en-US"/>
        </w:rPr>
        <w:t>x</w:t>
      </w:r>
      <w:r w:rsidR="00A5124D" w:rsidRPr="001C31FB">
        <w:rPr>
          <w:b/>
          <w:bCs/>
          <w:vertAlign w:val="subscript"/>
          <w:lang w:val="en-US"/>
        </w:rPr>
        <w:t>i</w:t>
      </w:r>
      <w:r w:rsidR="00A5124D">
        <w:rPr>
          <w:rFonts w:eastAsiaTheme="minorEastAsia"/>
          <w:sz w:val="24"/>
          <w:szCs w:val="24"/>
        </w:rPr>
        <w:t xml:space="preserve"> a aritmetického průměru </w:t>
      </w:r>
      <m:oMath>
        <m:acc>
          <m:accPr>
            <m:chr m:val="̅"/>
            <m:ctrlPr>
              <w:rPr>
                <w:rFonts w:ascii="Cambria Math" w:hAnsi="Cambria Math"/>
                <w:b/>
                <w:bCs/>
                <w:i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</m:e>
        </m:acc>
        <m:r>
          <m:rPr>
            <m:sty m:val="bi"/>
          </m:rPr>
          <w:rPr>
            <w:rFonts w:ascii="Cambria Math" w:hAnsi="Cambria Math"/>
            <w:lang w:val="en-US"/>
          </w:rPr>
          <m:t>.</m:t>
        </m:r>
      </m:oMath>
    </w:p>
    <w:p w14:paraId="4897E708" w14:textId="77777777" w:rsidR="00A5124D" w:rsidRDefault="00A5124D" w:rsidP="001A2E8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|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- 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x 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|</m:t>
        </m:r>
      </m:oMath>
      <w:r>
        <w:rPr>
          <w:rFonts w:eastAsiaTheme="minorEastAsia"/>
          <w:sz w:val="24"/>
          <w:szCs w:val="24"/>
        </w:rPr>
        <w:tab/>
      </w:r>
    </w:p>
    <w:p w14:paraId="61C28D97" w14:textId="27E4923C" w:rsidR="00A5124D" w:rsidRDefault="00A5124D" w:rsidP="001A2E83">
      <w:pPr>
        <w:rPr>
          <w:rFonts w:eastAsiaTheme="minorEastAsia"/>
          <w:sz w:val="24"/>
          <w:szCs w:val="24"/>
        </w:rPr>
      </w:pPr>
      <w:r w:rsidRPr="00A5124D">
        <w:rPr>
          <w:rFonts w:eastAsiaTheme="minorEastAsia"/>
          <w:b/>
          <w:bCs/>
          <w:sz w:val="24"/>
          <w:szCs w:val="24"/>
        </w:rPr>
        <w:t xml:space="preserve">Průměrná absolutní odchylka </w:t>
      </w:r>
      <w:r>
        <w:rPr>
          <w:rFonts w:eastAsiaTheme="minorEastAsia"/>
          <w:sz w:val="24"/>
          <w:szCs w:val="24"/>
        </w:rPr>
        <w:t>– podíl součtu absolutních odchylek u všech jednotek a rozsahu souboru</w:t>
      </w:r>
    </w:p>
    <w:p w14:paraId="1122101C" w14:textId="71BC125A" w:rsidR="00A5124D" w:rsidRDefault="00A5124D" w:rsidP="00A5124D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|x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</m:e>
        </m:nary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acc>
      </m:oMath>
      <w:r w:rsidRPr="001A2E83">
        <w:rPr>
          <w:rFonts w:eastAsiaTheme="minorEastAsia"/>
          <w:sz w:val="28"/>
          <w:szCs w:val="28"/>
        </w:rPr>
        <w:t>|</w:t>
      </w:r>
      <w:r w:rsidRPr="001A2E83">
        <w:rPr>
          <w:rFonts w:eastAsiaTheme="minorEastAsia"/>
          <w:sz w:val="32"/>
          <w:szCs w:val="32"/>
        </w:rPr>
        <w:t xml:space="preserve"> </w:t>
      </w:r>
    </w:p>
    <w:p w14:paraId="06CAD979" w14:textId="62D0B053" w:rsidR="00A5124D" w:rsidRDefault="00A5124D" w:rsidP="001A2E83">
      <w:pPr>
        <w:rPr>
          <w:rFonts w:eastAsiaTheme="minorEastAsia"/>
          <w:sz w:val="24"/>
          <w:szCs w:val="24"/>
        </w:rPr>
      </w:pPr>
    </w:p>
    <w:p w14:paraId="1B34D810" w14:textId="21BCC447" w:rsidR="00A5124D" w:rsidRDefault="00A5124D" w:rsidP="001A2E8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</w:p>
    <w:p w14:paraId="31B283AE" w14:textId="10EF868F" w:rsidR="001C31FB" w:rsidRPr="001C31FB" w:rsidRDefault="00BF3EF1" w:rsidP="001A2E8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---------------------------------------------------------------------------------------------------------------------</w:t>
      </w:r>
    </w:p>
    <w:p w14:paraId="0BD46334" w14:textId="58A26A56" w:rsidR="00177BE8" w:rsidRPr="00BF3EF1" w:rsidRDefault="00BF3EF1" w:rsidP="001F7E99">
      <w:pPr>
        <w:rPr>
          <w:rFonts w:eastAsiaTheme="minorEastAsia"/>
          <w:b/>
          <w:sz w:val="24"/>
          <w:szCs w:val="24"/>
        </w:rPr>
      </w:pPr>
      <w:r w:rsidRPr="00BF3EF1">
        <w:rPr>
          <w:rFonts w:eastAsiaTheme="minorEastAsia"/>
          <w:b/>
          <w:sz w:val="24"/>
          <w:szCs w:val="24"/>
        </w:rPr>
        <w:t>Požadavky ke zkoušce z předmětu IMAp09 Didaktika matematiky 2:</w:t>
      </w:r>
    </w:p>
    <w:p w14:paraId="142B3524" w14:textId="6B9BA6E7" w:rsidR="00BF3EF1" w:rsidRPr="00BF3EF1" w:rsidRDefault="00BF3EF1" w:rsidP="001F7E99">
      <w:pPr>
        <w:rPr>
          <w:rFonts w:eastAsiaTheme="minorEastAsia"/>
          <w:sz w:val="24"/>
          <w:szCs w:val="24"/>
        </w:rPr>
      </w:pPr>
      <w:r w:rsidRPr="00BF3EF1">
        <w:rPr>
          <w:rFonts w:eastAsiaTheme="minorEastAsia"/>
          <w:sz w:val="24"/>
          <w:szCs w:val="24"/>
        </w:rPr>
        <w:t>Proveďte a vyhodnoťte v rámci své pedagogické praxe statistické šetření:</w:t>
      </w:r>
    </w:p>
    <w:p w14:paraId="1D5F49B7" w14:textId="4AC3B365" w:rsidR="00BF3EF1" w:rsidRPr="00BF3EF1" w:rsidRDefault="00BF3EF1" w:rsidP="001F7E99">
      <w:pPr>
        <w:rPr>
          <w:rFonts w:eastAsiaTheme="minorEastAsia"/>
          <w:sz w:val="24"/>
          <w:szCs w:val="24"/>
        </w:rPr>
      </w:pPr>
      <w:r w:rsidRPr="00BF3EF1">
        <w:rPr>
          <w:rFonts w:eastAsiaTheme="minorEastAsia"/>
          <w:sz w:val="24"/>
          <w:szCs w:val="24"/>
        </w:rPr>
        <w:t>1. Zvolte si statistický soubor</w:t>
      </w:r>
    </w:p>
    <w:p w14:paraId="4D5ED950" w14:textId="1371B831" w:rsidR="00BF3EF1" w:rsidRPr="00BF3EF1" w:rsidRDefault="00BF3EF1" w:rsidP="001F7E99">
      <w:pPr>
        <w:rPr>
          <w:rFonts w:eastAsiaTheme="minorEastAsia"/>
          <w:sz w:val="24"/>
          <w:szCs w:val="24"/>
        </w:rPr>
      </w:pPr>
      <w:r w:rsidRPr="00BF3EF1">
        <w:rPr>
          <w:rFonts w:eastAsiaTheme="minorEastAsia"/>
          <w:sz w:val="24"/>
          <w:szCs w:val="24"/>
        </w:rPr>
        <w:t>2. Zvolte si určitý znak (znaky), které budete vyhodnocovat</w:t>
      </w:r>
    </w:p>
    <w:p w14:paraId="77806363" w14:textId="6BBB711E" w:rsidR="00BF3EF1" w:rsidRDefault="00BF3EF1" w:rsidP="001F7E99">
      <w:pPr>
        <w:rPr>
          <w:rFonts w:eastAsiaTheme="minorEastAsia"/>
          <w:sz w:val="24"/>
          <w:szCs w:val="24"/>
        </w:rPr>
      </w:pPr>
      <w:r w:rsidRPr="00BF3EF1">
        <w:rPr>
          <w:rFonts w:eastAsiaTheme="minorEastAsia"/>
          <w:sz w:val="24"/>
          <w:szCs w:val="24"/>
        </w:rPr>
        <w:t>3. Výsledky zpracujte do tabulky i do grafu (minimálně 2 typy grafů)</w:t>
      </w:r>
    </w:p>
    <w:p w14:paraId="5009DCC3" w14:textId="25670340" w:rsidR="00BF3EF1" w:rsidRPr="00BF3EF1" w:rsidRDefault="00BF3EF1" w:rsidP="001F7E99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4. Určete absolutní i relativní četnosti hodnoty znaků, modus, medián, aritmetický průměr, variační rozpětí a průměrnou absolutní odchylku.</w:t>
      </w:r>
    </w:p>
    <w:p w14:paraId="0CB3E095" w14:textId="77777777" w:rsidR="00BF3EF1" w:rsidRPr="00BF3EF1" w:rsidRDefault="00BF3EF1" w:rsidP="001F7E99">
      <w:pPr>
        <w:rPr>
          <w:rFonts w:eastAsiaTheme="minorEastAsia"/>
          <w:sz w:val="24"/>
          <w:szCs w:val="24"/>
        </w:rPr>
      </w:pPr>
    </w:p>
    <w:p w14:paraId="357A359C" w14:textId="2C677D3C" w:rsidR="00D7506C" w:rsidRDefault="00D7506C" w:rsidP="001F7E99">
      <w:pPr>
        <w:rPr>
          <w:rFonts w:eastAsiaTheme="minorEastAsia"/>
          <w:sz w:val="28"/>
          <w:szCs w:val="28"/>
        </w:rPr>
      </w:pPr>
    </w:p>
    <w:p w14:paraId="193C3F4A" w14:textId="3754C137" w:rsidR="00D7506C" w:rsidRDefault="00D7506C" w:rsidP="001F7E99">
      <w:pPr>
        <w:rPr>
          <w:rFonts w:eastAsiaTheme="minorEastAsia"/>
          <w:sz w:val="28"/>
          <w:szCs w:val="28"/>
        </w:rPr>
      </w:pPr>
    </w:p>
    <w:p w14:paraId="498531D2" w14:textId="15D53323" w:rsidR="00D7506C" w:rsidRDefault="00D7506C" w:rsidP="001F7E99">
      <w:pPr>
        <w:rPr>
          <w:rFonts w:eastAsiaTheme="minorEastAsia"/>
          <w:sz w:val="28"/>
          <w:szCs w:val="28"/>
        </w:rPr>
      </w:pPr>
    </w:p>
    <w:p w14:paraId="2F178422" w14:textId="3434CB98" w:rsidR="00D7506C" w:rsidRDefault="00D7506C" w:rsidP="001F7E99">
      <w:pPr>
        <w:rPr>
          <w:rFonts w:eastAsiaTheme="minorEastAsia"/>
          <w:sz w:val="28"/>
          <w:szCs w:val="28"/>
        </w:rPr>
      </w:pPr>
    </w:p>
    <w:p w14:paraId="68734562" w14:textId="29399F2A" w:rsidR="00D7506C" w:rsidRDefault="00D7506C" w:rsidP="001F7E99">
      <w:pPr>
        <w:rPr>
          <w:rFonts w:eastAsiaTheme="minorEastAsia"/>
          <w:sz w:val="28"/>
          <w:szCs w:val="28"/>
        </w:rPr>
      </w:pPr>
    </w:p>
    <w:p w14:paraId="229BCA94" w14:textId="77777777" w:rsidR="00D7506C" w:rsidRDefault="00D7506C" w:rsidP="001F7E99">
      <w:pPr>
        <w:rPr>
          <w:rFonts w:eastAsiaTheme="minorEastAsia"/>
          <w:sz w:val="28"/>
          <w:szCs w:val="28"/>
        </w:rPr>
      </w:pPr>
    </w:p>
    <w:p w14:paraId="7AA37D38" w14:textId="1C12AA0A" w:rsidR="001F7E99" w:rsidRPr="001A2E83" w:rsidRDefault="001F7E99" w:rsidP="001F7E99">
      <w:pPr>
        <w:rPr>
          <w:rFonts w:ascii="Cambria Math" w:hAnsi="Cambria Math"/>
          <w:i/>
          <w:sz w:val="32"/>
          <w:szCs w:val="32"/>
        </w:rPr>
      </w:pPr>
    </w:p>
    <w:p w14:paraId="080A3D12" w14:textId="77777777" w:rsidR="001F7E99" w:rsidRPr="001F7E99" w:rsidRDefault="001F7E99">
      <w:pPr>
        <w:rPr>
          <w:u w:val="single"/>
        </w:rPr>
      </w:pPr>
    </w:p>
    <w:sectPr w:rsidR="001F7E99" w:rsidRPr="001F7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2D06"/>
    <w:multiLevelType w:val="hybridMultilevel"/>
    <w:tmpl w:val="3F0E91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45AB2"/>
    <w:multiLevelType w:val="hybridMultilevel"/>
    <w:tmpl w:val="B43CD3C4"/>
    <w:lvl w:ilvl="0" w:tplc="BA80652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8750F"/>
    <w:multiLevelType w:val="hybridMultilevel"/>
    <w:tmpl w:val="1FE28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B5F93"/>
    <w:multiLevelType w:val="hybridMultilevel"/>
    <w:tmpl w:val="2DCAE31E"/>
    <w:lvl w:ilvl="0" w:tplc="7BD4D0B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08307F"/>
    <w:multiLevelType w:val="hybridMultilevel"/>
    <w:tmpl w:val="0ADAAA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D399B"/>
    <w:multiLevelType w:val="hybridMultilevel"/>
    <w:tmpl w:val="B2B2E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D7262"/>
    <w:multiLevelType w:val="hybridMultilevel"/>
    <w:tmpl w:val="3F0E91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8155D"/>
    <w:multiLevelType w:val="hybridMultilevel"/>
    <w:tmpl w:val="1FE283DC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32"/>
    <w:rsid w:val="00026B5F"/>
    <w:rsid w:val="00130A38"/>
    <w:rsid w:val="00177BE8"/>
    <w:rsid w:val="001A2E83"/>
    <w:rsid w:val="001C31FB"/>
    <w:rsid w:val="001F7E99"/>
    <w:rsid w:val="002D58FD"/>
    <w:rsid w:val="003505CC"/>
    <w:rsid w:val="004A6AFC"/>
    <w:rsid w:val="004F23FD"/>
    <w:rsid w:val="0056053F"/>
    <w:rsid w:val="005F6750"/>
    <w:rsid w:val="00654DC2"/>
    <w:rsid w:val="0069144F"/>
    <w:rsid w:val="007534AF"/>
    <w:rsid w:val="00767A32"/>
    <w:rsid w:val="00884EEF"/>
    <w:rsid w:val="00937E06"/>
    <w:rsid w:val="00961F2C"/>
    <w:rsid w:val="009D0823"/>
    <w:rsid w:val="00A5124D"/>
    <w:rsid w:val="00AB7F94"/>
    <w:rsid w:val="00BC369F"/>
    <w:rsid w:val="00BF3EF1"/>
    <w:rsid w:val="00CB0840"/>
    <w:rsid w:val="00CE74D6"/>
    <w:rsid w:val="00D43B6C"/>
    <w:rsid w:val="00D7506C"/>
    <w:rsid w:val="00D84BD4"/>
    <w:rsid w:val="00D97356"/>
    <w:rsid w:val="00E00E97"/>
    <w:rsid w:val="00E302B6"/>
    <w:rsid w:val="00E933CB"/>
    <w:rsid w:val="00F8292C"/>
    <w:rsid w:val="00FD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1874"/>
  <w15:chartTrackingRefBased/>
  <w15:docId w15:val="{C53C7844-90DA-4E86-B2E7-357D4B52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67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B0840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A2E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F1AA2-8FBA-4FF7-B23A-8F074D28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482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Panáčová</cp:lastModifiedBy>
  <cp:revision>4</cp:revision>
  <dcterms:created xsi:type="dcterms:W3CDTF">2024-02-25T08:14:00Z</dcterms:created>
  <dcterms:modified xsi:type="dcterms:W3CDTF">2024-02-25T08:15:00Z</dcterms:modified>
</cp:coreProperties>
</file>