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2689" w:rsidRDefault="00852689" w:rsidP="00FC60C5">
      <w:pPr>
        <w:spacing w:after="0"/>
        <w:rPr>
          <w:b/>
          <w:sz w:val="26"/>
          <w:szCs w:val="26"/>
        </w:rPr>
      </w:pPr>
      <w:r w:rsidRPr="00852689">
        <w:rPr>
          <w:b/>
          <w:sz w:val="26"/>
          <w:szCs w:val="26"/>
        </w:rPr>
        <w:t xml:space="preserve">Rámcový vzdělávací program pro </w:t>
      </w:r>
      <w:r w:rsidR="00FC60C5" w:rsidRPr="00852689">
        <w:rPr>
          <w:b/>
          <w:sz w:val="26"/>
          <w:szCs w:val="26"/>
        </w:rPr>
        <w:t xml:space="preserve">základní </w:t>
      </w:r>
      <w:proofErr w:type="gramStart"/>
      <w:r w:rsidR="00FC60C5" w:rsidRPr="00852689">
        <w:rPr>
          <w:b/>
          <w:sz w:val="26"/>
          <w:szCs w:val="26"/>
        </w:rPr>
        <w:t xml:space="preserve">vzdělávání  </w:t>
      </w:r>
      <w:r w:rsidRPr="00852689">
        <w:rPr>
          <w:b/>
          <w:sz w:val="26"/>
          <w:szCs w:val="26"/>
        </w:rPr>
        <w:t>– příloha</w:t>
      </w:r>
      <w:proofErr w:type="gramEnd"/>
      <w:r w:rsidRPr="00852689">
        <w:rPr>
          <w:b/>
          <w:sz w:val="26"/>
          <w:szCs w:val="26"/>
        </w:rPr>
        <w:t xml:space="preserve"> upravující vzdělávání žáků s lehkým mentálním postižením</w:t>
      </w:r>
    </w:p>
    <w:p w:rsidR="00FC60C5" w:rsidRPr="00FC60C5" w:rsidRDefault="00FC60C5" w:rsidP="00FC60C5">
      <w:pPr>
        <w:spacing w:after="0"/>
        <w:rPr>
          <w:b/>
        </w:rPr>
      </w:pPr>
    </w:p>
    <w:p w:rsidR="00000000" w:rsidRPr="00FC60C5" w:rsidRDefault="00852689" w:rsidP="00FC60C5">
      <w:pPr>
        <w:spacing w:after="0"/>
        <w:rPr>
          <w:b/>
          <w:u w:val="single"/>
        </w:rPr>
      </w:pPr>
      <w:r w:rsidRPr="00FC60C5">
        <w:rPr>
          <w:b/>
          <w:u w:val="single"/>
        </w:rPr>
        <w:t>Klíčové kompetence:</w:t>
      </w:r>
    </w:p>
    <w:p w:rsidR="00FC60C5" w:rsidRDefault="00FC60C5" w:rsidP="00FC60C5">
      <w:pPr>
        <w:spacing w:after="0"/>
      </w:pPr>
      <w:r w:rsidRPr="00FC60C5">
        <w:t xml:space="preserve">= soubor znalostí, dovedností, schopností, postojů a hodnot důležitých pro osobní rozvoj a uplatnění ve společnosti </w:t>
      </w:r>
    </w:p>
    <w:p w:rsidR="00FC60C5" w:rsidRPr="00FC60C5" w:rsidRDefault="00FC60C5" w:rsidP="00FC60C5">
      <w:pPr>
        <w:numPr>
          <w:ilvl w:val="0"/>
          <w:numId w:val="3"/>
        </w:numPr>
        <w:spacing w:after="0"/>
      </w:pPr>
      <w:r w:rsidRPr="00FC60C5">
        <w:t>Kompetence k učení</w:t>
      </w:r>
    </w:p>
    <w:p w:rsidR="00FC60C5" w:rsidRPr="00FC60C5" w:rsidRDefault="00FC60C5" w:rsidP="00FC60C5">
      <w:pPr>
        <w:numPr>
          <w:ilvl w:val="0"/>
          <w:numId w:val="3"/>
        </w:numPr>
        <w:spacing w:after="0"/>
      </w:pPr>
      <w:r w:rsidRPr="00FC60C5">
        <w:t>Kompetence k řešení problémů</w:t>
      </w:r>
    </w:p>
    <w:p w:rsidR="00FC60C5" w:rsidRPr="00FC60C5" w:rsidRDefault="00FC60C5" w:rsidP="00FC60C5">
      <w:pPr>
        <w:numPr>
          <w:ilvl w:val="0"/>
          <w:numId w:val="3"/>
        </w:numPr>
        <w:spacing w:after="0"/>
      </w:pPr>
      <w:r w:rsidRPr="00FC60C5">
        <w:t>Kompetence komunikativní</w:t>
      </w:r>
    </w:p>
    <w:p w:rsidR="00FC60C5" w:rsidRPr="00FC60C5" w:rsidRDefault="00FC60C5" w:rsidP="00FC60C5">
      <w:pPr>
        <w:numPr>
          <w:ilvl w:val="0"/>
          <w:numId w:val="3"/>
        </w:numPr>
        <w:spacing w:after="0"/>
      </w:pPr>
      <w:r w:rsidRPr="00FC60C5">
        <w:t>Kompetence sociální a personální</w:t>
      </w:r>
    </w:p>
    <w:p w:rsidR="00FC60C5" w:rsidRPr="00FC60C5" w:rsidRDefault="00FC60C5" w:rsidP="00FC60C5">
      <w:pPr>
        <w:numPr>
          <w:ilvl w:val="0"/>
          <w:numId w:val="3"/>
        </w:numPr>
        <w:spacing w:after="0"/>
      </w:pPr>
      <w:r w:rsidRPr="00FC60C5">
        <w:t>Kompetence občanské</w:t>
      </w:r>
    </w:p>
    <w:p w:rsidR="00FC60C5" w:rsidRPr="00FC60C5" w:rsidRDefault="00FC60C5" w:rsidP="00FC60C5">
      <w:pPr>
        <w:numPr>
          <w:ilvl w:val="0"/>
          <w:numId w:val="3"/>
        </w:numPr>
        <w:spacing w:after="0"/>
      </w:pPr>
      <w:r w:rsidRPr="00FC60C5">
        <w:t>Kompetence pracovní</w:t>
      </w:r>
    </w:p>
    <w:p w:rsidR="00FC60C5" w:rsidRPr="00FC60C5" w:rsidRDefault="00FC60C5" w:rsidP="00FC60C5">
      <w:pPr>
        <w:spacing w:after="0"/>
      </w:pPr>
    </w:p>
    <w:p w:rsidR="00000000" w:rsidRPr="00FC60C5" w:rsidRDefault="00852689" w:rsidP="00FC60C5">
      <w:pPr>
        <w:numPr>
          <w:ilvl w:val="0"/>
          <w:numId w:val="2"/>
        </w:numPr>
        <w:spacing w:after="0"/>
      </w:pPr>
      <w:r w:rsidRPr="00FC60C5">
        <w:rPr>
          <w:i/>
          <w:iCs/>
        </w:rPr>
        <w:t xml:space="preserve">Detaily </w:t>
      </w:r>
      <w:proofErr w:type="gramStart"/>
      <w:r w:rsidRPr="00FC60C5">
        <w:rPr>
          <w:i/>
          <w:iCs/>
        </w:rPr>
        <w:t>viz.</w:t>
      </w:r>
      <w:proofErr w:type="gramEnd"/>
      <w:r w:rsidRPr="00FC60C5">
        <w:rPr>
          <w:i/>
          <w:iCs/>
        </w:rPr>
        <w:t xml:space="preserve"> RVP ZV-LMP (www.</w:t>
      </w:r>
      <w:proofErr w:type="spellStart"/>
      <w:r w:rsidRPr="00FC60C5">
        <w:rPr>
          <w:i/>
          <w:iCs/>
        </w:rPr>
        <w:t>rvp.zv</w:t>
      </w:r>
      <w:proofErr w:type="spellEnd"/>
      <w:r w:rsidRPr="00FC60C5">
        <w:rPr>
          <w:i/>
          <w:iCs/>
        </w:rPr>
        <w:t>)</w:t>
      </w:r>
    </w:p>
    <w:p w:rsidR="00FC60C5" w:rsidRDefault="00FC60C5" w:rsidP="00FC60C5">
      <w:pPr>
        <w:spacing w:after="0"/>
        <w:ind w:left="720"/>
      </w:pPr>
    </w:p>
    <w:p w:rsidR="00000000" w:rsidRPr="00FC60C5" w:rsidRDefault="00852689" w:rsidP="00FC60C5">
      <w:pPr>
        <w:spacing w:after="0"/>
      </w:pPr>
      <w:r w:rsidRPr="00FC60C5">
        <w:rPr>
          <w:b/>
          <w:bCs/>
        </w:rPr>
        <w:t>Kompetence k učení: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využívá vhodné naučené metody, strategie učení včetně mnemotechnických pomůcek a jiné pomocné techniky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pracuje s učebnicemi, učebními materiály a učebními pomůckami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poznává vlastní pokroky a uvědomuje si problémy, které mu brání v </w:t>
      </w:r>
      <w:r w:rsidRPr="00FC60C5">
        <w:t xml:space="preserve">učení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používá základní pojmy z různých vzdělávacích oblastí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dokáže vyhledávat a využívat informace v praktickém životě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chápe obecně používané termíny, znaky a symboly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uvědomuje si význam vzdělání v kontextu s pracovním uplatněním</w:t>
      </w:r>
      <w:r w:rsidRPr="00FC60C5">
        <w:t xml:space="preserve"> </w:t>
      </w:r>
    </w:p>
    <w:p w:rsidR="00FC60C5" w:rsidRDefault="00FC60C5" w:rsidP="00FC60C5">
      <w:pPr>
        <w:spacing w:after="0"/>
      </w:pPr>
    </w:p>
    <w:p w:rsidR="00000000" w:rsidRPr="00FC60C5" w:rsidRDefault="00852689" w:rsidP="00FC60C5">
      <w:pPr>
        <w:spacing w:after="0"/>
      </w:pPr>
      <w:r w:rsidRPr="00FC60C5">
        <w:rPr>
          <w:b/>
          <w:bCs/>
        </w:rPr>
        <w:t>Kom</w:t>
      </w:r>
      <w:r w:rsidRPr="00FC60C5">
        <w:rPr>
          <w:b/>
          <w:bCs/>
        </w:rPr>
        <w:t>petence k řešení problémů: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vnímá problémové situace, rozpozná problémy a hledá nejvhodnější způsob řešení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řeší samostatně běžné životní situace a přiměřeně ke svým možnostem překonává životní překážky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přijímá důsledky svých rozhodnutí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nenechá </w:t>
      </w:r>
      <w:r w:rsidRPr="00FC60C5">
        <w:t xml:space="preserve">se při řešení problému odradit nezdarem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dokáže popsat problém a svěřit se s ním, při řešení složitějších problémů požádá o radu a řídí se jí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dokáže přivolat pomoc v případě ohrožení vlastní nebo jiné osoby </w:t>
      </w:r>
    </w:p>
    <w:p w:rsidR="00FC60C5" w:rsidRDefault="00FC60C5" w:rsidP="00FC60C5">
      <w:pPr>
        <w:spacing w:after="0"/>
      </w:pPr>
    </w:p>
    <w:p w:rsidR="00000000" w:rsidRPr="00FC60C5" w:rsidRDefault="00852689" w:rsidP="00FC60C5">
      <w:pPr>
        <w:spacing w:after="0"/>
      </w:pPr>
      <w:r w:rsidRPr="00FC60C5">
        <w:rPr>
          <w:b/>
          <w:bCs/>
        </w:rPr>
        <w:t>Kompetence komunikativní: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vyja</w:t>
      </w:r>
      <w:r w:rsidRPr="00FC60C5">
        <w:t xml:space="preserve">dřuje se srozumitelně v ústním projevu a umí vést dialog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rozumí obsahu sdělení a přiměřeně na něj reaguje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využívá tištěné informace k rozvoji vlastních vědomostí, rozumí běžně užívaným textům, záznamům a obrazovým materiálům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zvládá jednoduchou formu </w:t>
      </w:r>
      <w:r w:rsidRPr="00FC60C5">
        <w:t xml:space="preserve">písemné komunikace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vyjadřuje své názory a postoje a umí vhodnou formou obhájit svůj názor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využívá pro komunikaci běžné informační a komunikační prostředky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využívá získané komunikativní dovednosti k vytváření vztahů potřebných k plnohodnotnému soužití</w:t>
      </w:r>
      <w:r w:rsidRPr="00FC60C5">
        <w:t xml:space="preserve"> a kvalitní spolupráci s ostatními lidmi </w:t>
      </w:r>
    </w:p>
    <w:p w:rsidR="00000000" w:rsidRPr="00FC60C5" w:rsidRDefault="00852689" w:rsidP="00FC60C5">
      <w:pPr>
        <w:spacing w:after="0"/>
      </w:pPr>
      <w:r w:rsidRPr="00FC60C5">
        <w:rPr>
          <w:b/>
          <w:bCs/>
        </w:rPr>
        <w:lastRenderedPageBreak/>
        <w:t>Kompetence sociální a personální: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posiluje své sebevědomí na základě poznání a pochopení vlastní osoby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má povědomí o základních mravních hodnotách v rodině i ve společnosti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respektuje </w:t>
      </w:r>
      <w:r w:rsidRPr="00FC60C5">
        <w:t xml:space="preserve">pravidla práce v týmu a svými pracovními činnostmi ovlivňuje kvalitu společné práce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rozpoznává nevhodné a rizikové chování, uvědomuje si jeho možné důsledky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navazuje a udržuje vztahy s vrstevníky, respektuje druhé lidi a snaží se upevňovat dobré mezilid</w:t>
      </w:r>
      <w:r w:rsidRPr="00FC60C5">
        <w:t xml:space="preserve">ské vztahy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posiluje sociální chování a sebeovládání, je vnímavý k potřebám starých, nemocných a postižených lidí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uvědomuje si nebezpečí možného psychického i fyzického zneužívání vlastní osoby</w:t>
      </w:r>
      <w:r w:rsidRPr="00FC60C5">
        <w:t xml:space="preserve"> </w:t>
      </w:r>
    </w:p>
    <w:p w:rsidR="00FC60C5" w:rsidRDefault="00FC60C5" w:rsidP="00FC60C5">
      <w:pPr>
        <w:spacing w:after="0"/>
      </w:pPr>
    </w:p>
    <w:p w:rsidR="00000000" w:rsidRPr="00FC60C5" w:rsidRDefault="00852689" w:rsidP="00FC60C5">
      <w:pPr>
        <w:spacing w:after="0"/>
      </w:pPr>
      <w:r w:rsidRPr="00FC60C5">
        <w:rPr>
          <w:b/>
          <w:bCs/>
        </w:rPr>
        <w:t>Kompetence občanské: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zná základní práva a p</w:t>
      </w:r>
      <w:r w:rsidRPr="00FC60C5">
        <w:t xml:space="preserve">ovinnosti občanů, respektuje společenské normy a pravidla soužití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zvládá běžnou komunikaci s úřady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chápe nebezpečí rasizmu a xenofobie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chrání své zdraví, uvědomuje si význam zdravého životního stylu, podílí se na ochraně životního prostředí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dokáže </w:t>
      </w:r>
      <w:r w:rsidRPr="00FC60C5">
        <w:t xml:space="preserve">se chovat v krizových situacích i v situacích ohrožujících život a zdraví člověka podle pokynů kompetentních osob a uplatnit osvojené dovednosti a postupy </w:t>
      </w:r>
    </w:p>
    <w:p w:rsidR="00FC60C5" w:rsidRDefault="00FC60C5" w:rsidP="00FC60C5">
      <w:pPr>
        <w:spacing w:after="0"/>
      </w:pPr>
    </w:p>
    <w:p w:rsidR="00000000" w:rsidRPr="00FC60C5" w:rsidRDefault="00852689" w:rsidP="00FC60C5">
      <w:pPr>
        <w:spacing w:after="0"/>
      </w:pPr>
      <w:r w:rsidRPr="00FC60C5">
        <w:rPr>
          <w:b/>
          <w:bCs/>
        </w:rPr>
        <w:t>Kompetence pracovní: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zvládá základní pracovní dovednosti, operace a postupy, rozšiřuj</w:t>
      </w:r>
      <w:r w:rsidRPr="00FC60C5">
        <w:t xml:space="preserve">e své komunikační schopnosti při kolektivní práci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má vytvořen pozitivní vztah k manuálním činnostem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dodržuje zásady bezpečnosti, ochrany zdraví, hygieny práce, ochrany životního prostředí a společenských hodnot a uplatňuje je při pracovních činnostech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pracuje podle daného pracovního postupu, návodu, náčrtu a orientuje se v jednoduché technické dokumentaci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je schopen pracovní výdrže, koncentrace na pracovní výkon a jeho dokončení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reálně posoudí výsledek své práce i práce ostatních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má konkrétní př</w:t>
      </w:r>
      <w:r w:rsidRPr="00FC60C5">
        <w:t xml:space="preserve">edstavu o pracovních činnostech běžných profesí 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využívá získané znalosti a zkušenosti a vytváří si představu o možnostech svého budoucího pracovního uplatnění </w:t>
      </w:r>
    </w:p>
    <w:p w:rsidR="00FC60C5" w:rsidRDefault="00FC60C5" w:rsidP="00FC60C5">
      <w:pPr>
        <w:spacing w:after="0"/>
        <w:ind w:left="720"/>
      </w:pPr>
    </w:p>
    <w:p w:rsidR="00000000" w:rsidRPr="00FC60C5" w:rsidRDefault="00852689" w:rsidP="00FC60C5">
      <w:pPr>
        <w:spacing w:after="0"/>
        <w:rPr>
          <w:b/>
          <w:u w:val="single"/>
        </w:rPr>
      </w:pPr>
      <w:r w:rsidRPr="00FC60C5">
        <w:rPr>
          <w:b/>
          <w:u w:val="single"/>
        </w:rPr>
        <w:t>Průřezová</w:t>
      </w:r>
      <w:r w:rsidRPr="00FC60C5">
        <w:rPr>
          <w:b/>
          <w:u w:val="single"/>
        </w:rPr>
        <w:t xml:space="preserve"> </w:t>
      </w:r>
      <w:r w:rsidRPr="00FC60C5">
        <w:rPr>
          <w:b/>
          <w:u w:val="single"/>
        </w:rPr>
        <w:t>témata</w:t>
      </w:r>
      <w:r w:rsidRPr="00FC60C5">
        <w:rPr>
          <w:b/>
          <w:u w:val="single"/>
        </w:rPr>
        <w:t>: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rPr>
          <w:lang w:val="en-US"/>
        </w:rPr>
        <w:t>Ok</w:t>
      </w:r>
      <w:r w:rsidRPr="00FC60C5">
        <w:t>r</w:t>
      </w:r>
      <w:r w:rsidRPr="00FC60C5">
        <w:rPr>
          <w:lang w:val="en-US"/>
        </w:rPr>
        <w:t xml:space="preserve">uh </w:t>
      </w:r>
      <w:proofErr w:type="spellStart"/>
      <w:r w:rsidRPr="00FC60C5">
        <w:rPr>
          <w:lang w:val="en-US"/>
        </w:rPr>
        <w:t>aktu</w:t>
      </w:r>
      <w:r w:rsidRPr="00FC60C5">
        <w:t>álních</w:t>
      </w:r>
      <w:proofErr w:type="spellEnd"/>
      <w:r w:rsidRPr="00FC60C5">
        <w:t xml:space="preserve"> problémů současného světa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 xml:space="preserve">Důležitá pro rozvoj klíčových </w:t>
      </w:r>
      <w:r w:rsidRPr="00FC60C5">
        <w:t>kompetencí Ž (postoje, hodnoty)</w:t>
      </w:r>
    </w:p>
    <w:p w:rsidR="00FC60C5" w:rsidRDefault="00FC60C5" w:rsidP="00FC60C5">
      <w:pPr>
        <w:spacing w:after="0"/>
      </w:pPr>
    </w:p>
    <w:p w:rsidR="00000000" w:rsidRPr="00FC60C5" w:rsidRDefault="00852689" w:rsidP="00FC60C5">
      <w:pPr>
        <w:spacing w:after="0"/>
      </w:pPr>
      <w:r w:rsidRPr="00FC60C5">
        <w:t>Struktura průřezových témat:</w:t>
      </w:r>
    </w:p>
    <w:p w:rsidR="00FC60C5" w:rsidRDefault="00FC60C5" w:rsidP="00FC60C5">
      <w:pPr>
        <w:spacing w:after="0"/>
        <w:ind w:left="720"/>
      </w:pPr>
      <w:r w:rsidRPr="00FC60C5">
        <w:object w:dxaOrig="721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 o:ole="">
            <v:imagedata r:id="rId5" o:title=""/>
          </v:shape>
          <o:OLEObject Type="Embed" ProgID="PowerPoint.Slide.12" ShapeID="_x0000_i1025" DrawAspect="Content" ObjectID="_1349248528" r:id="rId6"/>
        </w:object>
      </w:r>
    </w:p>
    <w:p w:rsidR="00FC60C5" w:rsidRDefault="00FC60C5" w:rsidP="00FC60C5">
      <w:pPr>
        <w:spacing w:after="0"/>
      </w:pPr>
    </w:p>
    <w:p w:rsidR="00FC60C5" w:rsidRDefault="00FC60C5" w:rsidP="00FC60C5">
      <w:pPr>
        <w:spacing w:after="0"/>
        <w:rPr>
          <w:b/>
        </w:rPr>
      </w:pPr>
    </w:p>
    <w:p w:rsidR="00000000" w:rsidRPr="00FC60C5" w:rsidRDefault="00852689" w:rsidP="00FC60C5">
      <w:pPr>
        <w:spacing w:after="0"/>
        <w:rPr>
          <w:b/>
        </w:rPr>
      </w:pPr>
      <w:r w:rsidRPr="00FC60C5">
        <w:rPr>
          <w:b/>
        </w:rPr>
        <w:t>Průřezová</w:t>
      </w:r>
      <w:r w:rsidRPr="00FC60C5">
        <w:rPr>
          <w:b/>
        </w:rPr>
        <w:t xml:space="preserve"> </w:t>
      </w:r>
      <w:r w:rsidRPr="00FC60C5">
        <w:rPr>
          <w:b/>
        </w:rPr>
        <w:t>témata</w:t>
      </w:r>
      <w:r w:rsidRPr="00FC60C5">
        <w:rPr>
          <w:b/>
        </w:rPr>
        <w:t>: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Osobnost a sociální rozvoj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Výchova demokratického občana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Výchova v evropských a globálních souvislostech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Multikulturní výchova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Environmentální výchova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t>Mediální výchova</w:t>
      </w:r>
    </w:p>
    <w:p w:rsidR="00FC60C5" w:rsidRDefault="00FC60C5" w:rsidP="00FC60C5">
      <w:pPr>
        <w:spacing w:after="0"/>
      </w:pPr>
    </w:p>
    <w:p w:rsidR="00000000" w:rsidRPr="00FC60C5" w:rsidRDefault="00852689" w:rsidP="00FC60C5">
      <w:pPr>
        <w:spacing w:after="0"/>
        <w:rPr>
          <w:b/>
        </w:rPr>
      </w:pPr>
      <w:r w:rsidRPr="00FC60C5">
        <w:rPr>
          <w:b/>
        </w:rPr>
        <w:t>Organizace vzdělávání:</w:t>
      </w:r>
    </w:p>
    <w:p w:rsidR="00000000" w:rsidRPr="00FC60C5" w:rsidRDefault="00852689" w:rsidP="00FC60C5">
      <w:pPr>
        <w:numPr>
          <w:ilvl w:val="0"/>
          <w:numId w:val="3"/>
        </w:numPr>
        <w:spacing w:after="0"/>
      </w:pPr>
      <w:r w:rsidRPr="00FC60C5">
        <w:rPr>
          <w:b/>
          <w:bCs/>
        </w:rPr>
        <w:t xml:space="preserve">2. stupně: </w:t>
      </w:r>
    </w:p>
    <w:p w:rsidR="00000000" w:rsidRPr="00FC60C5" w:rsidRDefault="00852689" w:rsidP="00FC60C5">
      <w:pPr>
        <w:numPr>
          <w:ilvl w:val="1"/>
          <w:numId w:val="3"/>
        </w:numPr>
        <w:spacing w:after="0"/>
      </w:pPr>
      <w:r w:rsidRPr="00FC60C5">
        <w:t>1. stupeň: 1 – 5. ročník (1. a 2. období)</w:t>
      </w:r>
    </w:p>
    <w:p w:rsidR="00000000" w:rsidRPr="00FC60C5" w:rsidRDefault="00852689" w:rsidP="00FC60C5">
      <w:pPr>
        <w:numPr>
          <w:ilvl w:val="1"/>
          <w:numId w:val="3"/>
        </w:numPr>
        <w:spacing w:after="0"/>
      </w:pPr>
      <w:r w:rsidRPr="00FC60C5">
        <w:t>2. stupeň – 6. – 9. ročník</w:t>
      </w:r>
    </w:p>
    <w:p w:rsidR="00FC60C5" w:rsidRPr="00FC60C5" w:rsidRDefault="00FC60C5" w:rsidP="00FC60C5">
      <w:pPr>
        <w:spacing w:after="0"/>
      </w:pPr>
    </w:p>
    <w:p w:rsidR="00000000" w:rsidRPr="00FC60C5" w:rsidRDefault="00852689" w:rsidP="00FC60C5">
      <w:pPr>
        <w:spacing w:after="0"/>
      </w:pPr>
      <w:r w:rsidRPr="00FC60C5">
        <w:rPr>
          <w:b/>
          <w:bCs/>
        </w:rPr>
        <w:t>Rámcový učební plán:</w:t>
      </w:r>
    </w:p>
    <w:p w:rsidR="00000000" w:rsidRPr="00FC60C5" w:rsidRDefault="00852689" w:rsidP="00FC60C5">
      <w:pPr>
        <w:numPr>
          <w:ilvl w:val="1"/>
          <w:numId w:val="3"/>
        </w:numPr>
        <w:spacing w:after="0"/>
      </w:pPr>
      <w:r w:rsidRPr="00FC60C5">
        <w:t>Celková povinná časová dotace na daném stupni (118 a 122 hodin)</w:t>
      </w:r>
    </w:p>
    <w:p w:rsidR="00000000" w:rsidRPr="00FC60C5" w:rsidRDefault="00852689" w:rsidP="00FC60C5">
      <w:pPr>
        <w:numPr>
          <w:ilvl w:val="1"/>
          <w:numId w:val="3"/>
        </w:numPr>
        <w:spacing w:after="0"/>
      </w:pPr>
      <w:r w:rsidRPr="00FC60C5">
        <w:t xml:space="preserve">Minimální /maximální týdenní hodinová dotace (1. a 2. </w:t>
      </w:r>
      <w:proofErr w:type="spellStart"/>
      <w:r w:rsidRPr="00FC60C5">
        <w:t>roč</w:t>
      </w:r>
      <w:proofErr w:type="spellEnd"/>
      <w:r w:rsidRPr="00FC60C5">
        <w:t xml:space="preserve">. – 20/22 h, 3. až 5. </w:t>
      </w:r>
      <w:proofErr w:type="spellStart"/>
      <w:r w:rsidRPr="00FC60C5">
        <w:t>roč</w:t>
      </w:r>
      <w:proofErr w:type="spellEnd"/>
      <w:r w:rsidRPr="00FC60C5">
        <w:t xml:space="preserve">. – 22/26h, 6. a 7. </w:t>
      </w:r>
      <w:proofErr w:type="spellStart"/>
      <w:r w:rsidRPr="00FC60C5">
        <w:t>roč</w:t>
      </w:r>
      <w:proofErr w:type="spellEnd"/>
      <w:r w:rsidRPr="00FC60C5">
        <w:t xml:space="preserve">. – </w:t>
      </w:r>
      <w:proofErr w:type="gramStart"/>
      <w:r w:rsidRPr="00FC60C5">
        <w:t xml:space="preserve">28/30h, 8.a 9. </w:t>
      </w:r>
      <w:proofErr w:type="spellStart"/>
      <w:r w:rsidRPr="00FC60C5">
        <w:t>roč</w:t>
      </w:r>
      <w:proofErr w:type="spellEnd"/>
      <w:r w:rsidRPr="00FC60C5">
        <w:t>.</w:t>
      </w:r>
      <w:proofErr w:type="gramEnd"/>
      <w:r w:rsidRPr="00FC60C5">
        <w:t xml:space="preserve"> – 30/32h)</w:t>
      </w:r>
    </w:p>
    <w:p w:rsidR="00000000" w:rsidRPr="00FC60C5" w:rsidRDefault="00852689" w:rsidP="00FC60C5">
      <w:pPr>
        <w:numPr>
          <w:ilvl w:val="1"/>
          <w:numId w:val="3"/>
        </w:numPr>
        <w:spacing w:after="0"/>
      </w:pPr>
      <w:r w:rsidRPr="00FC60C5">
        <w:t xml:space="preserve">Disponibilní časová dotace: </w:t>
      </w:r>
    </w:p>
    <w:p w:rsidR="00000000" w:rsidRPr="00FC60C5" w:rsidRDefault="00852689" w:rsidP="00FC60C5">
      <w:pPr>
        <w:numPr>
          <w:ilvl w:val="2"/>
          <w:numId w:val="3"/>
        </w:numPr>
        <w:spacing w:after="0"/>
      </w:pPr>
      <w:r w:rsidRPr="00FC60C5">
        <w:t xml:space="preserve">1: stupeň – </w:t>
      </w:r>
      <w:proofErr w:type="gramStart"/>
      <w:r w:rsidRPr="00FC60C5">
        <w:t>9h, 2.stupeň</w:t>
      </w:r>
      <w:proofErr w:type="gramEnd"/>
      <w:r w:rsidRPr="00FC60C5">
        <w:t xml:space="preserve"> – 12h</w:t>
      </w:r>
    </w:p>
    <w:p w:rsidR="00000000" w:rsidRPr="00FC60C5" w:rsidRDefault="00852689" w:rsidP="00FC60C5">
      <w:pPr>
        <w:numPr>
          <w:ilvl w:val="2"/>
          <w:numId w:val="3"/>
        </w:numPr>
        <w:spacing w:after="0"/>
      </w:pPr>
      <w:r w:rsidRPr="00FC60C5">
        <w:t>Využití v kompetenci ředitele školy</w:t>
      </w:r>
    </w:p>
    <w:p w:rsidR="00B114CB" w:rsidRDefault="00B114CB" w:rsidP="00FC60C5">
      <w:pPr>
        <w:spacing w:after="0"/>
      </w:pPr>
    </w:p>
    <w:sectPr w:rsidR="00B114CB" w:rsidSect="00B1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67DD"/>
    <w:multiLevelType w:val="hybridMultilevel"/>
    <w:tmpl w:val="DC625074"/>
    <w:lvl w:ilvl="0" w:tplc="E16C84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26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0A0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6D3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A09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0C5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EDA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2CF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81D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F2589"/>
    <w:multiLevelType w:val="hybridMultilevel"/>
    <w:tmpl w:val="4F782120"/>
    <w:lvl w:ilvl="0" w:tplc="256AB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0C4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230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039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68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68B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CE8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0E6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28F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E11E9"/>
    <w:multiLevelType w:val="hybridMultilevel"/>
    <w:tmpl w:val="7806DCEA"/>
    <w:lvl w:ilvl="0" w:tplc="98C067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8AA26">
      <w:start w:val="72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61F52">
      <w:start w:val="72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815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C77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0E1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A84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93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23E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0C5"/>
    <w:rsid w:val="00852689"/>
    <w:rsid w:val="00B114CB"/>
    <w:rsid w:val="00FC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4C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7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7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6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6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8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n_mek_aplikace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3943</Characters>
  <Application>Microsoft Office Word</Application>
  <DocSecurity>0</DocSecurity>
  <Lines>32</Lines>
  <Paragraphs>9</Paragraphs>
  <ScaleCrop>false</ScaleCrop>
  <Company>Pedagogická fakulta MU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Vadurova</dc:creator>
  <cp:lastModifiedBy>Vadurova</cp:lastModifiedBy>
  <cp:revision>2</cp:revision>
  <dcterms:created xsi:type="dcterms:W3CDTF">2010-10-22T08:22:00Z</dcterms:created>
  <dcterms:modified xsi:type="dcterms:W3CDTF">2010-10-22T08:26:00Z</dcterms:modified>
</cp:coreProperties>
</file>