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09F" w:rsidRDefault="007C509F" w:rsidP="007C509F">
      <w:pPr>
        <w:jc w:val="both"/>
      </w:pPr>
      <w:r>
        <w:t xml:space="preserve">OKRUHY POJMŮ K OPAKOVÁNÍ </w:t>
      </w:r>
    </w:p>
    <w:p w:rsidR="007C509F" w:rsidRPr="007C509F" w:rsidRDefault="007C509F" w:rsidP="007C509F">
      <w:pPr>
        <w:jc w:val="both"/>
        <w:rPr>
          <w:b/>
          <w:sz w:val="32"/>
          <w:szCs w:val="32"/>
        </w:rPr>
      </w:pPr>
      <w:r w:rsidRPr="007C509F">
        <w:rPr>
          <w:b/>
          <w:sz w:val="32"/>
          <w:szCs w:val="32"/>
        </w:rPr>
        <w:t>ZÁKLADY FYZICKÉ GEOGRAFIE</w:t>
      </w:r>
    </w:p>
    <w:p w:rsidR="007C509F" w:rsidRDefault="007C509F" w:rsidP="007C509F">
      <w:pPr>
        <w:pStyle w:val="specifickycl"/>
        <w:ind w:left="284" w:firstLine="0"/>
        <w:jc w:val="both"/>
      </w:pPr>
    </w:p>
    <w:p w:rsidR="007C509F" w:rsidRDefault="007C509F" w:rsidP="007C509F">
      <w:pPr>
        <w:pStyle w:val="specifickycl"/>
        <w:ind w:left="0" w:firstLine="0"/>
        <w:jc w:val="both"/>
      </w:pPr>
    </w:p>
    <w:p w:rsidR="007C509F" w:rsidRPr="007C509F" w:rsidRDefault="007C509F" w:rsidP="007C509F">
      <w:pPr>
        <w:pStyle w:val="specifickycl"/>
        <w:spacing w:line="360" w:lineRule="auto"/>
        <w:ind w:left="0" w:firstLine="0"/>
        <w:jc w:val="both"/>
        <w:rPr>
          <w:rFonts w:asciiTheme="minorHAnsi" w:hAnsiTheme="minorHAnsi"/>
          <w:b/>
        </w:rPr>
      </w:pPr>
      <w:r w:rsidRPr="007C509F">
        <w:rPr>
          <w:rFonts w:asciiTheme="minorHAnsi" w:hAnsiTheme="minorHAnsi"/>
          <w:b/>
        </w:rPr>
        <w:t>PLANETA ZEMĚ</w:t>
      </w:r>
    </w:p>
    <w:p w:rsidR="007C509F" w:rsidRPr="007C509F" w:rsidRDefault="007C509F" w:rsidP="007C509F">
      <w:pPr>
        <w:pStyle w:val="specifickycl"/>
        <w:numPr>
          <w:ilvl w:val="0"/>
          <w:numId w:val="1"/>
        </w:numPr>
        <w:ind w:left="284" w:hanging="284"/>
        <w:jc w:val="both"/>
        <w:rPr>
          <w:rFonts w:asciiTheme="minorHAnsi" w:hAnsiTheme="minorHAnsi"/>
        </w:rPr>
      </w:pPr>
      <w:r w:rsidRPr="007C509F">
        <w:rPr>
          <w:rFonts w:asciiTheme="minorHAnsi" w:hAnsiTheme="minorHAnsi"/>
        </w:rPr>
        <w:t xml:space="preserve">vesmír, galaxie, kosmická tělesa, hvězda, planeta, planetka, kometa, </w:t>
      </w:r>
      <w:proofErr w:type="spellStart"/>
      <w:r w:rsidRPr="007C509F">
        <w:rPr>
          <w:rFonts w:asciiTheme="minorHAnsi" w:hAnsiTheme="minorHAnsi"/>
        </w:rPr>
        <w:t>Keplerovy</w:t>
      </w:r>
      <w:proofErr w:type="spellEnd"/>
      <w:r w:rsidRPr="007C509F">
        <w:rPr>
          <w:rFonts w:asciiTheme="minorHAnsi" w:hAnsiTheme="minorHAnsi"/>
        </w:rPr>
        <w:t xml:space="preserve"> zákony, světelný rok, gravitace, pohyby kosmických těles ve sluneční soustavě, ekliptika, poloha zemské osy, tropický rok, kalendář,</w:t>
      </w:r>
    </w:p>
    <w:p w:rsidR="007C509F" w:rsidRDefault="007C509F" w:rsidP="007C509F">
      <w:pPr>
        <w:pStyle w:val="specifickycl"/>
        <w:numPr>
          <w:ilvl w:val="0"/>
          <w:numId w:val="1"/>
        </w:numPr>
        <w:ind w:left="284" w:hanging="284"/>
        <w:jc w:val="both"/>
        <w:rPr>
          <w:rFonts w:asciiTheme="minorHAnsi" w:hAnsiTheme="minorHAnsi"/>
        </w:rPr>
      </w:pPr>
      <w:r w:rsidRPr="007C509F">
        <w:rPr>
          <w:rFonts w:asciiTheme="minorHAnsi" w:hAnsiTheme="minorHAnsi"/>
        </w:rPr>
        <w:t>vysvětlit pojmy pásmový čas, časová pásma, světový čas, místní čas, smluvený čas, letní čas, datová hranice</w:t>
      </w:r>
    </w:p>
    <w:p w:rsidR="007C509F" w:rsidRDefault="007C509F" w:rsidP="007C509F">
      <w:pPr>
        <w:pStyle w:val="specifickycl"/>
        <w:ind w:left="284" w:firstLine="0"/>
        <w:jc w:val="both"/>
        <w:rPr>
          <w:rFonts w:asciiTheme="minorHAnsi" w:hAnsiTheme="minorHAnsi"/>
        </w:rPr>
      </w:pPr>
    </w:p>
    <w:p w:rsidR="007C509F" w:rsidRPr="007C509F" w:rsidRDefault="007C509F" w:rsidP="007C509F">
      <w:pPr>
        <w:pStyle w:val="specifickycl"/>
        <w:spacing w:line="360" w:lineRule="auto"/>
        <w:ind w:left="0" w:firstLine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FYZICKÁ GEOGRAFIE</w:t>
      </w:r>
    </w:p>
    <w:p w:rsidR="007C509F" w:rsidRPr="007C509F" w:rsidRDefault="007C509F" w:rsidP="007C509F">
      <w:pPr>
        <w:pStyle w:val="specifickycl"/>
        <w:numPr>
          <w:ilvl w:val="0"/>
          <w:numId w:val="2"/>
        </w:numPr>
        <w:ind w:left="284" w:hanging="284"/>
        <w:jc w:val="both"/>
        <w:rPr>
          <w:rFonts w:asciiTheme="minorHAnsi" w:hAnsiTheme="minorHAnsi"/>
        </w:rPr>
      </w:pPr>
      <w:r w:rsidRPr="007C509F">
        <w:rPr>
          <w:rFonts w:asciiTheme="minorHAnsi" w:hAnsiTheme="minorHAnsi"/>
        </w:rPr>
        <w:t xml:space="preserve">litosféra: zemská kůra, litosférické </w:t>
      </w:r>
      <w:r>
        <w:rPr>
          <w:rFonts w:asciiTheme="minorHAnsi" w:hAnsiTheme="minorHAnsi"/>
        </w:rPr>
        <w:t xml:space="preserve">desky, desková tektonika, </w:t>
      </w:r>
      <w:r w:rsidRPr="007C509F">
        <w:rPr>
          <w:rFonts w:asciiTheme="minorHAnsi" w:hAnsiTheme="minorHAnsi"/>
        </w:rPr>
        <w:t>vulkanismus, endogenní síly</w:t>
      </w:r>
      <w:r>
        <w:rPr>
          <w:rFonts w:asciiTheme="minorHAnsi" w:hAnsiTheme="minorHAnsi"/>
        </w:rPr>
        <w:t xml:space="preserve"> – sopečná činnost, zemětřesení a horotvorná činnost</w:t>
      </w:r>
      <w:r w:rsidRPr="007C509F">
        <w:rPr>
          <w:rFonts w:asciiTheme="minorHAnsi" w:hAnsiTheme="minorHAnsi"/>
        </w:rPr>
        <w:t>, exogenní síly</w:t>
      </w:r>
      <w:r>
        <w:rPr>
          <w:rFonts w:asciiTheme="minorHAnsi" w:hAnsiTheme="minorHAnsi"/>
        </w:rPr>
        <w:t xml:space="preserve"> – zvětrávání a eroze</w:t>
      </w:r>
      <w:r w:rsidRPr="007C509F">
        <w:rPr>
          <w:rFonts w:asciiTheme="minorHAnsi" w:hAnsiTheme="minorHAnsi"/>
        </w:rPr>
        <w:t>, hypsografická křivka, geomorfologie</w:t>
      </w:r>
      <w:r>
        <w:rPr>
          <w:rFonts w:asciiTheme="minorHAnsi" w:hAnsiTheme="minorHAnsi"/>
        </w:rPr>
        <w:t>, typologie mořského reliéfu</w:t>
      </w:r>
      <w:r w:rsidRPr="007C509F">
        <w:rPr>
          <w:rFonts w:asciiTheme="minorHAnsi" w:hAnsiTheme="minorHAnsi"/>
        </w:rPr>
        <w:t xml:space="preserve">; </w:t>
      </w:r>
    </w:p>
    <w:p w:rsidR="007C509F" w:rsidRPr="007C509F" w:rsidRDefault="007C509F" w:rsidP="007C509F">
      <w:pPr>
        <w:pStyle w:val="specifickycl"/>
        <w:numPr>
          <w:ilvl w:val="0"/>
          <w:numId w:val="2"/>
        </w:numPr>
        <w:ind w:left="284" w:hanging="284"/>
        <w:jc w:val="both"/>
        <w:rPr>
          <w:rFonts w:asciiTheme="minorHAnsi" w:hAnsiTheme="minorHAnsi"/>
        </w:rPr>
      </w:pPr>
      <w:r w:rsidRPr="007C509F">
        <w:rPr>
          <w:rFonts w:asciiTheme="minorHAnsi" w:hAnsiTheme="minorHAnsi"/>
        </w:rPr>
        <w:t xml:space="preserve">atmosféra: počasí, podnebí, meteorologie, klimatologie, skleníkový efekt, všeobecná cirkulace atmosféry, monzun, pasát, cyklona, anticyklona, atmosférická fronta, synoptická mapa, </w:t>
      </w:r>
      <w:proofErr w:type="spellStart"/>
      <w:r w:rsidRPr="007C509F">
        <w:rPr>
          <w:rFonts w:asciiTheme="minorHAnsi" w:hAnsiTheme="minorHAnsi"/>
        </w:rPr>
        <w:t>klimadiagram</w:t>
      </w:r>
      <w:proofErr w:type="spellEnd"/>
      <w:r w:rsidRPr="007C509F">
        <w:rPr>
          <w:rFonts w:asciiTheme="minorHAnsi" w:hAnsiTheme="minorHAnsi"/>
        </w:rPr>
        <w:t xml:space="preserve">, ozonová vrstva; </w:t>
      </w:r>
    </w:p>
    <w:p w:rsidR="007C509F" w:rsidRDefault="007C509F" w:rsidP="007C509F">
      <w:pPr>
        <w:pStyle w:val="specifickycl"/>
        <w:numPr>
          <w:ilvl w:val="0"/>
          <w:numId w:val="2"/>
        </w:numPr>
        <w:ind w:left="284" w:hanging="284"/>
        <w:jc w:val="both"/>
        <w:rPr>
          <w:rFonts w:asciiTheme="minorHAnsi" w:hAnsiTheme="minorHAnsi"/>
        </w:rPr>
      </w:pPr>
      <w:r w:rsidRPr="007C509F">
        <w:rPr>
          <w:rFonts w:asciiTheme="minorHAnsi" w:hAnsiTheme="minorHAnsi"/>
        </w:rPr>
        <w:t xml:space="preserve">hydrosféra: povodí, úmoří, </w:t>
      </w:r>
      <w:proofErr w:type="spellStart"/>
      <w:r w:rsidRPr="007C509F">
        <w:rPr>
          <w:rFonts w:asciiTheme="minorHAnsi" w:hAnsiTheme="minorHAnsi"/>
        </w:rPr>
        <w:t>rozvodí</w:t>
      </w:r>
      <w:proofErr w:type="spellEnd"/>
      <w:r w:rsidRPr="007C509F">
        <w:rPr>
          <w:rFonts w:asciiTheme="minorHAnsi" w:hAnsiTheme="minorHAnsi"/>
        </w:rPr>
        <w:t xml:space="preserve">, říční niva, říční síť, průtok, delta, meandr, stoletá voda, tsunami; </w:t>
      </w:r>
    </w:p>
    <w:p w:rsidR="007C509F" w:rsidRDefault="007C509F" w:rsidP="007C509F">
      <w:pPr>
        <w:pStyle w:val="specifickycl"/>
        <w:numPr>
          <w:ilvl w:val="0"/>
          <w:numId w:val="2"/>
        </w:numPr>
        <w:ind w:left="284" w:hanging="284"/>
        <w:jc w:val="both"/>
        <w:rPr>
          <w:rFonts w:asciiTheme="minorHAnsi" w:hAnsiTheme="minorHAnsi"/>
        </w:rPr>
      </w:pPr>
      <w:proofErr w:type="spellStart"/>
      <w:r w:rsidRPr="007C509F">
        <w:rPr>
          <w:rFonts w:asciiTheme="minorHAnsi" w:hAnsiTheme="minorHAnsi"/>
        </w:rPr>
        <w:t>kryosféra</w:t>
      </w:r>
      <w:proofErr w:type="spellEnd"/>
      <w:r w:rsidRPr="007C509F">
        <w:rPr>
          <w:rFonts w:asciiTheme="minorHAnsi" w:hAnsiTheme="minorHAnsi"/>
        </w:rPr>
        <w:t xml:space="preserve">: ledovec, sněžná čára; </w:t>
      </w:r>
    </w:p>
    <w:p w:rsidR="007C509F" w:rsidRPr="007C509F" w:rsidRDefault="007C509F" w:rsidP="007C509F">
      <w:pPr>
        <w:pStyle w:val="specifickycl"/>
        <w:numPr>
          <w:ilvl w:val="0"/>
          <w:numId w:val="2"/>
        </w:numPr>
        <w:ind w:left="284" w:hanging="284"/>
        <w:jc w:val="both"/>
        <w:rPr>
          <w:rFonts w:asciiTheme="minorHAnsi" w:hAnsiTheme="minorHAnsi"/>
        </w:rPr>
      </w:pPr>
      <w:proofErr w:type="spellStart"/>
      <w:r w:rsidRPr="007C509F">
        <w:rPr>
          <w:rFonts w:asciiTheme="minorHAnsi" w:hAnsiTheme="minorHAnsi"/>
        </w:rPr>
        <w:t>pedosféra</w:t>
      </w:r>
      <w:proofErr w:type="spellEnd"/>
      <w:r w:rsidRPr="007C509F">
        <w:rPr>
          <w:rFonts w:asciiTheme="minorHAnsi" w:hAnsiTheme="minorHAnsi"/>
        </w:rPr>
        <w:t xml:space="preserve">: půda, půdní horizont, půdní profil, degradace půd, eroze půd, druhy a typy půd; </w:t>
      </w:r>
    </w:p>
    <w:p w:rsidR="007C509F" w:rsidRDefault="007C509F" w:rsidP="007C509F">
      <w:pPr>
        <w:pStyle w:val="specifickycl"/>
        <w:numPr>
          <w:ilvl w:val="0"/>
          <w:numId w:val="3"/>
        </w:numPr>
        <w:ind w:left="284" w:hanging="284"/>
        <w:jc w:val="both"/>
        <w:rPr>
          <w:rFonts w:asciiTheme="minorHAnsi" w:hAnsiTheme="minorHAnsi"/>
        </w:rPr>
      </w:pPr>
      <w:r w:rsidRPr="007C509F">
        <w:rPr>
          <w:rFonts w:asciiTheme="minorHAnsi" w:hAnsiTheme="minorHAnsi"/>
        </w:rPr>
        <w:t xml:space="preserve">biosféra: biogeografie, biodiverzita, biom, přírodní sféra, geografická zonálnost (šířková </w:t>
      </w:r>
      <w:proofErr w:type="spellStart"/>
      <w:r w:rsidRPr="007C509F">
        <w:rPr>
          <w:rFonts w:asciiTheme="minorHAnsi" w:hAnsiTheme="minorHAnsi"/>
        </w:rPr>
        <w:t>pásmovitost</w:t>
      </w:r>
      <w:proofErr w:type="spellEnd"/>
      <w:r w:rsidRPr="007C509F">
        <w:rPr>
          <w:rFonts w:asciiTheme="minorHAnsi" w:hAnsiTheme="minorHAnsi"/>
        </w:rPr>
        <w:t xml:space="preserve">, výšková stupňovitost), podnebné, teplotní a vegetační pásy, vegetační stupně; vlhké tropy, střídavě vlhké tropy, suché tropy, subtropy, mírný pás, subpolární a polární pás; tropický deštný les, savany, tropické pouště, subtropická vegetace, stepi, polopouště a pouště mírného pásu, listnaté a smíšené lesy, jehličnaté lesy (tajga), </w:t>
      </w:r>
      <w:proofErr w:type="spellStart"/>
      <w:r w:rsidRPr="007C509F">
        <w:rPr>
          <w:rFonts w:asciiTheme="minorHAnsi" w:hAnsiTheme="minorHAnsi"/>
        </w:rPr>
        <w:t>lesotundra</w:t>
      </w:r>
      <w:proofErr w:type="spellEnd"/>
      <w:r w:rsidRPr="007C509F">
        <w:rPr>
          <w:rFonts w:asciiTheme="minorHAnsi" w:hAnsiTheme="minorHAnsi"/>
        </w:rPr>
        <w:t>, tundra, polární pustina</w:t>
      </w:r>
    </w:p>
    <w:p w:rsidR="007C509F" w:rsidRDefault="007C509F" w:rsidP="007C509F">
      <w:pPr>
        <w:pStyle w:val="specifickycl"/>
        <w:spacing w:line="360" w:lineRule="auto"/>
        <w:ind w:left="0" w:firstLine="0"/>
        <w:jc w:val="both"/>
        <w:rPr>
          <w:rFonts w:asciiTheme="minorHAnsi" w:hAnsiTheme="minorHAnsi"/>
        </w:rPr>
      </w:pPr>
    </w:p>
    <w:p w:rsidR="007C509F" w:rsidRPr="007C509F" w:rsidRDefault="007C509F" w:rsidP="007C509F">
      <w:pPr>
        <w:pStyle w:val="specifickycl"/>
        <w:spacing w:line="360" w:lineRule="auto"/>
        <w:ind w:left="0" w:firstLine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KRAJINA A ŽIVOTNÍ PROSTŘEDÍ</w:t>
      </w:r>
    </w:p>
    <w:p w:rsidR="007C509F" w:rsidRDefault="007C509F" w:rsidP="007C509F">
      <w:pPr>
        <w:pStyle w:val="specifickycl"/>
        <w:numPr>
          <w:ilvl w:val="0"/>
          <w:numId w:val="4"/>
        </w:numPr>
        <w:ind w:left="284" w:hanging="284"/>
        <w:jc w:val="both"/>
        <w:rPr>
          <w:rFonts w:asciiTheme="minorHAnsi" w:hAnsiTheme="minorHAnsi"/>
        </w:rPr>
      </w:pPr>
      <w:r w:rsidRPr="007C509F">
        <w:rPr>
          <w:rFonts w:asciiTheme="minorHAnsi" w:hAnsiTheme="minorHAnsi"/>
        </w:rPr>
        <w:t>typ krajiny (</w:t>
      </w:r>
      <w:r>
        <w:rPr>
          <w:rFonts w:asciiTheme="minorHAnsi" w:hAnsiTheme="minorHAnsi"/>
        </w:rPr>
        <w:t>přírodě blízká, kulturní;</w:t>
      </w:r>
      <w:r w:rsidRPr="007C509F">
        <w:rPr>
          <w:rFonts w:asciiTheme="minorHAnsi" w:hAnsiTheme="minorHAnsi"/>
        </w:rPr>
        <w:t xml:space="preserve"> přeměněná, devastovaná, degradovaná); </w:t>
      </w:r>
    </w:p>
    <w:p w:rsidR="007C509F" w:rsidRPr="007C509F" w:rsidRDefault="007C509F" w:rsidP="007C509F">
      <w:pPr>
        <w:pStyle w:val="specifickycl"/>
        <w:numPr>
          <w:ilvl w:val="0"/>
          <w:numId w:val="4"/>
        </w:numPr>
        <w:ind w:left="284" w:hanging="284"/>
        <w:jc w:val="both"/>
        <w:rPr>
          <w:rFonts w:asciiTheme="minorHAnsi" w:hAnsiTheme="minorHAnsi"/>
        </w:rPr>
      </w:pPr>
      <w:r w:rsidRPr="007C509F">
        <w:rPr>
          <w:rFonts w:asciiTheme="minorHAnsi" w:hAnsiTheme="minorHAnsi"/>
        </w:rPr>
        <w:t>rekultivace krajiny, revitalizace krajiny, udržitelný rozvoj/život, globální civilizační, environmentální a ekologické problémy lidské společnosti, ochrana přírody a životního prostředí, chráněná území přírody, nástroje ochrany přírody a životního prostředí, smog, kontaminace, acidifikace, desertifikace, emise, imise, eutrofizace, globální změny, kyselý déšť, recyklace</w:t>
      </w:r>
    </w:p>
    <w:p w:rsidR="007C509F" w:rsidRDefault="007C509F" w:rsidP="007C509F">
      <w:pPr>
        <w:pStyle w:val="specifickycl"/>
        <w:ind w:left="284" w:firstLine="0"/>
        <w:jc w:val="both"/>
      </w:pPr>
    </w:p>
    <w:p w:rsidR="00AB27EC" w:rsidRDefault="00AB27EC"/>
    <w:sectPr w:rsidR="00AB27EC" w:rsidSect="00AB2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F0676"/>
    <w:multiLevelType w:val="hybridMultilevel"/>
    <w:tmpl w:val="131A2BE0"/>
    <w:lvl w:ilvl="0" w:tplc="00FE5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00BD1"/>
    <w:multiLevelType w:val="hybridMultilevel"/>
    <w:tmpl w:val="1BC47578"/>
    <w:lvl w:ilvl="0" w:tplc="00FE5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41602"/>
    <w:multiLevelType w:val="hybridMultilevel"/>
    <w:tmpl w:val="19F04EC2"/>
    <w:lvl w:ilvl="0" w:tplc="00FE5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703744"/>
    <w:multiLevelType w:val="hybridMultilevel"/>
    <w:tmpl w:val="B0BED970"/>
    <w:lvl w:ilvl="0" w:tplc="00FE5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C509F"/>
    <w:rsid w:val="00084EBD"/>
    <w:rsid w:val="007C509F"/>
    <w:rsid w:val="009C5D9B"/>
    <w:rsid w:val="00AB27EC"/>
    <w:rsid w:val="00B11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7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pecifickycl">
    <w:name w:val="specificky cíl"/>
    <w:basedOn w:val="Normln"/>
    <w:rsid w:val="007C509F"/>
    <w:pPr>
      <w:spacing w:after="0" w:line="240" w:lineRule="auto"/>
      <w:ind w:left="709" w:hanging="142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1752</Characters>
  <Application>Microsoft Office Word</Application>
  <DocSecurity>0</DocSecurity>
  <Lines>14</Lines>
  <Paragraphs>4</Paragraphs>
  <ScaleCrop>false</ScaleCrop>
  <Company>Pedagogicka fakulta MU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2011-10-11T12:43:00Z</dcterms:created>
  <dcterms:modified xsi:type="dcterms:W3CDTF">2011-10-11T12:51:00Z</dcterms:modified>
</cp:coreProperties>
</file>