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50" w:rsidRPr="004D1050" w:rsidRDefault="004D1050" w:rsidP="004D1050">
      <w:pPr>
        <w:pStyle w:val="Nadpis1"/>
        <w:jc w:val="center"/>
        <w:rPr>
          <w:color w:val="auto"/>
        </w:rPr>
      </w:pPr>
      <w:r w:rsidRPr="004D1050">
        <w:rPr>
          <w:color w:val="auto"/>
        </w:rPr>
        <w:t>Trávicí soustava</w:t>
      </w:r>
    </w:p>
    <w:p w:rsidR="003F5909" w:rsidRPr="004D1050" w:rsidRDefault="001C2ACA" w:rsidP="004D1050">
      <w:pPr>
        <w:pStyle w:val="Nadpis2"/>
        <w:rPr>
          <w:color w:val="auto"/>
        </w:rPr>
      </w:pPr>
      <w:r w:rsidRPr="004D1050">
        <w:rPr>
          <w:color w:val="auto"/>
        </w:rPr>
        <w:t xml:space="preserve">Úkol č. 1: </w:t>
      </w:r>
      <w:r w:rsidR="003F5909" w:rsidRPr="004D1050">
        <w:rPr>
          <w:color w:val="auto"/>
        </w:rPr>
        <w:t>Trávení škrobu v ústech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Pom</w:t>
      </w:r>
      <w:r w:rsidRPr="008B7F79">
        <w:rPr>
          <w:rFonts w:cs="Calibri"/>
          <w:b/>
          <w:sz w:val="24"/>
          <w:szCs w:val="24"/>
        </w:rPr>
        <w:t>ů</w:t>
      </w:r>
      <w:r w:rsidRPr="008B7F79">
        <w:rPr>
          <w:rFonts w:cs="Calibri"/>
          <w:b/>
          <w:bCs/>
          <w:sz w:val="24"/>
          <w:szCs w:val="24"/>
        </w:rPr>
        <w:t>cky</w:t>
      </w:r>
      <w:r w:rsidRPr="008B7F79">
        <w:rPr>
          <w:rFonts w:cs="Calibri"/>
          <w:sz w:val="24"/>
          <w:szCs w:val="24"/>
        </w:rPr>
        <w:t>: chléb, třecí miska s tloučkem, zkumavky, kahan, držák na zkumavky,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kapátko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Chemikálie</w:t>
      </w:r>
      <w:r w:rsidRPr="008B7F79">
        <w:rPr>
          <w:rFonts w:cs="Calibri"/>
          <w:sz w:val="24"/>
          <w:szCs w:val="24"/>
        </w:rPr>
        <w:t xml:space="preserve">: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Fehlingův roztok I a II, destilovaná voda</w:t>
      </w:r>
      <w:r w:rsidR="001C2ACA" w:rsidRPr="008B7F79">
        <w:rPr>
          <w:rFonts w:cs="Calibri"/>
          <w:sz w:val="24"/>
          <w:szCs w:val="24"/>
        </w:rPr>
        <w:t>.</w:t>
      </w:r>
    </w:p>
    <w:p w:rsidR="001C2ACA" w:rsidRPr="008B7F79" w:rsidRDefault="003F5909" w:rsidP="001C2ACA">
      <w:pPr>
        <w:autoSpaceDE w:val="0"/>
        <w:autoSpaceDN w:val="0"/>
        <w:adjustRightInd w:val="0"/>
        <w:spacing w:before="120" w:after="12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 xml:space="preserve">Teorie: </w:t>
      </w:r>
      <w:r w:rsidRPr="008B7F79">
        <w:rPr>
          <w:rFonts w:cs="Calibri"/>
          <w:sz w:val="24"/>
          <w:szCs w:val="24"/>
        </w:rPr>
        <w:t xml:space="preserve">Trávení škrobu v ústech je vyvoláno enzymem </w:t>
      </w:r>
      <w:r w:rsidRPr="008B7F79">
        <w:rPr>
          <w:rFonts w:cs="Calibri"/>
          <w:b/>
          <w:i/>
          <w:sz w:val="24"/>
          <w:szCs w:val="24"/>
        </w:rPr>
        <w:t>ptyalinem</w:t>
      </w:r>
      <w:r w:rsidRPr="008B7F79">
        <w:rPr>
          <w:rFonts w:cs="Calibri"/>
          <w:sz w:val="24"/>
          <w:szCs w:val="24"/>
        </w:rPr>
        <w:t>, který je obsažen ve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slinách. Způsobuje enzymatickou hydrolýzu škrobu na jednodušší sacharidy (dextriny,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maltosu).</w:t>
      </w:r>
    </w:p>
    <w:p w:rsidR="001C2ACA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Postup</w:t>
      </w:r>
      <w:r w:rsidRPr="008B7F79">
        <w:rPr>
          <w:rFonts w:cs="Calibri"/>
          <w:sz w:val="24"/>
          <w:szCs w:val="24"/>
        </w:rPr>
        <w:t xml:space="preserve">: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 xml:space="preserve">Na kousek chlebu kápneme </w:t>
      </w:r>
      <w:proofErr w:type="spellStart"/>
      <w:r w:rsidRPr="008B7F79">
        <w:rPr>
          <w:rFonts w:cs="Calibri"/>
          <w:sz w:val="24"/>
          <w:szCs w:val="24"/>
        </w:rPr>
        <w:t>Lugolovo</w:t>
      </w:r>
      <w:proofErr w:type="spellEnd"/>
      <w:r w:rsidRPr="008B7F79">
        <w:rPr>
          <w:rFonts w:cs="Calibri"/>
          <w:sz w:val="24"/>
          <w:szCs w:val="24"/>
        </w:rPr>
        <w:t xml:space="preserve"> činidlo a pozorujeme barevnou změnu.</w:t>
      </w:r>
      <w:r w:rsidR="001C2ACA" w:rsidRPr="008B7F79">
        <w:rPr>
          <w:rFonts w:cs="Calibri"/>
          <w:sz w:val="24"/>
          <w:szCs w:val="24"/>
        </w:rPr>
        <w:t xml:space="preserve"> 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Další kousek chlebu rozžvýkáme asi 10 minut v ústech.</w:t>
      </w:r>
    </w:p>
    <w:p w:rsidR="001C2ACA" w:rsidRPr="008B7F79" w:rsidRDefault="003F5909" w:rsidP="001C2AC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Rozžvýkaný chléb třeme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20ml destilované vody v třecí misce a necháme usadit.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„Tekutinu“ nad usazeninou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rozdělíme do dvou zkumavek. Do první zkumavky přikápneme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 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pozorujeme.</w:t>
      </w:r>
    </w:p>
    <w:p w:rsidR="001C2ACA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Do druhé zkumavky přidáme směs Fehlingova činidla I. s</w:t>
      </w:r>
      <w:r w:rsidR="001C2ACA" w:rsidRPr="008B7F79">
        <w:rPr>
          <w:rFonts w:cs="Calibri"/>
          <w:sz w:val="24"/>
          <w:szCs w:val="24"/>
        </w:rPr>
        <w:t> </w:t>
      </w:r>
      <w:r w:rsidRPr="008B7F79">
        <w:rPr>
          <w:rFonts w:cs="Calibri"/>
          <w:sz w:val="24"/>
          <w:szCs w:val="24"/>
        </w:rPr>
        <w:t>Fehlingovým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činidlem II. v poměru 1:1, </w:t>
      </w:r>
    </w:p>
    <w:p w:rsidR="003F5909" w:rsidRPr="008B7F79" w:rsidRDefault="003F5909" w:rsidP="003F590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následně povaříme a pozorujeme barevnou změnu.</w:t>
      </w:r>
    </w:p>
    <w:p w:rsidR="001C2ACA" w:rsidRPr="008B7F79" w:rsidRDefault="001C2ACA" w:rsidP="001C2ACA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Provedení</w:t>
      </w:r>
      <w:r w:rsidRPr="008B7F79">
        <w:rPr>
          <w:rFonts w:cs="Calibri"/>
          <w:sz w:val="24"/>
          <w:szCs w:val="24"/>
        </w:rPr>
        <w:t xml:space="preserve">: Na kousek chlebu jsme přikápli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objevila se fialová barva, což je důkaz, že chléb obsahuje škrob (polysacharid).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Po deseti minutách intenzivního žvýkání se v ústech objevila sladká chuť chleba. Je to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zapříčiněno rozkladem polysacharidů v ústech za pomocí enzymu ptyalinu, jenž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obsažen ve slinách. Polysacharidy se v ústech štěpí na disacharid maltosu, pro který je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typická sladká chuť. V první zkumavce, do které jsme kápli </w:t>
      </w:r>
      <w:proofErr w:type="spellStart"/>
      <w:r w:rsidRPr="008B7F79">
        <w:rPr>
          <w:rFonts w:cs="Calibri"/>
          <w:sz w:val="24"/>
          <w:szCs w:val="24"/>
        </w:rPr>
        <w:t>Lugolův</w:t>
      </w:r>
      <w:proofErr w:type="spellEnd"/>
      <w:r w:rsidRPr="008B7F79">
        <w:rPr>
          <w:rFonts w:cs="Calibri"/>
          <w:sz w:val="24"/>
          <w:szCs w:val="24"/>
        </w:rPr>
        <w:t xml:space="preserve"> roztok, se barva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nezměnila, protože škrob byl již rozložen. Ve druhé zkumavce, která reagovala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>s Fehlingovým činidlem, se barva změnila na jasně oranžovou, což dokazuje přítomnost</w:t>
      </w:r>
      <w:r w:rsidR="001C2ACA" w:rsidRPr="008B7F79">
        <w:rPr>
          <w:rFonts w:cs="Calibri"/>
          <w:sz w:val="24"/>
          <w:szCs w:val="24"/>
        </w:rPr>
        <w:t xml:space="preserve"> </w:t>
      </w:r>
      <w:r w:rsidRPr="008B7F79">
        <w:rPr>
          <w:rFonts w:cs="Calibri"/>
          <w:sz w:val="24"/>
          <w:szCs w:val="24"/>
        </w:rPr>
        <w:t xml:space="preserve">redukujících disacharidů. Při zkoušce s </w:t>
      </w:r>
      <w:proofErr w:type="spellStart"/>
      <w:r w:rsidRPr="008B7F79">
        <w:rPr>
          <w:rFonts w:cs="Calibri"/>
          <w:sz w:val="24"/>
          <w:szCs w:val="24"/>
        </w:rPr>
        <w:t>Lugolovým</w:t>
      </w:r>
      <w:proofErr w:type="spellEnd"/>
      <w:r w:rsidRPr="008B7F79">
        <w:rPr>
          <w:rFonts w:cs="Calibri"/>
          <w:sz w:val="24"/>
          <w:szCs w:val="24"/>
        </w:rPr>
        <w:t xml:space="preserve"> roztokem jsme nepozorovali žádné</w:t>
      </w:r>
    </w:p>
    <w:p w:rsidR="003F5909" w:rsidRPr="008B7F79" w:rsidRDefault="003F5909" w:rsidP="003F590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8B7F79">
        <w:rPr>
          <w:rFonts w:cs="Calibri"/>
          <w:sz w:val="24"/>
          <w:szCs w:val="24"/>
        </w:rPr>
        <w:t>změny.</w:t>
      </w:r>
    </w:p>
    <w:p w:rsidR="001C2ACA" w:rsidRPr="008B7F79" w:rsidRDefault="001C2ACA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6023EC" w:rsidRPr="008B7F79" w:rsidRDefault="003F5909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  <w:r w:rsidRPr="008B7F79">
        <w:rPr>
          <w:rFonts w:cs="Calibri"/>
          <w:b/>
          <w:bCs/>
          <w:sz w:val="24"/>
          <w:szCs w:val="24"/>
        </w:rPr>
        <w:t>Záv</w:t>
      </w:r>
      <w:r w:rsidRPr="008B7F79">
        <w:rPr>
          <w:rFonts w:cs="Calibri"/>
          <w:b/>
          <w:sz w:val="24"/>
          <w:szCs w:val="24"/>
        </w:rPr>
        <w:t>ě</w:t>
      </w:r>
      <w:r w:rsidRPr="008B7F79">
        <w:rPr>
          <w:rFonts w:cs="Calibri"/>
          <w:b/>
          <w:bCs/>
          <w:sz w:val="24"/>
          <w:szCs w:val="24"/>
        </w:rPr>
        <w:t xml:space="preserve">r: 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sz w:val="24"/>
          <w:szCs w:val="24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Default="009A2A2C" w:rsidP="004D1050">
      <w:pPr>
        <w:pStyle w:val="Nadpis2"/>
        <w:rPr>
          <w:color w:val="auto"/>
        </w:rPr>
      </w:pPr>
    </w:p>
    <w:p w:rsidR="009A2A2C" w:rsidRPr="009A2A2C" w:rsidRDefault="009A2A2C" w:rsidP="009A2A2C"/>
    <w:p w:rsidR="004D1050" w:rsidRPr="004D1050" w:rsidRDefault="004D1050" w:rsidP="004D1050">
      <w:pPr>
        <w:pStyle w:val="Nadpis2"/>
        <w:rPr>
          <w:color w:val="auto"/>
        </w:rPr>
      </w:pPr>
      <w:r w:rsidRPr="004D1050">
        <w:rPr>
          <w:color w:val="auto"/>
        </w:rPr>
        <w:lastRenderedPageBreak/>
        <w:t>Úkol č. 2: Stanovení energetického výdeje výpočtem</w:t>
      </w:r>
    </w:p>
    <w:p w:rsidR="004D1050" w:rsidRPr="008B7F79" w:rsidRDefault="004D1050" w:rsidP="001C2ACA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V klinické praxi je třeba často stanovit aktuální energetický výdej (AEE), přičemž ne vždy je dostupné měření nepřímé kalorimetrie. Využíváme k tomu tabulek a vzorců, které byly odvozeny na základě dat, získaných měřením vzorku populace. </w:t>
      </w:r>
    </w:p>
    <w:p w:rsidR="00CE4E21" w:rsidRPr="008B7F79" w:rsidRDefault="00CE4E21" w:rsidP="001C2ACA">
      <w:pPr>
        <w:autoSpaceDE w:val="0"/>
        <w:autoSpaceDN w:val="0"/>
        <w:adjustRightInd w:val="0"/>
        <w:spacing w:after="0" w:line="240" w:lineRule="auto"/>
        <w:rPr>
          <w:rFonts w:cs="Calibri"/>
          <w:b/>
          <w:i/>
        </w:rPr>
      </w:pPr>
      <w:r w:rsidRPr="008B7F79">
        <w:rPr>
          <w:rFonts w:cs="Calibri"/>
          <w:b/>
          <w:i/>
        </w:rPr>
        <w:t>Postup:</w:t>
      </w:r>
    </w:p>
    <w:p w:rsidR="00CE4E21" w:rsidRPr="008B7F79" w:rsidRDefault="00CE4E21" w:rsidP="00CE4E2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bazálního energetického výdeje (BEE):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Nejrozšířenější odhad BEE vychází ze vzorců </w:t>
      </w:r>
      <w:proofErr w:type="spellStart"/>
      <w:r w:rsidRPr="008B7F79">
        <w:rPr>
          <w:rFonts w:cs="Calibri"/>
        </w:rPr>
        <w:t>Harris-Benedicta</w:t>
      </w:r>
      <w:proofErr w:type="spellEnd"/>
      <w:r w:rsidRPr="008B7F79">
        <w:rPr>
          <w:rFonts w:cs="Calibri"/>
        </w:rPr>
        <w:t xml:space="preserve"> (1919).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muže: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66 + (13,7 x m + 5 x h) – (6,8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</w:rPr>
        <w:t>Pro ženy: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BEE = 655 + (9,6 x m) + (1,7 x h) – (4,7 x r)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m</w:t>
      </w:r>
      <w:proofErr w:type="gramStart"/>
      <w:r w:rsidRPr="008B7F79">
        <w:rPr>
          <w:rFonts w:cs="Calibri"/>
        </w:rPr>
        <w:t>….tělesná</w:t>
      </w:r>
      <w:proofErr w:type="gramEnd"/>
      <w:r w:rsidRPr="008B7F79">
        <w:rPr>
          <w:rFonts w:cs="Calibri"/>
        </w:rPr>
        <w:t xml:space="preserve"> hmotnost v kg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h.</w:t>
      </w:r>
      <w:proofErr w:type="gramStart"/>
      <w:r w:rsidRPr="008B7F79">
        <w:rPr>
          <w:rFonts w:cs="Calibri"/>
        </w:rPr>
        <w:t>….výška</w:t>
      </w:r>
      <w:proofErr w:type="gramEnd"/>
      <w:r w:rsidRPr="008B7F79">
        <w:rPr>
          <w:rFonts w:cs="Calibri"/>
        </w:rPr>
        <w:t xml:space="preserve"> těla v cm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>r…</w:t>
      </w:r>
      <w:r w:rsidR="002607C6" w:rsidRPr="008B7F79">
        <w:rPr>
          <w:rFonts w:cs="Calibri"/>
        </w:rPr>
        <w:t>…</w:t>
      </w:r>
      <w:r w:rsidRPr="008B7F79">
        <w:rPr>
          <w:rFonts w:cs="Calibri"/>
        </w:rPr>
        <w:t>věk v letech</w:t>
      </w: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D351AA" w:rsidRDefault="00D351AA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CE4E21" w:rsidRPr="008B7F79" w:rsidRDefault="00CE4E21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</w:rPr>
        <w:t xml:space="preserve">Výsledek v kcal/den převeďte na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 xml:space="preserve">/den a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 xml:space="preserve">/s (1 kcal=4,18 </w:t>
      </w:r>
      <w:proofErr w:type="spellStart"/>
      <w:r w:rsidRPr="008B7F79">
        <w:rPr>
          <w:rFonts w:cs="Calibri"/>
        </w:rPr>
        <w:t>kJ</w:t>
      </w:r>
      <w:proofErr w:type="spellEnd"/>
      <w:r w:rsidRPr="008B7F79">
        <w:rPr>
          <w:rFonts w:cs="Calibri"/>
        </w:rPr>
        <w:t>, 1 J = 0,2388 kcal)</w:t>
      </w:r>
      <w:r w:rsidR="00D351AA">
        <w:rPr>
          <w:rFonts w:cs="Calibri"/>
        </w:rPr>
        <w:t>………………………………………</w:t>
      </w:r>
      <w:proofErr w:type="gramStart"/>
      <w:r w:rsidR="00D351AA">
        <w:rPr>
          <w:rFonts w:cs="Calibri"/>
        </w:rPr>
        <w:t>…..</w:t>
      </w:r>
      <w:proofErr w:type="gramEnd"/>
    </w:p>
    <w:p w:rsidR="002607C6" w:rsidRPr="008B7F79" w:rsidRDefault="002607C6" w:rsidP="00CE4E21">
      <w:pPr>
        <w:pStyle w:val="Odstavecseseznamem"/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  <w:r w:rsidRPr="008B7F79">
        <w:rPr>
          <w:rFonts w:cs="Calibri"/>
          <w:b/>
        </w:rPr>
        <w:t>Výpočet aktuálního energetického výdeje (AEE)</w:t>
      </w:r>
      <w:r w:rsidRPr="008B7F79">
        <w:rPr>
          <w:rFonts w:cs="Calibri"/>
        </w:rPr>
        <w:t xml:space="preserve"> vychází z následujícího vztahu: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1416"/>
        <w:rPr>
          <w:rFonts w:cs="Calibri"/>
          <w:b/>
        </w:rPr>
      </w:pPr>
      <w:r w:rsidRPr="008B7F79">
        <w:rPr>
          <w:rFonts w:cs="Calibri"/>
          <w:b/>
        </w:rPr>
        <w:t>AEE = BEE x AF x TF x IF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  <w:b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</w:rPr>
        <w:t>kde přihlížíme k faktorům: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aktivity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AF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ležící, ale mobilní pacient</w:t>
      </w:r>
      <w:r w:rsidRPr="008B7F79">
        <w:rPr>
          <w:rFonts w:cs="Calibri"/>
        </w:rPr>
        <w:tab/>
        <w:t>1,2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mobilní pacient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2607C6" w:rsidRDefault="002607C6" w:rsidP="00897311">
      <w:pPr>
        <w:autoSpaceDE w:val="0"/>
        <w:autoSpaceDN w:val="0"/>
        <w:adjustRightInd w:val="0"/>
        <w:spacing w:after="0" w:line="240" w:lineRule="auto"/>
        <w:ind w:left="708"/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lehce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 xml:space="preserve">1,55 </w:t>
      </w:r>
      <w:r>
        <w:rPr>
          <w:rFonts w:ascii="Arial" w:hAnsi="Arial" w:cs="Arial"/>
        </w:rPr>
        <w:t>♀</w:t>
      </w:r>
      <w:r>
        <w:t xml:space="preserve">  </w:t>
      </w:r>
      <w:r w:rsidRPr="008B7F79">
        <w:rPr>
          <w:rFonts w:cs="Calibri"/>
          <w:noProof/>
          <w:lang w:eastAsia="cs-CZ"/>
        </w:rPr>
        <w:t>1,60</w:t>
      </w:r>
      <w:r>
        <w:t xml:space="preserve"> </w:t>
      </w:r>
      <w:r>
        <w:rPr>
          <w:rFonts w:ascii="Arial" w:hAnsi="Arial" w:cs="Arial"/>
        </w:rPr>
        <w:t>♂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středně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1,64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1,78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2607C6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zdravý těžce pracující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1,82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♀</w:t>
      </w:r>
      <w:r w:rsidRPr="008B7F79">
        <w:rPr>
          <w:rFonts w:cs="Calibri"/>
        </w:rPr>
        <w:tab/>
        <w:t>2,10</w:t>
      </w:r>
      <w:r w:rsidR="00897311" w:rsidRPr="008B7F79">
        <w:rPr>
          <w:rFonts w:cs="Calibri"/>
        </w:rPr>
        <w:t xml:space="preserve"> </w:t>
      </w:r>
      <w:r w:rsidR="00897311">
        <w:rPr>
          <w:rFonts w:ascii="Arial" w:hAnsi="Arial" w:cs="Arial"/>
        </w:rPr>
        <w:t>♂</w:t>
      </w:r>
    </w:p>
    <w:p w:rsidR="001613C3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ascii="Arial" w:hAnsi="Arial" w:cs="Arial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tělesné teploty</w:t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  <w:t>- TF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37°C 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38°C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39°C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40°C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41°C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>poškození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 xml:space="preserve">    </w:t>
      </w:r>
      <w:r w:rsidRPr="008B7F79">
        <w:rPr>
          <w:rFonts w:cs="Calibri"/>
        </w:rPr>
        <w:tab/>
      </w:r>
      <w:r w:rsidRPr="008B7F79">
        <w:rPr>
          <w:rFonts w:cs="Calibri"/>
          <w:b/>
        </w:rPr>
        <w:t>- IF</w:t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nekomplikovaný pacient</w:t>
      </w:r>
      <w:r w:rsidRPr="008B7F79">
        <w:rPr>
          <w:rFonts w:cs="Calibri"/>
        </w:rPr>
        <w:tab/>
        <w:t>1,0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  <w:b/>
        </w:rPr>
        <w:tab/>
      </w:r>
      <w:r w:rsidRPr="008B7F79">
        <w:rPr>
          <w:rFonts w:cs="Calibri"/>
        </w:rPr>
        <w:t>pooperační stav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1,1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fraktury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1,2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sepse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1,3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peritonitida</w:t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1,4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mnohočetná poranění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1,5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mnohočetná poranění+sepse</w:t>
      </w:r>
      <w:r w:rsidRPr="008B7F79">
        <w:rPr>
          <w:rFonts w:cs="Calibri"/>
        </w:rPr>
        <w:tab/>
        <w:t>1,6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30-50%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1,7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50-70%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1,8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popáleniny 70-90%</w:t>
      </w:r>
      <w:r w:rsidRPr="008B7F79">
        <w:rPr>
          <w:rFonts w:cs="Calibri"/>
        </w:rPr>
        <w:tab/>
      </w:r>
      <w:r w:rsidRPr="008B7F79">
        <w:rPr>
          <w:rFonts w:cs="Calibri"/>
        </w:rPr>
        <w:tab/>
        <w:t>2,0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  <w:r w:rsidRPr="008B7F79">
        <w:rPr>
          <w:rFonts w:cs="Calibri"/>
        </w:rPr>
        <w:t>Pozn.: při výpočtu AEE v našem cvičení použijte pouze faktor aktivity: zdravý lehce pracující.</w:t>
      </w:r>
    </w:p>
    <w:p w:rsidR="001613C3" w:rsidRPr="008B7F79" w:rsidRDefault="001613C3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  <w:sz w:val="20"/>
        </w:rPr>
      </w:pPr>
      <w:r w:rsidRPr="008B7F79">
        <w:rPr>
          <w:rFonts w:cs="Calibri"/>
          <w:b/>
        </w:rPr>
        <w:t>Závěr:</w:t>
      </w:r>
      <w:r w:rsidRPr="008B7F79">
        <w:rPr>
          <w:rFonts w:cs="Calibri"/>
        </w:rPr>
        <w:t xml:space="preserve">     </w:t>
      </w:r>
      <w:r w:rsidR="009A2A2C" w:rsidRPr="008B7F79">
        <w:rPr>
          <w:rFonts w:cs="Calibri"/>
        </w:rPr>
        <w:t xml:space="preserve">Vypočtěte vlastní </w:t>
      </w:r>
      <w:r w:rsidR="00247513">
        <w:rPr>
          <w:rFonts w:cs="Calibri"/>
        </w:rPr>
        <w:t>hodnoty BEE a AEE a vyjádřete</w:t>
      </w:r>
      <w:r w:rsidR="009A2A2C" w:rsidRPr="008B7F79">
        <w:rPr>
          <w:rFonts w:cs="Calibri"/>
        </w:rPr>
        <w:t> </w:t>
      </w:r>
      <w:proofErr w:type="spellStart"/>
      <w:r w:rsidR="009A2A2C" w:rsidRPr="008B7F79">
        <w:rPr>
          <w:rFonts w:cs="Calibri"/>
        </w:rPr>
        <w:t>kJ</w:t>
      </w:r>
      <w:proofErr w:type="spellEnd"/>
      <w:r w:rsidR="009A2A2C" w:rsidRPr="008B7F79">
        <w:rPr>
          <w:rFonts w:cs="Calibri"/>
        </w:rPr>
        <w:t>/den.</w:t>
      </w:r>
      <w:r w:rsidRPr="008B7F79">
        <w:rPr>
          <w:rFonts w:cs="Calibri"/>
        </w:rPr>
        <w:t xml:space="preserve">                       </w:t>
      </w: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ind w:left="708"/>
        <w:rPr>
          <w:rFonts w:cs="Calibri"/>
        </w:rPr>
      </w:pPr>
    </w:p>
    <w:p w:rsidR="002607C6" w:rsidRPr="008B7F79" w:rsidRDefault="002607C6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8B7F79" w:rsidRDefault="009A2A2C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</w:p>
    <w:p w:rsidR="009A2A2C" w:rsidRPr="00F15563" w:rsidRDefault="009A2A2C" w:rsidP="009A2A2C">
      <w:pPr>
        <w:pStyle w:val="Nadpis2"/>
        <w:rPr>
          <w:color w:val="auto"/>
        </w:rPr>
      </w:pPr>
      <w:r w:rsidRPr="00F15563">
        <w:rPr>
          <w:color w:val="auto"/>
        </w:rPr>
        <w:t xml:space="preserve">Úkol č. 3: </w:t>
      </w:r>
      <w:r w:rsidR="00F15563" w:rsidRPr="00F15563">
        <w:rPr>
          <w:color w:val="auto"/>
        </w:rPr>
        <w:t>Sestavení jídelního lístku. Zásady správné výživy</w:t>
      </w:r>
    </w:p>
    <w:p w:rsidR="009A2A2C" w:rsidRPr="008B7F79" w:rsidRDefault="00CC3110" w:rsidP="002607C6">
      <w:pPr>
        <w:autoSpaceDE w:val="0"/>
        <w:autoSpaceDN w:val="0"/>
        <w:adjustRightInd w:val="0"/>
        <w:spacing w:after="0" w:line="240" w:lineRule="auto"/>
        <w:rPr>
          <w:rFonts w:cs="Calibri"/>
        </w:rPr>
      </w:pPr>
      <w:r>
        <w:rPr>
          <w:rFonts w:cs="Calibri"/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style="width:531.15pt;height:404.15pt;visibility:visible">
            <v:imagedata r:id="rId8" o:title="" croptop="30419f" cropbottom="7539f" cropleft="6213f" cropright="9448f"/>
          </v:shape>
        </w:pict>
      </w:r>
    </w:p>
    <w:p w:rsidR="00F15563" w:rsidRPr="008B7F79" w:rsidRDefault="00CC3110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pict>
          <v:shape id="Obrázek 2" o:spid="_x0000_i1026" type="#_x0000_t75" style="width:536.6pt;height:266.95pt;visibility:visible">
            <v:imagedata r:id="rId9" o:title="" croptop="4205f" cropbottom="43526f" cropleft="10043f" cropright="6213f"/>
          </v:shape>
        </w:pict>
      </w: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1F31C3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31C3" w:rsidRPr="008B7F79" w:rsidRDefault="00CC3110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pict>
          <v:shape id="Obrázek 3" o:spid="_x0000_i1027" type="#_x0000_t75" style="width:523pt;height:529.15pt;visibility:visible">
            <v:imagedata r:id="rId9" o:title="" croptop="22381f" cropbottom="6487f" cropleft="8512f" cropright="7149f"/>
          </v:shape>
        </w:pict>
      </w:r>
    </w:p>
    <w:p w:rsidR="001F31C3" w:rsidRPr="008B7F79" w:rsidRDefault="00CC3110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pict>
          <v:shape id="Obrázek 4" o:spid="_x0000_i1028" type="#_x0000_t75" style="width:513.5pt;height:175.25pt;visibility:visible">
            <v:imagedata r:id="rId10" o:title="" croptop="3895f" cropbottom="49336f" cropleft="6383f" cropright="9533f"/>
          </v:shape>
        </w:pict>
      </w:r>
    </w:p>
    <w:p w:rsidR="001F31C3" w:rsidRPr="008B7F79" w:rsidRDefault="00CC3110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  <w:r>
        <w:rPr>
          <w:rFonts w:cs="Calibri"/>
          <w:noProof/>
          <w:lang w:eastAsia="cs-CZ"/>
        </w:rPr>
        <w:lastRenderedPageBreak/>
        <w:pict>
          <v:shape id="Obrázek 5" o:spid="_x0000_i1029" type="#_x0000_t75" style="width:518.95pt;height:180pt;visibility:visible">
            <v:imagedata r:id="rId10" o:title="" croptop="16569f" cropbottom="36229f" cropleft="6213f" cropright="8767f"/>
          </v:shape>
        </w:pict>
      </w: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  <w:r w:rsidRPr="008B7F79">
        <w:rPr>
          <w:rFonts w:cs="Calibri"/>
          <w:b/>
          <w:i/>
          <w:sz w:val="24"/>
          <w:szCs w:val="24"/>
        </w:rPr>
        <w:t>Postup práce: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Zaznamenejte údaje o hmotnosti, výšce, věku a pohlaví osoby, pro kterou je jídelníček sestavován.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Uveďte výpočet AEE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 xml:space="preserve">Stanovte denní výdej energie: k vypočítané hodnotě BEE dle </w:t>
      </w:r>
      <w:proofErr w:type="spellStart"/>
      <w:r w:rsidRPr="00D351AA">
        <w:rPr>
          <w:rFonts w:cs="Calibri"/>
          <w:b/>
          <w:sz w:val="24"/>
          <w:szCs w:val="24"/>
        </w:rPr>
        <w:t>Harris-Benedicta</w:t>
      </w:r>
      <w:proofErr w:type="spellEnd"/>
      <w:r w:rsidRPr="00D351AA">
        <w:rPr>
          <w:rFonts w:cs="Calibri"/>
          <w:b/>
          <w:sz w:val="24"/>
          <w:szCs w:val="24"/>
        </w:rPr>
        <w:t xml:space="preserve"> připočtěte: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specifický dynamický účinek živin, který činí přibližně 10% z hodnoty BEE</w:t>
      </w:r>
    </w:p>
    <w:p w:rsidR="001F5639" w:rsidRPr="00D351AA" w:rsidRDefault="001F5639" w:rsidP="001F56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přírůstek na výdej energie spojený s tělesnou činností – buď podle faktoru aktivity (AF) nebo tabulky 17A.</w:t>
      </w:r>
    </w:p>
    <w:p w:rsidR="001F5639" w:rsidRPr="00D351AA" w:rsidRDefault="001F5639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 xml:space="preserve">Podle tabulky 17B sestavte jídelníček včerejšího dne. Tabulky se složením jednotlivých potravin, nápojů apod. najdete na </w:t>
      </w:r>
      <w:hyperlink r:id="rId11" w:history="1">
        <w:r w:rsidR="0087570B" w:rsidRPr="00D351AA">
          <w:rPr>
            <w:rStyle w:val="Hypertextovodkaz"/>
            <w:rFonts w:cs="Calibri"/>
            <w:b/>
            <w:sz w:val="24"/>
            <w:szCs w:val="24"/>
          </w:rPr>
          <w:t>http://w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w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.</w:t>
        </w:r>
        <w:r w:rsidR="0087570B" w:rsidRPr="00D351AA">
          <w:rPr>
            <w:rStyle w:val="Hypertextovodkaz"/>
            <w:rFonts w:cs="Calibri"/>
            <w:b/>
            <w:sz w:val="24"/>
            <w:szCs w:val="24"/>
          </w:rPr>
          <w:t>czfcdb.cz/</w:t>
        </w:r>
      </w:hyperlink>
      <w:r w:rsidR="0087570B" w:rsidRPr="00D351AA">
        <w:rPr>
          <w:rFonts w:cs="Calibri"/>
          <w:b/>
          <w:sz w:val="24"/>
          <w:szCs w:val="24"/>
        </w:rPr>
        <w:t>.  V předposledním řádku tabulky uveďte součet přijaté energie, živin, vitamínů a minerálů. Do posledního řádku vepište doporučené hodnoty denního příjmu pro jednotlivé položky tabulky.</w:t>
      </w:r>
    </w:p>
    <w:p w:rsidR="0087570B" w:rsidRPr="00D351AA" w:rsidRDefault="0087570B" w:rsidP="001F5639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b/>
          <w:sz w:val="24"/>
          <w:szCs w:val="24"/>
        </w:rPr>
      </w:pPr>
      <w:r w:rsidRPr="00D351AA">
        <w:rPr>
          <w:rFonts w:cs="Calibri"/>
          <w:b/>
          <w:sz w:val="24"/>
          <w:szCs w:val="24"/>
        </w:rPr>
        <w:t>Sestavte ideální jídelníček dle zásad správné výživy.</w:t>
      </w:r>
    </w:p>
    <w:p w:rsidR="0087570B" w:rsidRPr="008B7F79" w:rsidRDefault="00CC3110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pict>
          <v:shape id="Obrázek 6" o:spid="_x0000_i1030" type="#_x0000_t75" style="width:394.65pt;height:164.4pt;visibility:visible">
            <v:imagedata r:id="rId12" o:title="" croptop="45209f" cropbottom="6669f" cropleft="6383f" cropright="14468f"/>
          </v:shape>
        </w:pict>
      </w:r>
    </w:p>
    <w:p w:rsidR="0087570B" w:rsidRPr="008B7F79" w:rsidRDefault="00CC3110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  <w:lang w:eastAsia="cs-CZ"/>
        </w:rPr>
        <w:pict>
          <v:shape id="Obrázek 7" o:spid="_x0000_i1031" type="#_x0000_t75" style="width:506.05pt;height:167.1pt;visibility:visible">
            <v:imagedata r:id="rId13" o:title="" croptop="3895f" cropbottom="49522f" cropleft="10044f" cropright="4766f"/>
          </v:shape>
        </w:pict>
      </w:r>
    </w:p>
    <w:p w:rsidR="0087570B" w:rsidRPr="008B7F79" w:rsidRDefault="0087570B" w:rsidP="0087570B">
      <w:pPr>
        <w:pStyle w:val="Odstavecseseznamem"/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1F5639" w:rsidRPr="008B7F79" w:rsidRDefault="001F5639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b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  <w:r w:rsidRPr="008B7F79">
        <w:rPr>
          <w:rFonts w:cs="Calibri"/>
          <w:b/>
          <w:sz w:val="24"/>
          <w:szCs w:val="24"/>
        </w:rPr>
        <w:t xml:space="preserve">Závěr: </w:t>
      </w:r>
      <w:r w:rsidRPr="008B7F79">
        <w:rPr>
          <w:rFonts w:cs="Calibri"/>
          <w:i/>
          <w:sz w:val="24"/>
          <w:szCs w:val="24"/>
        </w:rPr>
        <w:t>Porovnejte energetický příjem a výdej, přijaté a doporučené denní d</w:t>
      </w:r>
      <w:r w:rsidR="00E86819">
        <w:rPr>
          <w:rFonts w:cs="Calibri"/>
          <w:i/>
          <w:sz w:val="24"/>
          <w:szCs w:val="24"/>
        </w:rPr>
        <w:t>ávky živin, minerálů a vitamínů</w:t>
      </w:r>
      <w:r w:rsidRPr="008B7F79">
        <w:rPr>
          <w:rFonts w:cs="Calibri"/>
          <w:i/>
          <w:sz w:val="24"/>
          <w:szCs w:val="24"/>
        </w:rPr>
        <w:t xml:space="preserve"> a zhodnoťte. Posuďte míru optimálního složení přijímané stravy. Jakých chyb oproti doporučením správné výživy jste se dopustili? Jak je napravit?</w:t>
      </w:r>
      <w:r w:rsidR="00D351AA">
        <w:rPr>
          <w:rFonts w:cs="Calibri"/>
          <w:i/>
          <w:sz w:val="24"/>
          <w:szCs w:val="24"/>
        </w:rPr>
        <w:t xml:space="preserve"> V případě Vašeho nevyhovujícího jídelníčku navrhněte</w:t>
      </w:r>
      <w:r w:rsidR="00770023">
        <w:rPr>
          <w:rFonts w:cs="Calibri"/>
          <w:i/>
          <w:sz w:val="24"/>
          <w:szCs w:val="24"/>
        </w:rPr>
        <w:t xml:space="preserve"> ideální jídelníček podle zásad správné výživy:</w:t>
      </w: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912957">
      <w:pPr>
        <w:autoSpaceDE w:val="0"/>
        <w:autoSpaceDN w:val="0"/>
        <w:adjustRightInd w:val="0"/>
        <w:spacing w:after="0" w:line="240" w:lineRule="auto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912957" w:rsidRPr="008B7F79" w:rsidRDefault="00912957" w:rsidP="001F5639">
      <w:pPr>
        <w:autoSpaceDE w:val="0"/>
        <w:autoSpaceDN w:val="0"/>
        <w:adjustRightInd w:val="0"/>
        <w:spacing w:after="0" w:line="240" w:lineRule="auto"/>
        <w:ind w:left="530"/>
        <w:rPr>
          <w:rFonts w:cs="Calibri"/>
          <w:i/>
          <w:sz w:val="24"/>
          <w:szCs w:val="24"/>
        </w:rPr>
      </w:pPr>
    </w:p>
    <w:p w:rsidR="001F5639" w:rsidRPr="008B7F79" w:rsidRDefault="001F5639" w:rsidP="00F15563">
      <w:pPr>
        <w:autoSpaceDE w:val="0"/>
        <w:autoSpaceDN w:val="0"/>
        <w:adjustRightInd w:val="0"/>
        <w:spacing w:after="0" w:line="240" w:lineRule="auto"/>
        <w:ind w:left="170"/>
        <w:rPr>
          <w:rFonts w:cs="Calibri"/>
          <w:b/>
          <w:i/>
          <w:sz w:val="24"/>
          <w:szCs w:val="24"/>
        </w:rPr>
      </w:pPr>
    </w:p>
    <w:p w:rsidR="009A2A2C" w:rsidRDefault="00FF2816" w:rsidP="00FF2816">
      <w:pPr>
        <w:pStyle w:val="Nadpis2"/>
        <w:rPr>
          <w:color w:val="auto"/>
        </w:rPr>
      </w:pPr>
      <w:r w:rsidRPr="00FF2816">
        <w:rPr>
          <w:color w:val="auto"/>
        </w:rPr>
        <w:lastRenderedPageBreak/>
        <w:t>Úkol č. 4: Hodnocení stavu výživy</w:t>
      </w:r>
    </w:p>
    <w:p w:rsidR="00FF2816" w:rsidRDefault="00CC3110" w:rsidP="00FF2816">
      <w:r>
        <w:rPr>
          <w:noProof/>
          <w:lang w:eastAsia="cs-CZ"/>
        </w:rPr>
        <w:pict>
          <v:rect id="_x0000_s1028" style="position:absolute;margin-left:1.35pt;margin-top:641.9pt;width:358.65pt;height:21.05pt;z-index:251659264" fillcolor="white [3212]" stroked="f"/>
        </w:pict>
      </w:r>
      <w:r>
        <w:rPr>
          <w:noProof/>
        </w:rPr>
        <w:pict>
          <v:rect id="Obdélník 12" o:spid="_x0000_s1026" style="position:absolute;margin-left:283.9pt;margin-top:408.25pt;width:222.8pt;height:15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" stroked="f" strokeweight="2pt"/>
        </w:pict>
      </w:r>
      <w:r>
        <w:rPr>
          <w:noProof/>
          <w:lang w:eastAsia="cs-CZ"/>
        </w:rPr>
        <w:pict>
          <v:shape id="Obrázek 11" o:spid="_x0000_i1033" type="#_x0000_t75" style="width:515.55pt;height:669.05pt;visibility:visible">
            <v:imagedata r:id="rId14" o:title="" croptop="11623f" cropbottom="6919f" cropleft="8766f" cropright="6894f"/>
          </v:shape>
        </w:pict>
      </w:r>
    </w:p>
    <w:p w:rsidR="00160E5E" w:rsidRDefault="00CC3110" w:rsidP="00FF2816">
      <w:r>
        <w:rPr>
          <w:noProof/>
          <w:lang w:eastAsia="cs-CZ"/>
        </w:rPr>
        <w:lastRenderedPageBreak/>
        <w:pict>
          <v:shape id="Obrázek 13" o:spid="_x0000_i1034" type="#_x0000_t75" style="width:495.85pt;height:735.6pt;visibility:visible">
            <v:imagedata r:id="rId15" o:title="" croptop="4328f" cropbottom="7351f" cropleft="6213f" cropright="9362f"/>
          </v:shape>
        </w:pict>
      </w:r>
    </w:p>
    <w:p w:rsidR="00160E5E" w:rsidRDefault="00160E5E" w:rsidP="00160E5E">
      <w:pPr>
        <w:pStyle w:val="Nadpis2"/>
        <w:rPr>
          <w:color w:val="auto"/>
        </w:rPr>
      </w:pPr>
      <w:r w:rsidRPr="00160E5E">
        <w:rPr>
          <w:color w:val="auto"/>
        </w:rPr>
        <w:lastRenderedPageBreak/>
        <w:t xml:space="preserve">Úkol č. 5: Měření tělesného tuku </w:t>
      </w:r>
      <w:proofErr w:type="spellStart"/>
      <w:r w:rsidR="00353B1F">
        <w:rPr>
          <w:color w:val="auto"/>
        </w:rPr>
        <w:t>kalip</w:t>
      </w:r>
      <w:r>
        <w:rPr>
          <w:color w:val="auto"/>
        </w:rPr>
        <w:t>rem</w:t>
      </w:r>
      <w:proofErr w:type="spellEnd"/>
    </w:p>
    <w:p w:rsidR="00160E5E" w:rsidRDefault="00CC3110" w:rsidP="00160E5E">
      <w:r>
        <w:rPr>
          <w:noProof/>
          <w:lang w:eastAsia="cs-CZ"/>
        </w:rPr>
        <w:pict>
          <v:shape id="Obrázek 15" o:spid="_x0000_i1035" type="#_x0000_t75" style="width:482.25pt;height:694.2pt;visibility:visible">
            <v:imagedata r:id="rId16" o:title="" croptop="6554f" cropbottom="6114f" cropleft="7661f" cropright="7320f"/>
          </v:shape>
        </w:pict>
      </w:r>
    </w:p>
    <w:p w:rsidR="00160E5E" w:rsidRDefault="00160E5E" w:rsidP="00160E5E"/>
    <w:p w:rsidR="00160E5E" w:rsidRDefault="00160E5E" w:rsidP="00160E5E"/>
    <w:p w:rsidR="00160E5E" w:rsidRDefault="00CC3110" w:rsidP="00160E5E">
      <w:r>
        <w:rPr>
          <w:noProof/>
          <w:lang w:eastAsia="cs-CZ"/>
        </w:rPr>
        <w:pict>
          <v:shape id="Obrázek 16" o:spid="_x0000_i1036" type="#_x0000_t75" style="width:505.35pt;height:397.35pt;visibility:visible">
            <v:imagedata r:id="rId17" o:title="" croptop="4266f" cropbottom="32826f" cropleft="5872f" cropright="9874f"/>
          </v:shape>
        </w:pict>
      </w:r>
    </w:p>
    <w:p w:rsidR="003B0648" w:rsidRDefault="003B0648" w:rsidP="00160E5E"/>
    <w:p w:rsidR="003B0648" w:rsidRPr="00E86819" w:rsidRDefault="003B0648" w:rsidP="00160E5E">
      <w:pPr>
        <w:rPr>
          <w:i/>
          <w:sz w:val="28"/>
          <w:szCs w:val="28"/>
        </w:rPr>
      </w:pPr>
      <w:r w:rsidRPr="003B0648">
        <w:rPr>
          <w:b/>
          <w:sz w:val="28"/>
          <w:szCs w:val="28"/>
        </w:rPr>
        <w:t xml:space="preserve">Celkový závěr </w:t>
      </w:r>
      <w:r>
        <w:rPr>
          <w:b/>
          <w:sz w:val="28"/>
          <w:szCs w:val="28"/>
        </w:rPr>
        <w:t xml:space="preserve">praktických </w:t>
      </w:r>
      <w:r w:rsidRPr="003B0648">
        <w:rPr>
          <w:b/>
          <w:sz w:val="28"/>
          <w:szCs w:val="28"/>
        </w:rPr>
        <w:t>cvičení:</w:t>
      </w:r>
      <w:r w:rsidR="00E86819">
        <w:rPr>
          <w:b/>
          <w:sz w:val="28"/>
          <w:szCs w:val="28"/>
        </w:rPr>
        <w:t xml:space="preserve"> </w:t>
      </w:r>
      <w:r w:rsidR="00E86819">
        <w:rPr>
          <w:b/>
          <w:i/>
          <w:sz w:val="28"/>
          <w:szCs w:val="28"/>
        </w:rPr>
        <w:t>(</w:t>
      </w:r>
      <w:r w:rsidR="00E86819">
        <w:rPr>
          <w:i/>
          <w:sz w:val="28"/>
          <w:szCs w:val="28"/>
        </w:rPr>
        <w:t xml:space="preserve">uveďte Váš </w:t>
      </w:r>
      <w:proofErr w:type="spellStart"/>
      <w:r w:rsidR="00E86819">
        <w:rPr>
          <w:i/>
          <w:sz w:val="28"/>
          <w:szCs w:val="28"/>
        </w:rPr>
        <w:t>Brocův</w:t>
      </w:r>
      <w:proofErr w:type="spellEnd"/>
      <w:r w:rsidR="00E86819">
        <w:rPr>
          <w:i/>
          <w:sz w:val="28"/>
          <w:szCs w:val="28"/>
        </w:rPr>
        <w:t xml:space="preserve"> index, procento ideální hmotnosti, BMI, stanovení obvodu v pase, WHR, tloušťku kožní řasy na paži a pod lopatkou, procento tuku v těle; zhodnoťte podle uvedených norem a navrhněte opatření):</w:t>
      </w: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066A45" w:rsidRDefault="00066A45" w:rsidP="00160E5E">
      <w:pPr>
        <w:rPr>
          <w:b/>
          <w:sz w:val="28"/>
          <w:szCs w:val="28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E86819" w:rsidRDefault="00E86819" w:rsidP="00160E5E">
      <w:pPr>
        <w:rPr>
          <w:sz w:val="24"/>
          <w:szCs w:val="24"/>
        </w:rPr>
      </w:pPr>
    </w:p>
    <w:p w:rsidR="00066A45" w:rsidRDefault="00066A45" w:rsidP="00160E5E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Použitá literatura:</w:t>
      </w:r>
    </w:p>
    <w:p w:rsidR="009A2A2C" w:rsidRPr="008B7F79" w:rsidRDefault="00066A45" w:rsidP="00347507">
      <w:pPr>
        <w:rPr>
          <w:rFonts w:cs="Calibri"/>
        </w:rPr>
      </w:pPr>
      <w:proofErr w:type="gramStart"/>
      <w:r>
        <w:rPr>
          <w:sz w:val="24"/>
          <w:szCs w:val="24"/>
        </w:rPr>
        <w:t>Nováková Z. a kol</w:t>
      </w:r>
      <w:proofErr w:type="gramEnd"/>
      <w:r>
        <w:rPr>
          <w:sz w:val="24"/>
          <w:szCs w:val="24"/>
        </w:rPr>
        <w:t>. (2009): Praktická cvičení z fyziologie. LF MU Brno.</w:t>
      </w:r>
    </w:p>
    <w:sectPr w:rsidR="009A2A2C" w:rsidRPr="008B7F79" w:rsidSect="001C2ACA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65" w:rsidRDefault="00284865" w:rsidP="004D1050">
      <w:pPr>
        <w:spacing w:after="0" w:line="240" w:lineRule="auto"/>
      </w:pPr>
      <w:r>
        <w:separator/>
      </w:r>
    </w:p>
  </w:endnote>
  <w:endnote w:type="continuationSeparator" w:id="0">
    <w:p w:rsidR="00284865" w:rsidRDefault="00284865" w:rsidP="004D1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4D1050">
    <w:pPr>
      <w:pStyle w:val="Zpat"/>
    </w:pPr>
    <w:r>
      <w:t>Základy antropologie 1</w:t>
    </w:r>
    <w:r>
      <w:tab/>
    </w:r>
    <w:r w:rsidR="00CC3110">
      <w:fldChar w:fldCharType="begin"/>
    </w:r>
    <w:r w:rsidR="00CC3110">
      <w:instrText>PAGE   \* MERGEFORMAT</w:instrText>
    </w:r>
    <w:r w:rsidR="00CC3110">
      <w:fldChar w:fldCharType="separate"/>
    </w:r>
    <w:r w:rsidR="00CC3110">
      <w:rPr>
        <w:noProof/>
      </w:rPr>
      <w:t>1</w:t>
    </w:r>
    <w:r w:rsidR="00CC3110">
      <w:rPr>
        <w:noProof/>
      </w:rPr>
      <w:fldChar w:fldCharType="end"/>
    </w:r>
    <w:r>
      <w:tab/>
      <w:t>Mgr. Martina Jančová, Ph.D.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65" w:rsidRDefault="00284865" w:rsidP="004D1050">
      <w:pPr>
        <w:spacing w:after="0" w:line="240" w:lineRule="auto"/>
      </w:pPr>
      <w:r>
        <w:separator/>
      </w:r>
    </w:p>
  </w:footnote>
  <w:footnote w:type="continuationSeparator" w:id="0">
    <w:p w:rsidR="00284865" w:rsidRDefault="00284865" w:rsidP="004D1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050" w:rsidRDefault="00D351AA" w:rsidP="008B7F79">
    <w:pPr>
      <w:pStyle w:val="Zhlav"/>
      <w:tabs>
        <w:tab w:val="clear" w:pos="4536"/>
        <w:tab w:val="clear" w:pos="9072"/>
        <w:tab w:val="center" w:pos="5233"/>
        <w:tab w:val="right" w:pos="10466"/>
      </w:tabs>
    </w:pPr>
    <w:r>
      <w:t>Praktická cvičení č. 6</w:t>
    </w:r>
    <w:r w:rsidR="008B7F79">
      <w:tab/>
    </w:r>
    <w:r w:rsidR="004D1050">
      <w:t>Jméno:</w:t>
    </w:r>
    <w:r w:rsidR="008B7F79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47A"/>
    <w:multiLevelType w:val="hybridMultilevel"/>
    <w:tmpl w:val="67E42132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>
    <w:nsid w:val="19E100F6"/>
    <w:multiLevelType w:val="hybridMultilevel"/>
    <w:tmpl w:val="40BE488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00CF9"/>
    <w:multiLevelType w:val="hybridMultilevel"/>
    <w:tmpl w:val="9C66A1A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B53107"/>
    <w:multiLevelType w:val="hybridMultilevel"/>
    <w:tmpl w:val="17EE7C7A"/>
    <w:lvl w:ilvl="0" w:tplc="B722376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BA91B6C"/>
    <w:multiLevelType w:val="hybridMultilevel"/>
    <w:tmpl w:val="E9867838"/>
    <w:lvl w:ilvl="0" w:tplc="B7223766">
      <w:start w:val="1"/>
      <w:numFmt w:val="decimal"/>
      <w:lvlText w:val="%1)"/>
      <w:lvlJc w:val="left"/>
      <w:pPr>
        <w:ind w:left="89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5">
    <w:nsid w:val="5E4A7E90"/>
    <w:multiLevelType w:val="hybridMultilevel"/>
    <w:tmpl w:val="680C1B16"/>
    <w:lvl w:ilvl="0" w:tplc="B722376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74F28"/>
    <w:multiLevelType w:val="hybridMultilevel"/>
    <w:tmpl w:val="D524665A"/>
    <w:lvl w:ilvl="0" w:tplc="B7223766">
      <w:start w:val="1"/>
      <w:numFmt w:val="decimal"/>
      <w:lvlText w:val="%1)"/>
      <w:lvlJc w:val="left"/>
      <w:pPr>
        <w:ind w:left="5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50" w:hanging="360"/>
      </w:pPr>
    </w:lvl>
    <w:lvl w:ilvl="2" w:tplc="0405001B" w:tentative="1">
      <w:start w:val="1"/>
      <w:numFmt w:val="lowerRoman"/>
      <w:lvlText w:val="%3."/>
      <w:lvlJc w:val="right"/>
      <w:pPr>
        <w:ind w:left="1970" w:hanging="180"/>
      </w:pPr>
    </w:lvl>
    <w:lvl w:ilvl="3" w:tplc="0405000F" w:tentative="1">
      <w:start w:val="1"/>
      <w:numFmt w:val="decimal"/>
      <w:lvlText w:val="%4."/>
      <w:lvlJc w:val="left"/>
      <w:pPr>
        <w:ind w:left="2690" w:hanging="360"/>
      </w:pPr>
    </w:lvl>
    <w:lvl w:ilvl="4" w:tplc="04050019" w:tentative="1">
      <w:start w:val="1"/>
      <w:numFmt w:val="lowerLetter"/>
      <w:lvlText w:val="%5."/>
      <w:lvlJc w:val="left"/>
      <w:pPr>
        <w:ind w:left="3410" w:hanging="360"/>
      </w:pPr>
    </w:lvl>
    <w:lvl w:ilvl="5" w:tplc="0405001B" w:tentative="1">
      <w:start w:val="1"/>
      <w:numFmt w:val="lowerRoman"/>
      <w:lvlText w:val="%6."/>
      <w:lvlJc w:val="right"/>
      <w:pPr>
        <w:ind w:left="4130" w:hanging="180"/>
      </w:pPr>
    </w:lvl>
    <w:lvl w:ilvl="6" w:tplc="0405000F" w:tentative="1">
      <w:start w:val="1"/>
      <w:numFmt w:val="decimal"/>
      <w:lvlText w:val="%7."/>
      <w:lvlJc w:val="left"/>
      <w:pPr>
        <w:ind w:left="4850" w:hanging="360"/>
      </w:pPr>
    </w:lvl>
    <w:lvl w:ilvl="7" w:tplc="04050019" w:tentative="1">
      <w:start w:val="1"/>
      <w:numFmt w:val="lowerLetter"/>
      <w:lvlText w:val="%8."/>
      <w:lvlJc w:val="left"/>
      <w:pPr>
        <w:ind w:left="5570" w:hanging="360"/>
      </w:pPr>
    </w:lvl>
    <w:lvl w:ilvl="8" w:tplc="0405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5909"/>
    <w:rsid w:val="00066A45"/>
    <w:rsid w:val="00160E5E"/>
    <w:rsid w:val="001613C3"/>
    <w:rsid w:val="001C2ACA"/>
    <w:rsid w:val="001F31C3"/>
    <w:rsid w:val="001F5639"/>
    <w:rsid w:val="00247513"/>
    <w:rsid w:val="002607C6"/>
    <w:rsid w:val="00284865"/>
    <w:rsid w:val="00347507"/>
    <w:rsid w:val="00353B1F"/>
    <w:rsid w:val="003B0648"/>
    <w:rsid w:val="003F5909"/>
    <w:rsid w:val="004D1050"/>
    <w:rsid w:val="005F0E95"/>
    <w:rsid w:val="006023EC"/>
    <w:rsid w:val="00770023"/>
    <w:rsid w:val="0087570B"/>
    <w:rsid w:val="00897311"/>
    <w:rsid w:val="008B7F79"/>
    <w:rsid w:val="00912957"/>
    <w:rsid w:val="009A2A2C"/>
    <w:rsid w:val="00C07CC6"/>
    <w:rsid w:val="00C334B4"/>
    <w:rsid w:val="00CC3110"/>
    <w:rsid w:val="00CE4E21"/>
    <w:rsid w:val="00D351AA"/>
    <w:rsid w:val="00E86819"/>
    <w:rsid w:val="00F15563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C2AC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D105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1C2AC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1C2AC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050"/>
  </w:style>
  <w:style w:type="paragraph" w:styleId="Zpat">
    <w:name w:val="footer"/>
    <w:basedOn w:val="Normln"/>
    <w:link w:val="ZpatChar"/>
    <w:uiPriority w:val="99"/>
    <w:unhideWhenUsed/>
    <w:rsid w:val="004D1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050"/>
  </w:style>
  <w:style w:type="paragraph" w:styleId="Textbubliny">
    <w:name w:val="Balloon Text"/>
    <w:basedOn w:val="Normln"/>
    <w:link w:val="TextbublinyChar"/>
    <w:uiPriority w:val="99"/>
    <w:semiHidden/>
    <w:unhideWhenUsed/>
    <w:rsid w:val="004D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4D1050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uiPriority w:val="9"/>
    <w:rsid w:val="004D105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ypertextovodkaz">
    <w:name w:val="Hyperlink"/>
    <w:uiPriority w:val="99"/>
    <w:unhideWhenUsed/>
    <w:rsid w:val="0087570B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351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0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zfcdb.cz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720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4963</CharactersWithSpaces>
  <SharedDoc>false</SharedDoc>
  <HLinks>
    <vt:vector size="6" baseType="variant">
      <vt:variant>
        <vt:i4>1966152</vt:i4>
      </vt:variant>
      <vt:variant>
        <vt:i4>0</vt:i4>
      </vt:variant>
      <vt:variant>
        <vt:i4>0</vt:i4>
      </vt:variant>
      <vt:variant>
        <vt:i4>5</vt:i4>
      </vt:variant>
      <vt:variant>
        <vt:lpwstr>http://www.czfcdb.cz/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Jancova</dc:creator>
  <cp:lastModifiedBy>Jancova</cp:lastModifiedBy>
  <cp:revision>5</cp:revision>
  <cp:lastPrinted>2011-11-03T13:15:00Z</cp:lastPrinted>
  <dcterms:created xsi:type="dcterms:W3CDTF">2011-11-05T16:24:00Z</dcterms:created>
  <dcterms:modified xsi:type="dcterms:W3CDTF">2012-11-05T09:33:00Z</dcterms:modified>
</cp:coreProperties>
</file>