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D" w:rsidRDefault="006A0170">
      <w:pPr>
        <w:rPr>
          <w:rFonts w:ascii="Arial" w:hAnsi="Arial" w:cs="Arial"/>
          <w:color w:val="000000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t>HRICOVÁ, Lenka. Žáci s hluchoslepotou. In OŠLEJŠKOVÁ, H., VÍTKOVÁ, M. et al.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Východiska, podmínky a strategie ve vzdělávání žáků s těžkým postižením na základní škole speciální.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Bases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Conditions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and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Strategies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for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Teaching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Pupils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with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Severe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Disabilities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Special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Schools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t>1. vydání. Brno: Masarykova univerzita, 2013. s. 125-153, 29 s. Neuveden. ISBN 978-80-210-6673-1. MUNI/M/0012/2013. Výsledek vznikl v rámci specifického výzkumu na vysoké škole.</w:t>
      </w:r>
    </w:p>
    <w:p w:rsidR="006A0170" w:rsidRDefault="006A0170">
      <w:pPr>
        <w:rPr>
          <w:rFonts w:ascii="Arial" w:hAnsi="Arial" w:cs="Arial"/>
          <w:color w:val="000000"/>
          <w:sz w:val="20"/>
          <w:szCs w:val="20"/>
          <w:shd w:val="clear" w:color="auto" w:fill="F7F8FC"/>
        </w:rPr>
      </w:pPr>
    </w:p>
    <w:p w:rsidR="006A0170" w:rsidRPr="006A0170" w:rsidRDefault="006A0170" w:rsidP="006A0170">
      <w:pPr>
        <w:shd w:val="clear" w:color="auto" w:fill="F7F8FC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Název anglicky: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Deafblindness</w:t>
      </w:r>
      <w:proofErr w:type="spellEnd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RIV/00216224:14410/13:00072018 Kapitola resp. kapitoly v odborné knize. Pedagogika a školství. </w:t>
      </w:r>
      <w:proofErr w:type="gram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čeština</w:t>
      </w:r>
      <w:proofErr w:type="gram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 Česká republika.</w:t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Hricová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 Lenka (203 Česká republika, garant, domácí)</w:t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  <w:t xml:space="preserve">Klíčová slova anglicky: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deafblindness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; a pupil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with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deafblindness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;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special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schools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; FEP SS;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pedagogical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psychological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counselling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services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;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subject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communication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;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structuring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time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space</w:t>
      </w:r>
      <w:proofErr w:type="spellEnd"/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  <w:t>Recenzováno: ano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Anotace: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Kapitola pojednává o vzdělávání žáků s hluchoslepotou v základní škole speciální. Zabývá se možnostmi a podmínkami vzdělávání a možnostmi komunikace žáků s hluchoslepotou, uvádí definice postižení a věnuje se charakteristice žáků s hluchoslepotou. V kapitole jsou uvedeny dva příklady vzdělávání žáků s hluchoslepotou v základní škole speciální, je poukázáno na vymezení legislativního rámce vzdělávání a na možnosti poradenství v této oblasti.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Typ záznamu: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Kapitola resp. kapitoly v odborné knize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Změnila: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Dana Nesnídalová, </w:t>
      </w:r>
      <w:proofErr w:type="spellStart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učo</w:t>
      </w:r>
      <w:proofErr w:type="spellEnd"/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831. </w:t>
      </w: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Změněno: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1. 4. 2014 10:45.</w:t>
      </w:r>
      <w:r w:rsidRPr="006A0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MUNI/M/0012/2013. Výsledek vznikl v rámci specifického výzkumu na vysoké škole.</w:t>
      </w:r>
    </w:p>
    <w:p w:rsidR="006A0170" w:rsidRPr="006A0170" w:rsidRDefault="006A0170" w:rsidP="006A0170">
      <w:pPr>
        <w:shd w:val="clear" w:color="auto" w:fill="F7F8FC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0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</w:t>
      </w:r>
    </w:p>
    <w:p w:rsidR="006A0170" w:rsidRDefault="006A0170">
      <w:bookmarkStart w:id="0" w:name="_GoBack"/>
      <w:bookmarkEnd w:id="0"/>
    </w:p>
    <w:sectPr w:rsidR="006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B5"/>
    <w:rsid w:val="00543BB5"/>
    <w:rsid w:val="006A0170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A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A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Hricova</dc:creator>
  <cp:keywords/>
  <dc:description/>
  <cp:lastModifiedBy>Hricova</cp:lastModifiedBy>
  <cp:revision>2</cp:revision>
  <dcterms:created xsi:type="dcterms:W3CDTF">2014-11-17T21:09:00Z</dcterms:created>
  <dcterms:modified xsi:type="dcterms:W3CDTF">2014-11-17T21:11:00Z</dcterms:modified>
</cp:coreProperties>
</file>