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FEF" w:rsidRDefault="001D1FEF" w:rsidP="001D1FEF">
      <w:pPr>
        <w:pStyle w:val="Seznam"/>
        <w:spacing w:before="100" w:beforeAutospacing="1" w:after="100" w:afterAutospacing="1"/>
        <w:ind w:left="360" w:firstLine="0"/>
        <w:jc w:val="center"/>
        <w:rPr>
          <w:sz w:val="28"/>
          <w:szCs w:val="28"/>
        </w:rPr>
      </w:pPr>
      <w:r>
        <w:rPr>
          <w:sz w:val="28"/>
          <w:szCs w:val="28"/>
        </w:rPr>
        <w:t>Masarykova univerzita</w:t>
      </w:r>
    </w:p>
    <w:p w:rsidR="001D1FEF" w:rsidRDefault="001D1FEF" w:rsidP="001D1FEF">
      <w:pPr>
        <w:pStyle w:val="Seznam"/>
        <w:spacing w:before="100" w:beforeAutospacing="1" w:after="100" w:afterAutospacing="1"/>
        <w:ind w:left="360" w:firstLine="0"/>
        <w:jc w:val="center"/>
      </w:pPr>
      <w:r>
        <w:t>Pedagogická fakulta</w:t>
      </w:r>
    </w:p>
    <w:p w:rsidR="001D1FEF" w:rsidRDefault="001D1FEF" w:rsidP="001D1FEF">
      <w:pPr>
        <w:pStyle w:val="Seznam"/>
        <w:spacing w:before="100" w:beforeAutospacing="1" w:after="100" w:afterAutospacing="1"/>
        <w:ind w:left="360" w:firstLine="0"/>
      </w:pPr>
    </w:p>
    <w:p w:rsidR="001D1FEF" w:rsidRDefault="001D1FEF" w:rsidP="001D1FEF">
      <w:pPr>
        <w:pStyle w:val="Seznam"/>
        <w:spacing w:before="100" w:beforeAutospacing="1" w:after="100" w:afterAutospacing="1"/>
        <w:ind w:left="360" w:firstLine="0"/>
        <w:jc w:val="center"/>
        <w:rPr>
          <w:smallCaps/>
          <w:sz w:val="32"/>
          <w:szCs w:val="32"/>
        </w:rPr>
      </w:pPr>
      <w:r>
        <w:rPr>
          <w:smallCaps/>
          <w:sz w:val="32"/>
          <w:szCs w:val="32"/>
        </w:rPr>
        <w:t>Projekt závěrečné práce</w:t>
      </w:r>
    </w:p>
    <w:p w:rsidR="001D1FEF" w:rsidRDefault="001D1FEF" w:rsidP="001D1FEF">
      <w:pPr>
        <w:pStyle w:val="Seznam"/>
        <w:spacing w:before="100" w:beforeAutospacing="1" w:after="100" w:afterAutospacing="1"/>
        <w:ind w:left="360" w:firstLine="0"/>
        <w:jc w:val="center"/>
        <w:rPr>
          <w:smallCaps/>
          <w:sz w:val="32"/>
          <w:szCs w:val="32"/>
        </w:rPr>
      </w:pPr>
      <w:r>
        <w:rPr>
          <w:smallCaps/>
          <w:sz w:val="32"/>
          <w:szCs w:val="32"/>
        </w:rPr>
        <w:t>bakalářské</w:t>
      </w:r>
    </w:p>
    <w:p w:rsidR="001D1FEF" w:rsidRDefault="001D1FEF" w:rsidP="001D1FEF">
      <w:pPr>
        <w:pStyle w:val="Seznam"/>
        <w:spacing w:before="100" w:beforeAutospacing="1" w:after="100" w:afterAutospacing="1"/>
        <w:ind w:left="360" w:firstLine="0"/>
      </w:pPr>
    </w:p>
    <w:tbl>
      <w:tblPr>
        <w:tblW w:w="895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1"/>
        <w:gridCol w:w="6063"/>
      </w:tblGrid>
      <w:tr w:rsidR="001D1FEF" w:rsidTr="007F6D73">
        <w:trPr>
          <w:trHeight w:val="644"/>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Autor projektu, UČO</w:t>
            </w:r>
          </w:p>
        </w:tc>
        <w:tc>
          <w:tcPr>
            <w:tcW w:w="6063"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Lucie Králová, 441421</w:t>
            </w:r>
          </w:p>
        </w:tc>
      </w:tr>
      <w:tr w:rsidR="001D1FEF" w:rsidTr="007F6D73">
        <w:trPr>
          <w:trHeight w:val="644"/>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Studijní program, obor</w:t>
            </w:r>
          </w:p>
        </w:tc>
        <w:tc>
          <w:tcPr>
            <w:tcW w:w="6063"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Speciální pedagogika, prezenční studium</w:t>
            </w:r>
          </w:p>
        </w:tc>
      </w:tr>
      <w:tr w:rsidR="001D1FEF" w:rsidTr="007F6D73">
        <w:trPr>
          <w:trHeight w:val="644"/>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Datum předložení projektu</w:t>
            </w:r>
          </w:p>
        </w:tc>
        <w:tc>
          <w:tcPr>
            <w:tcW w:w="6063" w:type="dxa"/>
            <w:tcBorders>
              <w:top w:val="single" w:sz="4" w:space="0" w:color="auto"/>
              <w:left w:val="single" w:sz="4" w:space="0" w:color="auto"/>
              <w:bottom w:val="single" w:sz="4" w:space="0" w:color="auto"/>
              <w:right w:val="single" w:sz="4" w:space="0" w:color="auto"/>
            </w:tcBorders>
            <w:hideMark/>
          </w:tcPr>
          <w:p w:rsidR="001D1FEF" w:rsidRDefault="009A5323" w:rsidP="007F6D73">
            <w:pPr>
              <w:pStyle w:val="Seznam"/>
              <w:spacing w:before="100" w:beforeAutospacing="1" w:after="100" w:afterAutospacing="1" w:line="276" w:lineRule="auto"/>
              <w:ind w:left="0" w:firstLine="0"/>
            </w:pPr>
            <w:r>
              <w:t>15. 11. 2014</w:t>
            </w:r>
          </w:p>
        </w:tc>
      </w:tr>
      <w:tr w:rsidR="001D1FEF" w:rsidTr="007F6D73">
        <w:trPr>
          <w:trHeight w:val="644"/>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Téma práce česky</w:t>
            </w:r>
          </w:p>
        </w:tc>
        <w:tc>
          <w:tcPr>
            <w:tcW w:w="6063" w:type="dxa"/>
            <w:tcBorders>
              <w:top w:val="single" w:sz="4" w:space="0" w:color="auto"/>
              <w:left w:val="single" w:sz="4" w:space="0" w:color="auto"/>
              <w:bottom w:val="single" w:sz="4" w:space="0" w:color="auto"/>
              <w:right w:val="single" w:sz="4" w:space="0" w:color="auto"/>
            </w:tcBorders>
            <w:hideMark/>
          </w:tcPr>
          <w:p w:rsidR="001D1FEF" w:rsidRDefault="00595939" w:rsidP="007F6D73">
            <w:pPr>
              <w:pStyle w:val="Seznam"/>
              <w:spacing w:before="100" w:beforeAutospacing="1" w:after="100" w:afterAutospacing="1" w:line="276" w:lineRule="auto"/>
              <w:ind w:left="0" w:firstLine="0"/>
            </w:pPr>
            <w:r>
              <w:t>Nejčastější modely výchovy na druhém stupni základních škol v Brně</w:t>
            </w:r>
          </w:p>
        </w:tc>
      </w:tr>
      <w:tr w:rsidR="001D1FEF" w:rsidTr="007F6D73">
        <w:trPr>
          <w:trHeight w:val="644"/>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Klíčová slova česky</w:t>
            </w:r>
          </w:p>
        </w:tc>
        <w:tc>
          <w:tcPr>
            <w:tcW w:w="6063" w:type="dxa"/>
            <w:tcBorders>
              <w:top w:val="single" w:sz="4" w:space="0" w:color="auto"/>
              <w:left w:val="single" w:sz="4" w:space="0" w:color="auto"/>
              <w:bottom w:val="single" w:sz="4" w:space="0" w:color="auto"/>
              <w:right w:val="single" w:sz="4" w:space="0" w:color="auto"/>
            </w:tcBorders>
            <w:hideMark/>
          </w:tcPr>
          <w:p w:rsidR="001D1FEF" w:rsidRDefault="007F6D73" w:rsidP="007F6D73">
            <w:pPr>
              <w:pStyle w:val="Seznam"/>
              <w:spacing w:before="100" w:beforeAutospacing="1" w:after="100" w:afterAutospacing="1" w:line="276" w:lineRule="auto"/>
              <w:ind w:left="0" w:firstLine="0"/>
            </w:pPr>
            <w:r>
              <w:t>výchova, model, žáci, základní škola, pedagogika, učitel</w:t>
            </w:r>
          </w:p>
        </w:tc>
      </w:tr>
      <w:tr w:rsidR="001D1FEF" w:rsidTr="007F6D73">
        <w:trPr>
          <w:trHeight w:val="644"/>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Téma práce anglicky</w:t>
            </w:r>
          </w:p>
        </w:tc>
        <w:tc>
          <w:tcPr>
            <w:tcW w:w="6063" w:type="dxa"/>
            <w:tcBorders>
              <w:top w:val="single" w:sz="4" w:space="0" w:color="auto"/>
              <w:left w:val="single" w:sz="4" w:space="0" w:color="auto"/>
              <w:bottom w:val="single" w:sz="4" w:space="0" w:color="auto"/>
              <w:right w:val="single" w:sz="4" w:space="0" w:color="auto"/>
            </w:tcBorders>
            <w:hideMark/>
          </w:tcPr>
          <w:p w:rsidR="001D1FEF" w:rsidRDefault="00595939" w:rsidP="007F6D73">
            <w:pPr>
              <w:pStyle w:val="Seznam"/>
              <w:spacing w:before="100" w:beforeAutospacing="1" w:after="100" w:afterAutospacing="1" w:line="276" w:lineRule="auto"/>
              <w:ind w:left="0" w:firstLine="0"/>
            </w:pPr>
            <w:r w:rsidRPr="00595939">
              <w:t>The most common models of education on second de</w:t>
            </w:r>
            <w:r>
              <w:t>gree to primary schools in Brno</w:t>
            </w:r>
          </w:p>
        </w:tc>
      </w:tr>
      <w:tr w:rsidR="001D1FEF" w:rsidTr="007F6D73">
        <w:trPr>
          <w:trHeight w:val="644"/>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Klíčová slova anglicky</w:t>
            </w:r>
          </w:p>
        </w:tc>
        <w:tc>
          <w:tcPr>
            <w:tcW w:w="6063" w:type="dxa"/>
            <w:tcBorders>
              <w:top w:val="single" w:sz="4" w:space="0" w:color="auto"/>
              <w:left w:val="single" w:sz="4" w:space="0" w:color="auto"/>
              <w:bottom w:val="single" w:sz="4" w:space="0" w:color="auto"/>
              <w:right w:val="single" w:sz="4" w:space="0" w:color="auto"/>
            </w:tcBorders>
            <w:hideMark/>
          </w:tcPr>
          <w:p w:rsidR="001D1FEF" w:rsidRDefault="007F6D73" w:rsidP="007F6D73">
            <w:pPr>
              <w:pStyle w:val="Seznam"/>
              <w:spacing w:before="100" w:beforeAutospacing="1" w:after="100" w:afterAutospacing="1" w:line="276" w:lineRule="auto"/>
              <w:ind w:left="0" w:firstLine="0"/>
            </w:pPr>
            <w:r>
              <w:t>education, model, pupils, primary school, pedagogy, teachers</w:t>
            </w:r>
          </w:p>
        </w:tc>
      </w:tr>
      <w:tr w:rsidR="001D1FEF" w:rsidTr="007F6D73">
        <w:trPr>
          <w:trHeight w:val="681"/>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Vedoucí práce</w:t>
            </w:r>
          </w:p>
        </w:tc>
        <w:tc>
          <w:tcPr>
            <w:tcW w:w="6063" w:type="dxa"/>
            <w:tcBorders>
              <w:top w:val="single" w:sz="4" w:space="0" w:color="auto"/>
              <w:left w:val="single" w:sz="4" w:space="0" w:color="auto"/>
              <w:bottom w:val="single" w:sz="4" w:space="0" w:color="auto"/>
              <w:right w:val="single" w:sz="4" w:space="0" w:color="auto"/>
            </w:tcBorders>
          </w:tcPr>
          <w:p w:rsidR="001D1FEF" w:rsidRDefault="001D1FEF" w:rsidP="007F6D73">
            <w:pPr>
              <w:pStyle w:val="Seznam"/>
              <w:spacing w:before="100" w:beforeAutospacing="1" w:after="100" w:afterAutospacing="1" w:line="276" w:lineRule="auto"/>
              <w:ind w:left="0" w:firstLine="0"/>
            </w:pPr>
          </w:p>
        </w:tc>
      </w:tr>
      <w:tr w:rsidR="001D1FEF" w:rsidTr="007F6D73">
        <w:trPr>
          <w:trHeight w:val="609"/>
        </w:trPr>
        <w:tc>
          <w:tcPr>
            <w:tcW w:w="2891"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Katedra</w:t>
            </w:r>
          </w:p>
        </w:tc>
        <w:tc>
          <w:tcPr>
            <w:tcW w:w="6063" w:type="dxa"/>
            <w:tcBorders>
              <w:top w:val="single" w:sz="4" w:space="0" w:color="auto"/>
              <w:left w:val="single" w:sz="4" w:space="0" w:color="auto"/>
              <w:bottom w:val="single" w:sz="4" w:space="0" w:color="auto"/>
              <w:right w:val="single" w:sz="4" w:space="0" w:color="auto"/>
            </w:tcBorders>
            <w:hideMark/>
          </w:tcPr>
          <w:p w:rsidR="001D1FEF" w:rsidRDefault="001D1FEF" w:rsidP="007F6D73">
            <w:pPr>
              <w:pStyle w:val="Seznam"/>
              <w:spacing w:before="100" w:beforeAutospacing="1" w:after="100" w:afterAutospacing="1" w:line="276" w:lineRule="auto"/>
              <w:ind w:left="0" w:firstLine="0"/>
            </w:pPr>
            <w:r>
              <w:t>Katedra speciální pedagogiky</w:t>
            </w:r>
          </w:p>
        </w:tc>
      </w:tr>
    </w:tbl>
    <w:p w:rsidR="001D1FEF" w:rsidRDefault="001D1FEF" w:rsidP="001D1FEF">
      <w:pPr>
        <w:pStyle w:val="Seznam"/>
        <w:spacing w:before="100" w:beforeAutospacing="1" w:after="100" w:afterAutospacing="1"/>
        <w:ind w:left="360" w:firstLine="0"/>
      </w:pPr>
    </w:p>
    <w:p w:rsidR="001D1FEF" w:rsidRDefault="001D1FEF" w:rsidP="001D1FEF">
      <w:pPr>
        <w:spacing w:before="100" w:beforeAutospacing="1" w:after="100" w:afterAutospacing="1"/>
      </w:pPr>
    </w:p>
    <w:p w:rsidR="001D1FEF" w:rsidRPr="0029049A" w:rsidRDefault="001D1FEF" w:rsidP="001D1FEF">
      <w:pPr>
        <w:pStyle w:val="Nadpisobsahu"/>
        <w:spacing w:line="360" w:lineRule="auto"/>
        <w:rPr>
          <w:rFonts w:ascii="Times New Roman" w:hAnsi="Times New Roman"/>
          <w:b/>
          <w:color w:val="auto"/>
        </w:rPr>
      </w:pPr>
      <w:r>
        <w:br w:type="page"/>
      </w:r>
      <w:r w:rsidRPr="0029049A">
        <w:rPr>
          <w:rFonts w:ascii="Times New Roman" w:hAnsi="Times New Roman"/>
          <w:b/>
          <w:color w:val="auto"/>
        </w:rPr>
        <w:lastRenderedPageBreak/>
        <w:t>Obsah</w:t>
      </w:r>
    </w:p>
    <w:p w:rsidR="0029049A" w:rsidRPr="0029049A" w:rsidRDefault="0029049A" w:rsidP="0029049A"/>
    <w:p w:rsidR="00064CC6" w:rsidRDefault="00064CC6" w:rsidP="00064CC6">
      <w:pPr>
        <w:pStyle w:val="Obsah1"/>
        <w:numPr>
          <w:ilvl w:val="0"/>
          <w:numId w:val="17"/>
        </w:numPr>
        <w:tabs>
          <w:tab w:val="left" w:pos="440"/>
          <w:tab w:val="right" w:leader="dot" w:pos="9062"/>
        </w:tabs>
        <w:spacing w:line="360" w:lineRule="auto"/>
        <w:ind w:left="0" w:firstLine="0"/>
      </w:pPr>
      <w:r>
        <w:t>Vymezení řešené problematiky a základních pojm</w:t>
      </w:r>
      <w:r w:rsidR="0029049A">
        <w:t>ů</w:t>
      </w:r>
      <w:r w:rsidR="0029049A">
        <w:tab/>
        <w:t>3</w:t>
      </w:r>
    </w:p>
    <w:p w:rsidR="00064CC6" w:rsidRDefault="00064CC6" w:rsidP="00064CC6">
      <w:pPr>
        <w:pStyle w:val="Obsah1"/>
        <w:numPr>
          <w:ilvl w:val="0"/>
          <w:numId w:val="17"/>
        </w:numPr>
        <w:tabs>
          <w:tab w:val="left" w:pos="440"/>
          <w:tab w:val="right" w:leader="dot" w:pos="9062"/>
        </w:tabs>
        <w:spacing w:line="360" w:lineRule="auto"/>
        <w:ind w:left="0" w:firstLine="0"/>
      </w:pPr>
      <w:r>
        <w:t>Shrnutí dosavadního stavu řešení či poznání</w:t>
      </w:r>
      <w:r w:rsidR="0029049A">
        <w:tab/>
        <w:t>3</w:t>
      </w:r>
    </w:p>
    <w:p w:rsidR="00064CC6" w:rsidRDefault="00064CC6" w:rsidP="00064CC6">
      <w:pPr>
        <w:pStyle w:val="Obsah1"/>
        <w:numPr>
          <w:ilvl w:val="0"/>
          <w:numId w:val="17"/>
        </w:numPr>
        <w:tabs>
          <w:tab w:val="left" w:pos="440"/>
          <w:tab w:val="right" w:leader="dot" w:pos="9062"/>
        </w:tabs>
        <w:spacing w:line="360" w:lineRule="auto"/>
        <w:ind w:left="0" w:firstLine="0"/>
      </w:pPr>
      <w:r>
        <w:t>Cíl práce</w:t>
      </w:r>
      <w:r w:rsidR="0029049A">
        <w:tab/>
        <w:t>5</w:t>
      </w:r>
    </w:p>
    <w:p w:rsidR="00064CC6" w:rsidRDefault="00064CC6" w:rsidP="00064CC6">
      <w:pPr>
        <w:pStyle w:val="Obsah1"/>
        <w:numPr>
          <w:ilvl w:val="0"/>
          <w:numId w:val="17"/>
        </w:numPr>
        <w:tabs>
          <w:tab w:val="left" w:pos="440"/>
          <w:tab w:val="right" w:leader="dot" w:pos="9062"/>
        </w:tabs>
        <w:spacing w:line="360" w:lineRule="auto"/>
        <w:ind w:left="0" w:firstLine="0"/>
      </w:pPr>
      <w:r>
        <w:t>Pracovní postup</w:t>
      </w:r>
      <w:r w:rsidR="0029049A">
        <w:tab/>
        <w:t>5</w:t>
      </w:r>
    </w:p>
    <w:p w:rsidR="00064CC6" w:rsidRDefault="00064CC6" w:rsidP="00064CC6">
      <w:pPr>
        <w:pStyle w:val="Obsah1"/>
        <w:numPr>
          <w:ilvl w:val="0"/>
          <w:numId w:val="17"/>
        </w:numPr>
        <w:tabs>
          <w:tab w:val="left" w:pos="440"/>
          <w:tab w:val="right" w:leader="dot" w:pos="9062"/>
        </w:tabs>
        <w:spacing w:line="360" w:lineRule="auto"/>
        <w:ind w:left="0" w:firstLine="0"/>
      </w:pPr>
      <w:r>
        <w:t>Organizační, materiální a finanční zabezpečení práce</w:t>
      </w:r>
      <w:r w:rsidR="0029049A">
        <w:tab/>
        <w:t>6</w:t>
      </w:r>
    </w:p>
    <w:p w:rsidR="00064CC6" w:rsidRDefault="00064CC6" w:rsidP="00064CC6">
      <w:pPr>
        <w:pStyle w:val="Obsah1"/>
        <w:numPr>
          <w:ilvl w:val="0"/>
          <w:numId w:val="17"/>
        </w:numPr>
        <w:tabs>
          <w:tab w:val="left" w:pos="440"/>
          <w:tab w:val="right" w:leader="dot" w:pos="9062"/>
        </w:tabs>
        <w:spacing w:line="360" w:lineRule="auto"/>
        <w:ind w:left="0" w:firstLine="0"/>
      </w:pPr>
      <w:r>
        <w:t>Předpokládané využití výsledků</w:t>
      </w:r>
      <w:r w:rsidR="0029049A">
        <w:tab/>
        <w:t>6</w:t>
      </w:r>
    </w:p>
    <w:p w:rsidR="008C0D75" w:rsidRDefault="00064CC6" w:rsidP="0029049A">
      <w:pPr>
        <w:pStyle w:val="Obsah1"/>
        <w:numPr>
          <w:ilvl w:val="0"/>
          <w:numId w:val="17"/>
        </w:numPr>
        <w:tabs>
          <w:tab w:val="left" w:pos="440"/>
          <w:tab w:val="right" w:leader="dot" w:pos="9062"/>
        </w:tabs>
        <w:spacing w:line="360" w:lineRule="auto"/>
        <w:ind w:left="0" w:firstLine="0"/>
      </w:pPr>
      <w:r>
        <w:t>Seznam literatury a odkazů</w:t>
      </w:r>
      <w:r w:rsidR="0029049A">
        <w:tab/>
        <w:t>7</w:t>
      </w:r>
    </w:p>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8C0D75" w:rsidRDefault="008C0D75"/>
    <w:p w:rsidR="0029049A" w:rsidRDefault="0029049A"/>
    <w:p w:rsidR="0029049A" w:rsidRDefault="0029049A"/>
    <w:p w:rsidR="0029049A" w:rsidRDefault="0029049A"/>
    <w:p w:rsidR="0029049A" w:rsidRDefault="0029049A"/>
    <w:p w:rsidR="0029049A" w:rsidRDefault="0029049A"/>
    <w:p w:rsidR="0029049A" w:rsidRDefault="0029049A"/>
    <w:p w:rsidR="00E04A32" w:rsidRPr="009A5323" w:rsidRDefault="00E04A32" w:rsidP="009A5323">
      <w:pPr>
        <w:pStyle w:val="Odstavecseseznamem"/>
        <w:numPr>
          <w:ilvl w:val="0"/>
          <w:numId w:val="6"/>
        </w:numPr>
        <w:spacing w:before="120" w:line="360" w:lineRule="auto"/>
        <w:ind w:left="284"/>
        <w:jc w:val="both"/>
        <w:rPr>
          <w:b/>
          <w:sz w:val="28"/>
          <w:szCs w:val="28"/>
        </w:rPr>
      </w:pPr>
      <w:r w:rsidRPr="009A5323">
        <w:rPr>
          <w:b/>
          <w:sz w:val="28"/>
          <w:szCs w:val="28"/>
        </w:rPr>
        <w:lastRenderedPageBreak/>
        <w:t>Vymezení řešení problematiky a základních pojmů</w:t>
      </w:r>
    </w:p>
    <w:p w:rsidR="00E04A32" w:rsidRPr="009A5323" w:rsidRDefault="00225AA4" w:rsidP="009A5323">
      <w:pPr>
        <w:pStyle w:val="Zkladntextodsazen"/>
        <w:spacing w:before="120"/>
        <w:ind w:left="284" w:firstLine="851"/>
      </w:pPr>
      <w:r w:rsidRPr="009A5323">
        <w:t xml:space="preserve">V tomto </w:t>
      </w:r>
      <w:r w:rsidR="00AA2ED0" w:rsidRPr="009A5323">
        <w:t>projektu se budu</w:t>
      </w:r>
      <w:r w:rsidRPr="009A5323">
        <w:t xml:space="preserve"> zabývat výchovou a různými pohledy n</w:t>
      </w:r>
      <w:r w:rsidR="00AA2ED0" w:rsidRPr="009A5323">
        <w:t>a ni. V teoretické části bych se chtěla</w:t>
      </w:r>
      <w:r w:rsidRPr="009A5323">
        <w:t xml:space="preserve"> </w:t>
      </w:r>
      <w:r w:rsidR="00E04A32" w:rsidRPr="009A5323">
        <w:t>věnovat</w:t>
      </w:r>
      <w:r w:rsidRPr="009A5323">
        <w:t xml:space="preserve"> především</w:t>
      </w:r>
      <w:r w:rsidR="00E04A32" w:rsidRPr="009A5323">
        <w:t xml:space="preserve"> tomu</w:t>
      </w:r>
      <w:r w:rsidRPr="009A5323">
        <w:t xml:space="preserve">, co to vlastně výchova je a jak si ji různí autoři rozdělují. V následující empirické části se pak zaměřím na modely pana Bohumíra Blížkovského </w:t>
      </w:r>
      <w:r w:rsidR="00AA2ED0" w:rsidRPr="009A5323">
        <w:t>a budu</w:t>
      </w:r>
      <w:r w:rsidR="00E04A32" w:rsidRPr="009A5323">
        <w:t xml:space="preserve"> zkoumat, který z modelů žáci nejčastěji považují právě za ten, kterým jsou sami vychováváni</w:t>
      </w:r>
      <w:r w:rsidRPr="009A5323">
        <w:t xml:space="preserve">. </w:t>
      </w:r>
    </w:p>
    <w:p w:rsidR="00225AA4" w:rsidRPr="009A5323" w:rsidRDefault="00E04A32" w:rsidP="009A5323">
      <w:pPr>
        <w:pStyle w:val="Zkladntextodsazen"/>
        <w:spacing w:before="120"/>
        <w:ind w:left="284" w:firstLine="851"/>
      </w:pPr>
      <w:r w:rsidRPr="009A5323">
        <w:t>Jak víme, kapitola výchovy je velmi rozmanitá. Existují celá kvanta</w:t>
      </w:r>
      <w:r w:rsidR="00225AA4" w:rsidRPr="009A5323">
        <w:t xml:space="preserve"> definic a různá pojetí výchovy a každý autor na danou problematiku pohlíží jinak.</w:t>
      </w:r>
      <w:r w:rsidR="0083626F" w:rsidRPr="009A5323">
        <w:t xml:space="preserve"> Můžeme zmínit například definici</w:t>
      </w:r>
      <w:r w:rsidR="00AA2ED0" w:rsidRPr="009A5323">
        <w:t>, která mě zaujala</w:t>
      </w:r>
      <w:r w:rsidRPr="009A5323">
        <w:t>:</w:t>
      </w:r>
      <w:r w:rsidR="00225AA4" w:rsidRPr="009A5323">
        <w:t xml:space="preserve"> „</w:t>
      </w:r>
      <w:r w:rsidR="00225AA4" w:rsidRPr="009A5323">
        <w:rPr>
          <w:i/>
        </w:rPr>
        <w:t>Výchova je takové působení osob vyspělejších na méně vyspělé, které je přivádí k vyššímu stupni kultury</w:t>
      </w:r>
      <w:r w:rsidR="00225AA4" w:rsidRPr="009A5323">
        <w:t>“ (Hendrich, 1946).</w:t>
      </w:r>
    </w:p>
    <w:p w:rsidR="00225AA4" w:rsidRPr="009A5323" w:rsidRDefault="00225AA4" w:rsidP="009A5323">
      <w:pPr>
        <w:spacing w:before="120" w:line="360" w:lineRule="auto"/>
        <w:ind w:left="284"/>
        <w:jc w:val="both"/>
      </w:pPr>
    </w:p>
    <w:p w:rsidR="00E04A32" w:rsidRPr="009A5323" w:rsidRDefault="00E04A32" w:rsidP="009A5323">
      <w:pPr>
        <w:pStyle w:val="Odstavecseseznamem"/>
        <w:numPr>
          <w:ilvl w:val="0"/>
          <w:numId w:val="6"/>
        </w:numPr>
        <w:spacing w:before="120" w:line="360" w:lineRule="auto"/>
        <w:ind w:left="284"/>
        <w:jc w:val="both"/>
        <w:rPr>
          <w:b/>
          <w:sz w:val="28"/>
          <w:szCs w:val="28"/>
        </w:rPr>
      </w:pPr>
      <w:r w:rsidRPr="009A5323">
        <w:rPr>
          <w:b/>
          <w:sz w:val="28"/>
          <w:szCs w:val="28"/>
        </w:rPr>
        <w:t>Shrnutí dosavadního řešení a poznání</w:t>
      </w:r>
    </w:p>
    <w:p w:rsidR="00225AA4" w:rsidRPr="009A5323" w:rsidRDefault="00225AA4" w:rsidP="009A5323">
      <w:pPr>
        <w:pStyle w:val="Zkladntextodsazen"/>
        <w:spacing w:before="120"/>
        <w:ind w:left="284"/>
        <w:rPr>
          <w:u w:val="single"/>
        </w:rPr>
      </w:pPr>
      <w:r w:rsidRPr="009A5323">
        <w:rPr>
          <w:u w:val="single"/>
        </w:rPr>
        <w:t>POJEM VÝCHOVA</w:t>
      </w:r>
    </w:p>
    <w:p w:rsidR="00225AA4" w:rsidRPr="009A5323" w:rsidRDefault="00225AA4" w:rsidP="009A5323">
      <w:pPr>
        <w:pStyle w:val="Zkladntextodsazen"/>
        <w:spacing w:before="120"/>
        <w:ind w:left="284" w:firstLine="851"/>
      </w:pPr>
      <w:r w:rsidRPr="009A5323">
        <w:t>Rozvoj jedince v mnohosti jeho kvalit fyzických, psychických i sociálních je celoživotní proces determinovaný několika faktory. Osobnostní profil každého jedince v kterémkoliv okamžiku jeho života je složitou výslednicí vlivů dědičnosti, prostředí i výchovy a podíl těchto faktorů můžeme často jen velmi obtížně identifikovat. Jejich vlivy se vzájemně pronikají, integrují a paralyzují a dávají tak vznik historicky neopakovatelným rysům osobnosti promítajícím se do její sféry intelektuální, citové i volní a projevujícím se v jejím přístupu ke skutečnosti, v jejích potřebách a zájmech i v jejím sociálním chování (Jůva, V., 1999).</w:t>
      </w:r>
    </w:p>
    <w:p w:rsidR="00225AA4" w:rsidRPr="009A5323" w:rsidRDefault="00225AA4" w:rsidP="009A5323">
      <w:pPr>
        <w:pStyle w:val="Zkladntextodsazen"/>
        <w:spacing w:before="120"/>
        <w:ind w:left="284"/>
      </w:pPr>
      <w:r w:rsidRPr="009A5323">
        <w:t>Odlišný pohled na výchovu má další autor (Jůva, V., 1999), který si výchovu rozdělil názorně:</w:t>
      </w:r>
    </w:p>
    <w:p w:rsidR="00064CC6" w:rsidRDefault="00225AA4" w:rsidP="00064CC6">
      <w:pPr>
        <w:pStyle w:val="Zkladntextodsazen"/>
        <w:spacing w:before="120"/>
        <w:ind w:left="284"/>
      </w:pPr>
      <w:r w:rsidRPr="009A5323">
        <w:t>Výchova v širokém smyslu se dělí na:</w:t>
      </w:r>
    </w:p>
    <w:p w:rsidR="00064CC6" w:rsidRDefault="00225AA4" w:rsidP="00064CC6">
      <w:pPr>
        <w:pStyle w:val="Zkladntextodsazen"/>
        <w:numPr>
          <w:ilvl w:val="0"/>
          <w:numId w:val="12"/>
        </w:numPr>
        <w:spacing w:before="120"/>
      </w:pPr>
      <w:r w:rsidRPr="009A5323">
        <w:t xml:space="preserve">Vzdělávání </w:t>
      </w:r>
    </w:p>
    <w:p w:rsidR="00064CC6" w:rsidRDefault="00064CC6" w:rsidP="00064CC6">
      <w:pPr>
        <w:pStyle w:val="Zkladntextodsazen"/>
        <w:numPr>
          <w:ilvl w:val="0"/>
          <w:numId w:val="3"/>
        </w:numPr>
        <w:spacing w:before="120"/>
      </w:pPr>
      <w:r>
        <w:t>v</w:t>
      </w:r>
      <w:r w:rsidR="00225AA4" w:rsidRPr="009A5323">
        <w:t>ědomosti</w:t>
      </w:r>
    </w:p>
    <w:p w:rsidR="00064CC6" w:rsidRDefault="00225AA4" w:rsidP="00064CC6">
      <w:pPr>
        <w:pStyle w:val="Zkladntextodsazen"/>
        <w:numPr>
          <w:ilvl w:val="0"/>
          <w:numId w:val="3"/>
        </w:numPr>
        <w:spacing w:before="120"/>
      </w:pPr>
      <w:r w:rsidRPr="009A5323">
        <w:t>dovednosti a návyky</w:t>
      </w:r>
    </w:p>
    <w:p w:rsidR="00225AA4" w:rsidRPr="009A5323" w:rsidRDefault="00225AA4" w:rsidP="00064CC6">
      <w:pPr>
        <w:pStyle w:val="Zkladntextodsazen"/>
        <w:numPr>
          <w:ilvl w:val="0"/>
          <w:numId w:val="3"/>
        </w:numPr>
        <w:spacing w:before="120"/>
      </w:pPr>
      <w:r w:rsidRPr="009A5323">
        <w:t>schopnosti</w:t>
      </w:r>
    </w:p>
    <w:p w:rsidR="007F6D73" w:rsidRDefault="007F6D73" w:rsidP="009A5323">
      <w:pPr>
        <w:pStyle w:val="Zkladntextodsazen"/>
        <w:spacing w:before="120"/>
        <w:ind w:left="284"/>
      </w:pPr>
    </w:p>
    <w:p w:rsidR="00225AA4" w:rsidRPr="009A5323" w:rsidRDefault="00225AA4" w:rsidP="009A5323">
      <w:pPr>
        <w:pStyle w:val="Zkladntextodsazen"/>
        <w:spacing w:before="120"/>
        <w:ind w:left="284"/>
      </w:pPr>
      <w:r w:rsidRPr="009A5323">
        <w:lastRenderedPageBreak/>
        <w:t>Výchova v užším slova smyslu</w:t>
      </w:r>
    </w:p>
    <w:p w:rsidR="00064CC6" w:rsidRDefault="00225AA4" w:rsidP="00064CC6">
      <w:pPr>
        <w:pStyle w:val="Zkladntextodsazen"/>
        <w:numPr>
          <w:ilvl w:val="0"/>
          <w:numId w:val="14"/>
        </w:numPr>
        <w:spacing w:before="120"/>
      </w:pPr>
      <w:r w:rsidRPr="009A5323">
        <w:t>postoje ke skutečnosti</w:t>
      </w:r>
    </w:p>
    <w:p w:rsidR="00064CC6" w:rsidRDefault="00225AA4" w:rsidP="00064CC6">
      <w:pPr>
        <w:pStyle w:val="Zkladntextodsazen"/>
        <w:numPr>
          <w:ilvl w:val="0"/>
          <w:numId w:val="14"/>
        </w:numPr>
        <w:spacing w:before="120"/>
      </w:pPr>
      <w:r w:rsidRPr="009A5323">
        <w:t>potřeby a zájmy</w:t>
      </w:r>
    </w:p>
    <w:p w:rsidR="00225AA4" w:rsidRPr="009A5323" w:rsidRDefault="00225AA4" w:rsidP="00064CC6">
      <w:pPr>
        <w:pStyle w:val="Zkladntextodsazen"/>
        <w:numPr>
          <w:ilvl w:val="0"/>
          <w:numId w:val="14"/>
        </w:numPr>
        <w:spacing w:before="120"/>
      </w:pPr>
      <w:r w:rsidRPr="009A5323">
        <w:t xml:space="preserve">chování </w:t>
      </w:r>
    </w:p>
    <w:p w:rsidR="00601897" w:rsidRPr="009A5323" w:rsidRDefault="00601897" w:rsidP="009A5323">
      <w:pPr>
        <w:pStyle w:val="Zkladntextodsazen"/>
        <w:spacing w:before="120"/>
        <w:ind w:left="284"/>
      </w:pPr>
    </w:p>
    <w:p w:rsidR="00601897" w:rsidRPr="009A5323" w:rsidRDefault="00601897" w:rsidP="009A5323">
      <w:pPr>
        <w:pStyle w:val="Zkladntextodsazen"/>
        <w:spacing w:before="120"/>
        <w:ind w:left="284"/>
      </w:pPr>
      <w:r w:rsidRPr="009A5323">
        <w:t xml:space="preserve">Další pohledy na výchovu nabízejí </w:t>
      </w:r>
      <w:commentRangeStart w:id="0"/>
      <w:r w:rsidRPr="009A5323">
        <w:t>Horák s Kolářem</w:t>
      </w:r>
      <w:commentRangeEnd w:id="0"/>
      <w:r w:rsidR="00FE6D4C">
        <w:rPr>
          <w:rStyle w:val="Odkaznakoment"/>
        </w:rPr>
        <w:commentReference w:id="0"/>
      </w:r>
      <w:r w:rsidRPr="009A5323">
        <w:t>:</w:t>
      </w:r>
    </w:p>
    <w:p w:rsidR="00601897" w:rsidRPr="009A5323" w:rsidRDefault="00601897" w:rsidP="009A5323">
      <w:pPr>
        <w:pStyle w:val="Zkladntextodsazen"/>
        <w:spacing w:before="120"/>
        <w:ind w:left="284"/>
      </w:pPr>
      <w:r w:rsidRPr="009A5323">
        <w:rPr>
          <w:b/>
        </w:rPr>
        <w:t>Intuitivní pojetí</w:t>
      </w:r>
      <w:r w:rsidRPr="009A5323">
        <w:t>, kdy je výchova zobecněním individuálních a skupinových zkušeností jak vychovatele, tak vychovávaného, které jsou ovlivněny tradicí a směřují k budoucím aktivitám.</w:t>
      </w:r>
    </w:p>
    <w:p w:rsidR="00601897" w:rsidRPr="009A5323" w:rsidRDefault="00601897" w:rsidP="009A5323">
      <w:pPr>
        <w:pStyle w:val="Zkladntextodsazen"/>
        <w:spacing w:before="120"/>
        <w:ind w:left="284"/>
      </w:pPr>
      <w:r w:rsidRPr="009A5323">
        <w:rPr>
          <w:b/>
        </w:rPr>
        <w:t>Výchova jako předmět vědy</w:t>
      </w:r>
      <w:r w:rsidRPr="009A5323">
        <w:t>, především pedagogiky. Výchova je základní kategorie pedagogiky a je předmětem zkoumání pedagogiky.</w:t>
      </w:r>
    </w:p>
    <w:p w:rsidR="00601897" w:rsidRPr="009A5323" w:rsidRDefault="00601897" w:rsidP="009A5323">
      <w:pPr>
        <w:pStyle w:val="Zkladntextodsazen"/>
        <w:spacing w:before="120"/>
        <w:ind w:left="284"/>
      </w:pPr>
      <w:r w:rsidRPr="009A5323">
        <w:rPr>
          <w:b/>
        </w:rPr>
        <w:t>Výchova jako konkrétní společenská činnost</w:t>
      </w:r>
      <w:r w:rsidRPr="009A5323">
        <w:t>, sloužící k ovlivňování chování, jednání jednotlivce a k dosažení změn ve společnosti jako celku. Hovoříme-li o výchově, vždycky se to děje v rámci toho, jak nás vychovali naši vychovatelé podle toho, jak oni sami výchově rozuměli. Vždycky se pohybujeme v rámci určeném předchozím počínáním generací vychovatelů a to i tehdy, když vychovávali špatně nebo vůbec. Při úvahách o vztahu výchova-společnost dojdeme k několika tezím:</w:t>
      </w:r>
    </w:p>
    <w:p w:rsidR="00064CC6" w:rsidRDefault="00601897" w:rsidP="00064CC6">
      <w:pPr>
        <w:pStyle w:val="Zkladntextodsazen"/>
        <w:numPr>
          <w:ilvl w:val="0"/>
          <w:numId w:val="15"/>
        </w:numPr>
        <w:spacing w:before="120"/>
      </w:pPr>
      <w:r w:rsidRPr="009A5323">
        <w:t>Výchova je společenský jev</w:t>
      </w:r>
    </w:p>
    <w:p w:rsidR="00064CC6" w:rsidRDefault="00601897" w:rsidP="00064CC6">
      <w:pPr>
        <w:pStyle w:val="Zkladntextodsazen"/>
        <w:numPr>
          <w:ilvl w:val="0"/>
          <w:numId w:val="15"/>
        </w:numPr>
        <w:spacing w:before="120"/>
      </w:pPr>
      <w:r w:rsidRPr="009A5323">
        <w:t>Výchova slouží nejen ke stabilizaci společnosti, ale i k jejímu rozvoji</w:t>
      </w:r>
    </w:p>
    <w:p w:rsidR="00064CC6" w:rsidRDefault="00601897" w:rsidP="00064CC6">
      <w:pPr>
        <w:pStyle w:val="Zkladntextodsazen"/>
        <w:numPr>
          <w:ilvl w:val="0"/>
          <w:numId w:val="15"/>
        </w:numPr>
        <w:spacing w:before="120"/>
      </w:pPr>
      <w:r w:rsidRPr="009A5323">
        <w:t>Jaká je společnost, taková je výchova</w:t>
      </w:r>
    </w:p>
    <w:p w:rsidR="00064CC6" w:rsidRDefault="00601897" w:rsidP="00064CC6">
      <w:pPr>
        <w:pStyle w:val="Zkladntextodsazen"/>
        <w:numPr>
          <w:ilvl w:val="0"/>
          <w:numId w:val="15"/>
        </w:numPr>
        <w:spacing w:before="120"/>
      </w:pPr>
      <w:r w:rsidRPr="009A5323">
        <w:t>Výchova se mění se stupněm vývoje společnosti</w:t>
      </w:r>
    </w:p>
    <w:p w:rsidR="00601897" w:rsidRPr="009A5323" w:rsidRDefault="00601897" w:rsidP="00064CC6">
      <w:pPr>
        <w:pStyle w:val="Zkladntextodsazen"/>
        <w:numPr>
          <w:ilvl w:val="0"/>
          <w:numId w:val="15"/>
        </w:numPr>
        <w:spacing w:before="120"/>
      </w:pPr>
      <w:r w:rsidRPr="009A5323">
        <w:t>Výchova je dána obecnými cíli a ideály společnosti</w:t>
      </w:r>
    </w:p>
    <w:p w:rsidR="00601897" w:rsidRPr="009A5323" w:rsidRDefault="00601897" w:rsidP="009A5323">
      <w:pPr>
        <w:pStyle w:val="Zkladntextodsazen"/>
        <w:spacing w:before="120"/>
        <w:ind w:left="284"/>
      </w:pPr>
      <w:r w:rsidRPr="009A5323">
        <w:rPr>
          <w:b/>
        </w:rPr>
        <w:t>Pojetí výchovy jako zvláštního druhu socializace</w:t>
      </w:r>
      <w:r w:rsidRPr="009A5323">
        <w:t xml:space="preserve"> se záměrným formováním osobnosti člověka na rozdíl od nezáměrných vlivů. Lidská společnost je závislá na péči o dorůstající generaci, to je cesta vývoje. Nashromážděné kulturní, materiální dědictví je nutno předat nové generaci. Společensko-historická povaha člověka se promítá do této snahy, začlenit nového člověka do společnosti.</w:t>
      </w:r>
    </w:p>
    <w:p w:rsidR="00601897" w:rsidRPr="009A5323" w:rsidRDefault="00601897" w:rsidP="009A5323">
      <w:pPr>
        <w:pStyle w:val="Zkladntextodsazen"/>
        <w:spacing w:before="120"/>
        <w:ind w:left="284"/>
        <w:rPr>
          <w:b/>
        </w:rPr>
      </w:pPr>
      <w:r w:rsidRPr="009A5323">
        <w:rPr>
          <w:b/>
        </w:rPr>
        <w:t>Výchova jako adaptace na stávající podmínky a anticipace toho, co bude.</w:t>
      </w:r>
    </w:p>
    <w:p w:rsidR="00064CC6" w:rsidRDefault="00064CC6" w:rsidP="009A5323">
      <w:pPr>
        <w:pStyle w:val="Zkladntextodsazen"/>
        <w:spacing w:before="120"/>
        <w:ind w:left="284"/>
      </w:pPr>
    </w:p>
    <w:p w:rsidR="003D1E04" w:rsidRPr="009A5323" w:rsidRDefault="003D1E04" w:rsidP="009A5323">
      <w:pPr>
        <w:pStyle w:val="Zkladntextodsazen"/>
        <w:spacing w:before="120"/>
        <w:ind w:left="284"/>
      </w:pPr>
      <w:r w:rsidRPr="009A5323">
        <w:lastRenderedPageBreak/>
        <w:t xml:space="preserve">Další pohledy na výchovu můžeme nalézt například u V. Pařízka (Obecná pedagogika, 1994), J. </w:t>
      </w:r>
      <w:r w:rsidRPr="00064CC6">
        <w:t xml:space="preserve">Pelikána (Výchova jako </w:t>
      </w:r>
      <w:r w:rsidRPr="009A5323">
        <w:t xml:space="preserve">teoretický problém, 1995), H. Grecmmanové, D. Holouškové, E. </w:t>
      </w:r>
      <w:r w:rsidR="009A5323" w:rsidRPr="009A5323">
        <w:t>Urbanovské (Obecná pedagogika I</w:t>
      </w:r>
      <w:r w:rsidRPr="009A5323">
        <w:t>, 1999), nebo u J. Průchy (Moderní pedagogika, 1998)</w:t>
      </w:r>
      <w:r w:rsidR="009A5323" w:rsidRPr="009A5323">
        <w:t>.</w:t>
      </w:r>
    </w:p>
    <w:p w:rsidR="00601897" w:rsidRPr="009A5323" w:rsidRDefault="00601897" w:rsidP="009A5323">
      <w:pPr>
        <w:pStyle w:val="Zkladntextodsazen"/>
        <w:spacing w:before="120"/>
        <w:ind w:left="284"/>
      </w:pPr>
    </w:p>
    <w:p w:rsidR="00225AA4" w:rsidRPr="009A5323" w:rsidRDefault="00225AA4" w:rsidP="009A5323">
      <w:pPr>
        <w:pStyle w:val="Zkladntextodsazen"/>
        <w:spacing w:before="120"/>
        <w:ind w:left="284"/>
      </w:pPr>
      <w:commentRangeStart w:id="1"/>
      <w:r w:rsidRPr="009A5323">
        <w:t xml:space="preserve">Bohumír Blížkovský </w:t>
      </w:r>
      <w:commentRangeEnd w:id="1"/>
      <w:r w:rsidR="00FE6D4C">
        <w:rPr>
          <w:rStyle w:val="Odkaznakoment"/>
        </w:rPr>
        <w:commentReference w:id="1"/>
      </w:r>
      <w:r w:rsidRPr="009A5323">
        <w:t>varuje před jednostranným pojetím koncepcí výchovy a připomíná, že v praxi se většinou nesetkáme s tak vyhraněnými jednostrannostmi, ale spíše s kombinacemi následujících modelů.</w:t>
      </w:r>
    </w:p>
    <w:p w:rsidR="00064CC6" w:rsidRDefault="00225AA4" w:rsidP="00064CC6">
      <w:pPr>
        <w:pStyle w:val="Zkladntextodsazen"/>
        <w:numPr>
          <w:ilvl w:val="0"/>
          <w:numId w:val="12"/>
        </w:numPr>
        <w:spacing w:before="120"/>
      </w:pPr>
      <w:r w:rsidRPr="009A5323">
        <w:t>Pedeutocentrický model – vše se podřizuje vůli vychovatele, jde o odosobněný řád, který bývá označován jako „bezdětná“ výchova.</w:t>
      </w:r>
    </w:p>
    <w:p w:rsidR="00064CC6" w:rsidRDefault="00225AA4" w:rsidP="00064CC6">
      <w:pPr>
        <w:pStyle w:val="Zkladntextodsazen"/>
        <w:numPr>
          <w:ilvl w:val="0"/>
          <w:numId w:val="12"/>
        </w:numPr>
        <w:spacing w:before="120"/>
      </w:pPr>
      <w:r w:rsidRPr="009A5323">
        <w:t>Pedocentrický model – je základem liberálních koncepcí, které podřizují veškeré dění vychovávaným. Jde v krajní podobě o bezmeznou svobodu dětí a bezcílnou výchovu.</w:t>
      </w:r>
    </w:p>
    <w:p w:rsidR="00064CC6" w:rsidRDefault="00225AA4" w:rsidP="00064CC6">
      <w:pPr>
        <w:pStyle w:val="Zkladntextodsazen"/>
        <w:numPr>
          <w:ilvl w:val="0"/>
          <w:numId w:val="12"/>
        </w:numPr>
        <w:spacing w:before="120"/>
      </w:pPr>
      <w:r w:rsidRPr="009A5323">
        <w:t>Teleocentrický model – přeceňuje roli výchovného cíle, což znamená, že klade maximální utopistické požadavky, vytváří normy, přeceňuje výchovné ideály.</w:t>
      </w:r>
    </w:p>
    <w:p w:rsidR="00064CC6" w:rsidRDefault="00225AA4" w:rsidP="00064CC6">
      <w:pPr>
        <w:pStyle w:val="Zkladntextodsazen"/>
        <w:numPr>
          <w:ilvl w:val="0"/>
          <w:numId w:val="12"/>
        </w:numPr>
        <w:spacing w:before="120"/>
      </w:pPr>
      <w:r w:rsidRPr="009A5323">
        <w:t>Technocentrický model – preferuje výchovné prostředky, metody a postupy, kvanta učení, didaktické technologie.</w:t>
      </w:r>
    </w:p>
    <w:p w:rsidR="00B63EF9" w:rsidRPr="009A5323" w:rsidRDefault="00225AA4" w:rsidP="00064CC6">
      <w:pPr>
        <w:pStyle w:val="Zkladntextodsazen"/>
        <w:numPr>
          <w:ilvl w:val="0"/>
          <w:numId w:val="12"/>
        </w:numPr>
        <w:spacing w:before="120"/>
      </w:pPr>
      <w:r w:rsidRPr="009A5323">
        <w:t>Funkcionální model – zahrnuje do výchovy i nezáměrné vlivy, zprostředkované vnějšími i vnitřními podmínkami života a převažuje v něm role podmínek výchovy (Blížkovský, B., 1994)</w:t>
      </w:r>
    </w:p>
    <w:p w:rsidR="006F7BD6" w:rsidRPr="009A5323" w:rsidRDefault="006F7BD6" w:rsidP="009A5323">
      <w:pPr>
        <w:pStyle w:val="Zkladntextodsazen"/>
        <w:spacing w:before="120"/>
        <w:ind w:left="284"/>
      </w:pPr>
    </w:p>
    <w:p w:rsidR="008C0D75" w:rsidRPr="00064CC6" w:rsidRDefault="009C24CE" w:rsidP="009A5323">
      <w:pPr>
        <w:pStyle w:val="Odstavecseseznamem"/>
        <w:numPr>
          <w:ilvl w:val="0"/>
          <w:numId w:val="6"/>
        </w:numPr>
        <w:spacing w:before="120" w:line="360" w:lineRule="auto"/>
        <w:ind w:left="284"/>
        <w:jc w:val="both"/>
        <w:rPr>
          <w:b/>
          <w:sz w:val="28"/>
          <w:szCs w:val="28"/>
        </w:rPr>
      </w:pPr>
      <w:r w:rsidRPr="00064CC6">
        <w:rPr>
          <w:b/>
          <w:sz w:val="28"/>
          <w:szCs w:val="28"/>
        </w:rPr>
        <w:t>Cíl práce</w:t>
      </w:r>
    </w:p>
    <w:p w:rsidR="009C24CE" w:rsidRPr="009A5323" w:rsidRDefault="0083626F" w:rsidP="009A5323">
      <w:pPr>
        <w:spacing w:before="120" w:line="360" w:lineRule="auto"/>
        <w:ind w:left="284"/>
        <w:jc w:val="both"/>
      </w:pPr>
      <w:r w:rsidRPr="009A5323">
        <w:t>Cílem</w:t>
      </w:r>
      <w:r w:rsidR="009C24CE" w:rsidRPr="009A5323">
        <w:t xml:space="preserve"> práce bude </w:t>
      </w:r>
      <w:r w:rsidR="00AA2ED0" w:rsidRPr="009A5323">
        <w:t xml:space="preserve">zmapovat současnou situaci ve výchově učitelů k žákům a </w:t>
      </w:r>
      <w:r w:rsidR="006F7BD6" w:rsidRPr="009A5323">
        <w:t>zjistit, který</w:t>
      </w:r>
      <w:r w:rsidR="009C24CE" w:rsidRPr="009A5323">
        <w:t xml:space="preserve"> nebo které z modelů pana Blížkovského jsou dle žáků druhého stupně základních škol v Brně nejčastější a </w:t>
      </w:r>
      <w:r w:rsidR="006F7BD6" w:rsidRPr="009A5323">
        <w:t>se kterými z těchto modelů se nejčastěji setkávají ve svých školách.</w:t>
      </w:r>
    </w:p>
    <w:p w:rsidR="00B63EF9" w:rsidRPr="009A5323" w:rsidRDefault="00B63EF9" w:rsidP="00064CC6">
      <w:pPr>
        <w:spacing w:before="120" w:line="360" w:lineRule="auto"/>
        <w:jc w:val="both"/>
      </w:pPr>
    </w:p>
    <w:p w:rsidR="006F7BD6" w:rsidRPr="00064CC6" w:rsidRDefault="006F7BD6" w:rsidP="009A5323">
      <w:pPr>
        <w:pStyle w:val="Odstavecseseznamem"/>
        <w:numPr>
          <w:ilvl w:val="0"/>
          <w:numId w:val="6"/>
        </w:numPr>
        <w:spacing w:before="120" w:line="360" w:lineRule="auto"/>
        <w:ind w:left="284"/>
        <w:jc w:val="both"/>
        <w:rPr>
          <w:b/>
          <w:sz w:val="28"/>
          <w:szCs w:val="28"/>
        </w:rPr>
      </w:pPr>
      <w:r w:rsidRPr="00064CC6">
        <w:rPr>
          <w:b/>
          <w:sz w:val="28"/>
          <w:szCs w:val="28"/>
        </w:rPr>
        <w:t>Pracovní postup</w:t>
      </w:r>
    </w:p>
    <w:p w:rsidR="00AE3D7D" w:rsidRPr="009A5323" w:rsidRDefault="00AD31A6" w:rsidP="009A5323">
      <w:pPr>
        <w:spacing w:before="120" w:line="360" w:lineRule="auto"/>
        <w:ind w:left="284"/>
        <w:jc w:val="both"/>
      </w:pPr>
      <w:r w:rsidRPr="009A5323">
        <w:t xml:space="preserve">Tato práce bude skládat z teoretické a empirické části. V té </w:t>
      </w:r>
      <w:r w:rsidR="00AA2ED0" w:rsidRPr="009A5323">
        <w:t>teoretické budu</w:t>
      </w:r>
      <w:r w:rsidRPr="009A5323">
        <w:t xml:space="preserve"> pracovat s dosavadními informacemi, především s modely výchovy pana Blížkovského</w:t>
      </w:r>
      <w:r w:rsidR="00AE3D7D" w:rsidRPr="009A5323">
        <w:t>.</w:t>
      </w:r>
    </w:p>
    <w:p w:rsidR="004F105F" w:rsidRDefault="00AE3D7D" w:rsidP="009A5323">
      <w:pPr>
        <w:spacing w:before="120" w:line="360" w:lineRule="auto"/>
        <w:ind w:left="284"/>
        <w:jc w:val="both"/>
      </w:pPr>
      <w:r w:rsidRPr="009A5323">
        <w:lastRenderedPageBreak/>
        <w:t xml:space="preserve">V následující empirické časti, </w:t>
      </w:r>
      <w:r w:rsidR="00F13CCD">
        <w:t>se budu zabývat tématem modelů výchovy na druhém stupni základních škol, které se nacházejí v Brně. Cílem bude zjistit právě nejčastější výskyt modelů výchovy. Výzkumným problémem bude právě skupina dětí, kterou si zaměříme na druhý stupeň ZŠ, to znamená děti od 11 do 15 let. Jako hlavní cílovou otázku si stanovíme: „Který model výchovy, podle pana Blížkovského, se nejčastěji vyskytuje na druhém stupni základních škol v Brně?“ Vedlejší</w:t>
      </w:r>
      <w:r w:rsidR="004F105F">
        <w:t>mi výzkumnými otázkami jsou</w:t>
      </w:r>
      <w:r w:rsidR="00F13CCD">
        <w:t>: „Jaké metody používají pedagogové při výuce?“</w:t>
      </w:r>
      <w:r w:rsidR="004F105F">
        <w:t xml:space="preserve"> a „Jak působí na žáky jednotlivé modely výchovy?“ </w:t>
      </w:r>
    </w:p>
    <w:p w:rsidR="00462A14" w:rsidRDefault="00F13CCD" w:rsidP="009A5323">
      <w:pPr>
        <w:spacing w:before="120" w:line="360" w:lineRule="auto"/>
        <w:ind w:left="284"/>
        <w:jc w:val="both"/>
      </w:pPr>
      <w:r>
        <w:t>N</w:t>
      </w:r>
      <w:r w:rsidR="00AD31A6" w:rsidRPr="009A5323">
        <w:t>avštívím</w:t>
      </w:r>
      <w:r w:rsidR="00AA2ED0" w:rsidRPr="009A5323">
        <w:t xml:space="preserve"> druhý stupeň deseti</w:t>
      </w:r>
      <w:r w:rsidR="00AD31A6" w:rsidRPr="009A5323">
        <w:t xml:space="preserve"> základních škol v</w:t>
      </w:r>
      <w:r w:rsidR="00AE3D7D" w:rsidRPr="009A5323">
        <w:t> </w:t>
      </w:r>
      <w:r w:rsidR="00AD31A6" w:rsidRPr="009A5323">
        <w:t>Brně</w:t>
      </w:r>
      <w:r w:rsidR="00AE3D7D" w:rsidRPr="009A5323">
        <w:t>. Jako nejvhodnější metoda pro sběr výzkumu se</w:t>
      </w:r>
      <w:r w:rsidR="004F105F">
        <w:t xml:space="preserve"> mi jeví kvantitativní metoda a přesněji poté metoda dotazníků a to kvůli</w:t>
      </w:r>
      <w:r w:rsidR="00AE3D7D" w:rsidRPr="009A5323">
        <w:t xml:space="preserve"> velkému počtu respondentů</w:t>
      </w:r>
      <w:r w:rsidR="004F105F">
        <w:t>, kde výsledky poté mohu zobecnit na větší škálu lidí</w:t>
      </w:r>
      <w:r w:rsidR="00AE3D7D" w:rsidRPr="009A5323">
        <w:t>.</w:t>
      </w:r>
      <w:r w:rsidR="00AA2ED0" w:rsidRPr="009A5323">
        <w:t xml:space="preserve"> </w:t>
      </w:r>
      <w:commentRangeStart w:id="2"/>
      <w:r w:rsidR="00AA2ED0" w:rsidRPr="009A5323">
        <w:t>Dotazníky budou anonymní a po domluvě s řediteli škol budu dotazníky ve školách šířit sama.</w:t>
      </w:r>
      <w:r w:rsidR="00FA5B6F" w:rsidRPr="009A5323">
        <w:t xml:space="preserve"> Plánuji sesbírat data od cca 3500 respondentů.</w:t>
      </w:r>
      <w:commentRangeEnd w:id="2"/>
      <w:r w:rsidR="00FE6D4C">
        <w:rPr>
          <w:rStyle w:val="Odkaznakoment"/>
        </w:rPr>
        <w:commentReference w:id="2"/>
      </w:r>
    </w:p>
    <w:p w:rsidR="004A52DF" w:rsidRDefault="004A52DF" w:rsidP="009A5323">
      <w:pPr>
        <w:spacing w:before="120" w:line="360" w:lineRule="auto"/>
        <w:ind w:left="284"/>
        <w:jc w:val="both"/>
      </w:pPr>
      <w:r>
        <w:t>„Není nejčastější model výchovy, ale je to souhrn všech modelů v</w:t>
      </w:r>
      <w:r w:rsidR="007C12D5">
        <w:t> </w:t>
      </w:r>
      <w:r>
        <w:t>jeden</w:t>
      </w:r>
      <w:r w:rsidR="007C12D5">
        <w:t xml:space="preserve"> obecný</w:t>
      </w:r>
      <w:r>
        <w:t xml:space="preserve">.“ Takový je předpoklad teoretické hypotézy. </w:t>
      </w:r>
      <w:r w:rsidR="00F87EA9">
        <w:t>Pracovní hypotézy jsou: „</w:t>
      </w:r>
      <w:commentRangeStart w:id="3"/>
      <w:r w:rsidR="00F87EA9">
        <w:t>Děti, které navštěvují druhý stupeň ZŠ, jsou věkově rozdílní.</w:t>
      </w:r>
      <w:commentRangeEnd w:id="3"/>
      <w:r w:rsidR="00FE6D4C">
        <w:rPr>
          <w:rStyle w:val="Odkaznakoment"/>
        </w:rPr>
        <w:commentReference w:id="3"/>
      </w:r>
      <w:r w:rsidR="00F87EA9">
        <w:t>“ „Děti na druhém stupni jsou věkově rozdílní, proto i jinak přemýšlí.“ „Různé třídy a různé školy mají na různé předměty různé pedagogy.“</w:t>
      </w:r>
    </w:p>
    <w:p w:rsidR="007C12D5" w:rsidRDefault="007C12D5" w:rsidP="007C12D5">
      <w:pPr>
        <w:spacing w:before="120" w:line="360" w:lineRule="auto"/>
        <w:ind w:left="284"/>
        <w:jc w:val="both"/>
      </w:pPr>
      <w:r>
        <w:t>Konceptualizace a o</w:t>
      </w:r>
      <w:r w:rsidR="007F4446" w:rsidRPr="007F4446">
        <w:t>peracionalizace</w:t>
      </w:r>
    </w:p>
    <w:p w:rsidR="007C12D5" w:rsidRPr="007F4446" w:rsidRDefault="007C12D5" w:rsidP="007C12D5">
      <w:pPr>
        <w:spacing w:before="120" w:line="360" w:lineRule="auto"/>
        <w:ind w:left="284"/>
        <w:jc w:val="both"/>
      </w:pPr>
      <w:r>
        <w:t xml:space="preserve">Věkový rozdíl mezi dětmi většinou znamená i rozdíl v přemýšlení. Děti v šesté třídě většinou ještě neví, co budou dělat, až školu skončí a ani je to nezajímá, protože mají čas, ale děti ve třídě deváté velmi přemýšlejí o své budoucnosti a rozmýšlejí, co by pro ně bylo nejlepší. </w:t>
      </w:r>
      <w:bookmarkStart w:id="4" w:name="_GoBack"/>
      <w:bookmarkEnd w:id="4"/>
      <w:r>
        <w:t xml:space="preserve"> </w:t>
      </w:r>
    </w:p>
    <w:p w:rsidR="007F4446" w:rsidRDefault="007F4446" w:rsidP="00C9649D">
      <w:pPr>
        <w:spacing w:before="120" w:line="360" w:lineRule="auto"/>
        <w:ind w:left="284"/>
        <w:jc w:val="both"/>
      </w:pPr>
      <w:r w:rsidRPr="007F4446">
        <w:rPr>
          <w:shd w:val="clear" w:color="auto" w:fill="FFFFFF"/>
        </w:rPr>
        <w:t>Výchova = cílevědomá, plánovitá a všestranná činnost směřující k přípravě</w:t>
      </w:r>
      <w:r w:rsidRPr="007F4446">
        <w:rPr>
          <w:rStyle w:val="apple-converted-space"/>
          <w:shd w:val="clear" w:color="auto" w:fill="FFFFFF"/>
        </w:rPr>
        <w:t> </w:t>
      </w:r>
      <w:hyperlink r:id="rId9" w:tooltip="Člověk" w:history="1">
        <w:r w:rsidRPr="007F4446">
          <w:rPr>
            <w:rStyle w:val="Hypertextovodkaz"/>
            <w:color w:val="auto"/>
            <w:u w:val="none"/>
            <w:shd w:val="clear" w:color="auto" w:fill="FFFFFF"/>
          </w:rPr>
          <w:t>člověka</w:t>
        </w:r>
      </w:hyperlink>
      <w:r w:rsidRPr="007F4446">
        <w:rPr>
          <w:rStyle w:val="apple-converted-space"/>
          <w:shd w:val="clear" w:color="auto" w:fill="FFFFFF"/>
        </w:rPr>
        <w:t> </w:t>
      </w:r>
      <w:r w:rsidRPr="007F4446">
        <w:rPr>
          <w:shd w:val="clear" w:color="auto" w:fill="FFFFFF"/>
        </w:rPr>
        <w:t>pro jeho společenské úkoly a osobní život</w:t>
      </w:r>
      <w:r>
        <w:rPr>
          <w:shd w:val="clear" w:color="auto" w:fill="FFFFFF"/>
        </w:rPr>
        <w:t>.</w:t>
      </w:r>
      <w:r w:rsidRPr="007F4446">
        <w:t xml:space="preserve">     </w:t>
      </w:r>
    </w:p>
    <w:p w:rsidR="007F4446" w:rsidRDefault="007F4446" w:rsidP="00C9649D">
      <w:pPr>
        <w:spacing w:before="120" w:line="360" w:lineRule="auto"/>
        <w:ind w:left="284"/>
        <w:jc w:val="both"/>
      </w:pPr>
      <w:r>
        <w:t xml:space="preserve">Žák </w:t>
      </w:r>
      <w:r w:rsidRPr="007F4446">
        <w:t xml:space="preserve">= </w:t>
      </w:r>
      <w:r w:rsidRPr="007F4446">
        <w:rPr>
          <w:shd w:val="clear" w:color="auto" w:fill="FFFFFF"/>
        </w:rPr>
        <w:t>je osoba, která se v rámci organizovaného procesu</w:t>
      </w:r>
      <w:r w:rsidRPr="007F4446">
        <w:rPr>
          <w:rStyle w:val="apple-converted-space"/>
          <w:shd w:val="clear" w:color="auto" w:fill="FFFFFF"/>
        </w:rPr>
        <w:t> </w:t>
      </w:r>
      <w:r w:rsidRPr="007F4446">
        <w:rPr>
          <w:shd w:val="clear" w:color="auto" w:fill="FFFFFF"/>
        </w:rPr>
        <w:t>vzdělává</w:t>
      </w:r>
      <w:r>
        <w:rPr>
          <w:shd w:val="clear" w:color="auto" w:fill="FFFFFF"/>
        </w:rPr>
        <w:t>.</w:t>
      </w:r>
      <w:r w:rsidRPr="007F4446">
        <w:t xml:space="preserve">          </w:t>
      </w:r>
    </w:p>
    <w:p w:rsidR="007F4446" w:rsidRDefault="007F4446" w:rsidP="00C9649D">
      <w:pPr>
        <w:spacing w:before="120" w:line="360" w:lineRule="auto"/>
        <w:ind w:left="284"/>
        <w:jc w:val="both"/>
        <w:rPr>
          <w:shd w:val="clear" w:color="auto" w:fill="FFFFFF"/>
        </w:rPr>
      </w:pPr>
      <w:r>
        <w:t xml:space="preserve">Pedagog = </w:t>
      </w:r>
      <w:r w:rsidRPr="007F4446">
        <w:rPr>
          <w:shd w:val="clear" w:color="auto" w:fill="FFFFFF"/>
        </w:rPr>
        <w:t>jeden ze základních činitelů výchovně-vzdělávacího procesu</w:t>
      </w:r>
      <w:r>
        <w:rPr>
          <w:shd w:val="clear" w:color="auto" w:fill="FFFFFF"/>
        </w:rPr>
        <w:t>.</w:t>
      </w:r>
    </w:p>
    <w:p w:rsidR="007F4446" w:rsidRDefault="007F4446" w:rsidP="00C9649D">
      <w:pPr>
        <w:spacing w:before="120" w:line="360" w:lineRule="auto"/>
        <w:ind w:left="284"/>
        <w:jc w:val="both"/>
      </w:pPr>
      <w:r>
        <w:t>Úryvek z připravovaného dotazníku:</w:t>
      </w:r>
      <w:r w:rsidR="00785F88">
        <w:t xml:space="preserve"> k dotazníku každý dostane ještě tabulku s jednotlivými modely výchovy pro představu.</w:t>
      </w:r>
    </w:p>
    <w:p w:rsidR="00785F88" w:rsidRDefault="007F4446" w:rsidP="00785F88">
      <w:pPr>
        <w:pStyle w:val="Odstavecseseznamem"/>
        <w:numPr>
          <w:ilvl w:val="0"/>
          <w:numId w:val="18"/>
        </w:numPr>
        <w:spacing w:before="120" w:line="360" w:lineRule="auto"/>
        <w:jc w:val="both"/>
      </w:pPr>
      <w:r>
        <w:t>Jaký nejčastější model</w:t>
      </w:r>
      <w:r w:rsidR="00785F88">
        <w:t xml:space="preserve"> výchovy se vyskytuje u tvých učitelů? (vypiš jeden i více)</w:t>
      </w:r>
    </w:p>
    <w:p w:rsidR="00785F88" w:rsidRDefault="00785F88" w:rsidP="00785F88">
      <w:pPr>
        <w:pStyle w:val="Odstavecseseznamem"/>
        <w:numPr>
          <w:ilvl w:val="0"/>
          <w:numId w:val="18"/>
        </w:numPr>
        <w:spacing w:before="120" w:line="360" w:lineRule="auto"/>
        <w:jc w:val="both"/>
      </w:pPr>
      <w:r>
        <w:t>Jaké metody učení a výchovy používají tvoji učitelé?</w:t>
      </w:r>
    </w:p>
    <w:p w:rsidR="00785F88" w:rsidRDefault="00785F88" w:rsidP="00785F88">
      <w:pPr>
        <w:pStyle w:val="Odstavecseseznamem"/>
        <w:numPr>
          <w:ilvl w:val="0"/>
          <w:numId w:val="18"/>
        </w:numPr>
        <w:spacing w:before="120" w:line="360" w:lineRule="auto"/>
        <w:jc w:val="both"/>
      </w:pPr>
      <w:r>
        <w:t>Jaké požadavky jsou na tebe kladeny v hodinách a za domácí úkol?</w:t>
      </w:r>
      <w:r w:rsidR="007F4446" w:rsidRPr="007F4446">
        <w:t xml:space="preserve">              </w:t>
      </w:r>
    </w:p>
    <w:p w:rsidR="00785F88" w:rsidRDefault="00785F88" w:rsidP="00785F88">
      <w:pPr>
        <w:spacing w:before="120" w:line="360" w:lineRule="auto"/>
        <w:jc w:val="both"/>
      </w:pPr>
    </w:p>
    <w:p w:rsidR="00785F88" w:rsidRDefault="00785F88" w:rsidP="00785F88">
      <w:pPr>
        <w:spacing w:before="120" w:line="360" w:lineRule="auto"/>
        <w:jc w:val="both"/>
      </w:pPr>
    </w:p>
    <w:p w:rsidR="00C9649D" w:rsidRPr="007F4446" w:rsidRDefault="007F4446" w:rsidP="00785F88">
      <w:pPr>
        <w:spacing w:before="120" w:line="360" w:lineRule="auto"/>
        <w:jc w:val="both"/>
      </w:pPr>
      <w:r w:rsidRPr="007F4446">
        <w:t xml:space="preserve">                                                                                                                  </w:t>
      </w:r>
    </w:p>
    <w:p w:rsidR="00064CC6" w:rsidRPr="009A5323" w:rsidRDefault="00064CC6" w:rsidP="00785F88">
      <w:pPr>
        <w:spacing w:before="120" w:line="360" w:lineRule="auto"/>
        <w:jc w:val="both"/>
      </w:pPr>
    </w:p>
    <w:p w:rsidR="00FA5B6F" w:rsidRPr="00064CC6" w:rsidRDefault="00FA5B6F" w:rsidP="009A5323">
      <w:pPr>
        <w:pStyle w:val="Odstavecseseznamem"/>
        <w:numPr>
          <w:ilvl w:val="0"/>
          <w:numId w:val="6"/>
        </w:numPr>
        <w:spacing w:before="120" w:line="360" w:lineRule="auto"/>
        <w:ind w:left="284"/>
        <w:jc w:val="both"/>
        <w:rPr>
          <w:b/>
          <w:sz w:val="28"/>
          <w:szCs w:val="28"/>
        </w:rPr>
      </w:pPr>
      <w:r w:rsidRPr="00064CC6">
        <w:rPr>
          <w:b/>
          <w:sz w:val="28"/>
          <w:szCs w:val="28"/>
        </w:rPr>
        <w:t>Organizační, materiální a finanční zabezpečení práce</w:t>
      </w:r>
    </w:p>
    <w:p w:rsidR="00FA5B6F" w:rsidRPr="009A5323" w:rsidRDefault="00FA5B6F" w:rsidP="009A5323">
      <w:pPr>
        <w:spacing w:before="120" w:line="360" w:lineRule="auto"/>
        <w:ind w:left="284"/>
        <w:jc w:val="both"/>
      </w:pPr>
      <w:r w:rsidRPr="009A5323">
        <w:t>K dobrému zpracování dotazníků bude nezbytná návštěva knihovny</w:t>
      </w:r>
      <w:r w:rsidR="00B63EF9" w:rsidRPr="009A5323">
        <w:t>, internetových zdrojů</w:t>
      </w:r>
      <w:r w:rsidRPr="009A5323">
        <w:t xml:space="preserve"> a další </w:t>
      </w:r>
      <w:r w:rsidR="00B63EF9" w:rsidRPr="009A5323">
        <w:t xml:space="preserve">možná </w:t>
      </w:r>
      <w:r w:rsidRPr="009A5323">
        <w:t>vyhledávání podkladů. Na bázi získaných informací pak vytvořím dotazníky, které následně budu sama propagovat ve školách a poté vyhodnocovat.</w:t>
      </w:r>
    </w:p>
    <w:p w:rsidR="00064CC6" w:rsidRDefault="00FA5B6F" w:rsidP="00064CC6">
      <w:pPr>
        <w:spacing w:before="120" w:line="360" w:lineRule="auto"/>
        <w:ind w:left="284" w:firstLine="348"/>
        <w:jc w:val="both"/>
        <w:rPr>
          <w:i/>
        </w:rPr>
      </w:pPr>
      <w:r w:rsidRPr="009A5323">
        <w:rPr>
          <w:i/>
        </w:rPr>
        <w:t>Časový harmonogram:</w:t>
      </w:r>
    </w:p>
    <w:p w:rsidR="00064CC6" w:rsidRPr="00064CC6" w:rsidRDefault="00FA5B6F" w:rsidP="00064CC6">
      <w:pPr>
        <w:pStyle w:val="Odstavecseseznamem"/>
        <w:numPr>
          <w:ilvl w:val="0"/>
          <w:numId w:val="16"/>
        </w:numPr>
        <w:spacing w:before="120" w:line="360" w:lineRule="auto"/>
        <w:jc w:val="both"/>
        <w:rPr>
          <w:i/>
        </w:rPr>
      </w:pPr>
      <w:r w:rsidRPr="009A5323">
        <w:t>leden - získávání informací a sepsání všech poznatků</w:t>
      </w:r>
    </w:p>
    <w:p w:rsidR="00064CC6" w:rsidRPr="00064CC6" w:rsidRDefault="00B63EF9" w:rsidP="00064CC6">
      <w:pPr>
        <w:pStyle w:val="Odstavecseseznamem"/>
        <w:numPr>
          <w:ilvl w:val="0"/>
          <w:numId w:val="16"/>
        </w:numPr>
        <w:spacing w:before="120" w:line="360" w:lineRule="auto"/>
        <w:jc w:val="both"/>
        <w:rPr>
          <w:i/>
        </w:rPr>
      </w:pPr>
      <w:r w:rsidRPr="009A5323">
        <w:t>únor</w:t>
      </w:r>
      <w:r w:rsidR="00FA5B6F" w:rsidRPr="009A5323">
        <w:t xml:space="preserve"> - sestavení dotazníků</w:t>
      </w:r>
    </w:p>
    <w:p w:rsidR="00064CC6" w:rsidRPr="00064CC6" w:rsidRDefault="00B63EF9" w:rsidP="00064CC6">
      <w:pPr>
        <w:pStyle w:val="Odstavecseseznamem"/>
        <w:numPr>
          <w:ilvl w:val="0"/>
          <w:numId w:val="16"/>
        </w:numPr>
        <w:spacing w:before="120" w:line="360" w:lineRule="auto"/>
        <w:jc w:val="both"/>
        <w:rPr>
          <w:i/>
        </w:rPr>
      </w:pPr>
      <w:r w:rsidRPr="009A5323">
        <w:t>březen</w:t>
      </w:r>
      <w:r w:rsidR="00FA5B6F" w:rsidRPr="009A5323">
        <w:t xml:space="preserve"> </w:t>
      </w:r>
      <w:r w:rsidRPr="009A5323">
        <w:t>-</w:t>
      </w:r>
      <w:r w:rsidR="00FA5B6F" w:rsidRPr="009A5323">
        <w:t xml:space="preserve"> distribuce dotazníků ve školách</w:t>
      </w:r>
    </w:p>
    <w:p w:rsidR="00064CC6" w:rsidRPr="00064CC6" w:rsidRDefault="00B63EF9" w:rsidP="00064CC6">
      <w:pPr>
        <w:pStyle w:val="Odstavecseseznamem"/>
        <w:numPr>
          <w:ilvl w:val="0"/>
          <w:numId w:val="16"/>
        </w:numPr>
        <w:spacing w:before="120" w:line="360" w:lineRule="auto"/>
        <w:jc w:val="both"/>
        <w:rPr>
          <w:i/>
        </w:rPr>
      </w:pPr>
      <w:r w:rsidRPr="009A5323">
        <w:t>duben, květen - vyhodnocení dotazníků a celkových závěrů</w:t>
      </w:r>
    </w:p>
    <w:p w:rsidR="00B63EF9" w:rsidRPr="00064CC6" w:rsidRDefault="00B63EF9" w:rsidP="00064CC6">
      <w:pPr>
        <w:pStyle w:val="Odstavecseseznamem"/>
        <w:numPr>
          <w:ilvl w:val="0"/>
          <w:numId w:val="16"/>
        </w:numPr>
        <w:spacing w:before="120" w:line="360" w:lineRule="auto"/>
        <w:jc w:val="both"/>
        <w:rPr>
          <w:i/>
        </w:rPr>
      </w:pPr>
      <w:r w:rsidRPr="009A5323">
        <w:t>červen – sepsání praktické části práce a odevzdání celé práce</w:t>
      </w:r>
    </w:p>
    <w:p w:rsidR="00B63EF9" w:rsidRPr="009A5323" w:rsidRDefault="00B63EF9" w:rsidP="009A5323">
      <w:pPr>
        <w:spacing w:before="120" w:line="360" w:lineRule="auto"/>
        <w:ind w:left="284"/>
        <w:jc w:val="both"/>
      </w:pPr>
      <w:r w:rsidRPr="009A5323">
        <w:t>Materiální stránka bude obsahovat tisk dotazníků, přístup k internetovým zdrojům a dopravu do dotazovaných zařízení.</w:t>
      </w:r>
    </w:p>
    <w:p w:rsidR="00B63EF9" w:rsidRPr="009A5323" w:rsidRDefault="00B63EF9" w:rsidP="009A5323">
      <w:pPr>
        <w:spacing w:before="120" w:line="360" w:lineRule="auto"/>
        <w:ind w:left="284"/>
        <w:jc w:val="both"/>
      </w:pPr>
      <w:r w:rsidRPr="009A5323">
        <w:t>Finanční materiály budu čerpat z vlastních zdrojů, popřípadě ze stipendijních programů.</w:t>
      </w:r>
    </w:p>
    <w:p w:rsidR="00B63EF9" w:rsidRPr="009A5323" w:rsidRDefault="00B63EF9" w:rsidP="009A5323">
      <w:pPr>
        <w:spacing w:before="120" w:line="360" w:lineRule="auto"/>
        <w:ind w:left="284"/>
        <w:jc w:val="both"/>
      </w:pPr>
    </w:p>
    <w:p w:rsidR="00B63EF9" w:rsidRPr="00064CC6" w:rsidRDefault="00B63EF9" w:rsidP="009A5323">
      <w:pPr>
        <w:pStyle w:val="Odstavecseseznamem"/>
        <w:numPr>
          <w:ilvl w:val="0"/>
          <w:numId w:val="6"/>
        </w:numPr>
        <w:spacing w:before="120" w:line="360" w:lineRule="auto"/>
        <w:ind w:left="284"/>
        <w:jc w:val="both"/>
        <w:rPr>
          <w:b/>
          <w:sz w:val="28"/>
          <w:szCs w:val="28"/>
        </w:rPr>
      </w:pPr>
      <w:r w:rsidRPr="00064CC6">
        <w:rPr>
          <w:b/>
          <w:sz w:val="28"/>
          <w:szCs w:val="28"/>
        </w:rPr>
        <w:t>Předpokládané využití výsledků</w:t>
      </w:r>
    </w:p>
    <w:p w:rsidR="00B63EF9" w:rsidRPr="009A5323" w:rsidRDefault="002D350A" w:rsidP="009A5323">
      <w:pPr>
        <w:spacing w:before="120" w:line="360" w:lineRule="auto"/>
        <w:ind w:left="284"/>
        <w:jc w:val="both"/>
      </w:pPr>
      <w:r w:rsidRPr="009A5323">
        <w:t>Výsledná zjištění mohou vypovídat o pedagogických pracovnících na druhých stupních základních škol v Brně a o jejich pojetí výchovy k žákům. Výsledky tohoto výzkumu mohou také sloužit pro pedagogy, kteří poté mohou případně pozměnit svůj přístup k výchově svých žáků. Výzkum může také sloužit jako podklad pro různé preventivní programy pro pedagogy, ale i pro rodiče.</w:t>
      </w:r>
    </w:p>
    <w:p w:rsidR="002D350A" w:rsidRDefault="002D350A" w:rsidP="009A5323">
      <w:pPr>
        <w:spacing w:before="120" w:line="360" w:lineRule="auto"/>
        <w:ind w:left="284"/>
        <w:jc w:val="both"/>
      </w:pPr>
    </w:p>
    <w:p w:rsidR="00064CC6" w:rsidRDefault="00064CC6" w:rsidP="009A5323">
      <w:pPr>
        <w:spacing w:before="120" w:line="360" w:lineRule="auto"/>
        <w:ind w:left="284"/>
        <w:jc w:val="both"/>
      </w:pPr>
    </w:p>
    <w:p w:rsidR="00064CC6" w:rsidRDefault="00064CC6" w:rsidP="009A5323">
      <w:pPr>
        <w:spacing w:before="120" w:line="360" w:lineRule="auto"/>
        <w:ind w:left="284"/>
        <w:jc w:val="both"/>
      </w:pPr>
    </w:p>
    <w:p w:rsidR="00064CC6" w:rsidRPr="009A5323" w:rsidRDefault="00064CC6" w:rsidP="009A5323">
      <w:pPr>
        <w:spacing w:before="120" w:line="360" w:lineRule="auto"/>
        <w:ind w:left="284"/>
        <w:jc w:val="both"/>
      </w:pPr>
    </w:p>
    <w:p w:rsidR="002D350A" w:rsidRPr="00064CC6" w:rsidRDefault="002D350A" w:rsidP="009A5323">
      <w:pPr>
        <w:pStyle w:val="Odstavecseseznamem"/>
        <w:numPr>
          <w:ilvl w:val="0"/>
          <w:numId w:val="6"/>
        </w:numPr>
        <w:spacing w:before="120" w:line="360" w:lineRule="auto"/>
        <w:ind w:left="284"/>
        <w:jc w:val="both"/>
        <w:rPr>
          <w:b/>
          <w:sz w:val="28"/>
          <w:szCs w:val="28"/>
        </w:rPr>
      </w:pPr>
      <w:r w:rsidRPr="00064CC6">
        <w:rPr>
          <w:b/>
          <w:sz w:val="28"/>
          <w:szCs w:val="28"/>
        </w:rPr>
        <w:t>Seznam literatury</w:t>
      </w:r>
    </w:p>
    <w:p w:rsidR="009A5323" w:rsidRPr="009A5323" w:rsidRDefault="009A5323" w:rsidP="009A5323">
      <w:pPr>
        <w:numPr>
          <w:ilvl w:val="0"/>
          <w:numId w:val="9"/>
        </w:numPr>
        <w:autoSpaceDE/>
        <w:autoSpaceDN/>
        <w:spacing w:before="120" w:after="120" w:line="360" w:lineRule="auto"/>
        <w:ind w:left="284"/>
        <w:jc w:val="both"/>
      </w:pPr>
      <w:r w:rsidRPr="009A5323">
        <w:lastRenderedPageBreak/>
        <w:t xml:space="preserve">BLÍŽKOVSKÝ, B., </w:t>
      </w:r>
      <w:r w:rsidRPr="009A5323">
        <w:rPr>
          <w:i/>
        </w:rPr>
        <w:t>Celistvé a otevřené pojetí výchovy</w:t>
      </w:r>
      <w:r w:rsidRPr="009A5323">
        <w:t>. Brno: Konvoj, 1994.</w:t>
      </w:r>
    </w:p>
    <w:p w:rsidR="009A5323" w:rsidRPr="009A5323" w:rsidRDefault="009A5323" w:rsidP="009A5323">
      <w:pPr>
        <w:numPr>
          <w:ilvl w:val="0"/>
          <w:numId w:val="9"/>
        </w:numPr>
        <w:autoSpaceDE/>
        <w:autoSpaceDN/>
        <w:spacing w:before="120" w:after="120" w:line="360" w:lineRule="auto"/>
        <w:ind w:left="284"/>
        <w:jc w:val="both"/>
      </w:pPr>
      <w:r w:rsidRPr="009A5323">
        <w:t xml:space="preserve">GRECMANOVÁ, H., HOLOUŠOVÁ, D., URBANOVSKÁ, E. </w:t>
      </w:r>
      <w:r w:rsidRPr="009A5323">
        <w:rPr>
          <w:i/>
        </w:rPr>
        <w:t>Obecná pedagogika I.</w:t>
      </w:r>
      <w:r w:rsidRPr="009A5323">
        <w:t xml:space="preserve"> Olomouc: Hanex, 1999.</w:t>
      </w:r>
    </w:p>
    <w:p w:rsidR="009A5323" w:rsidRPr="009A5323" w:rsidRDefault="009A5323" w:rsidP="009A5323">
      <w:pPr>
        <w:numPr>
          <w:ilvl w:val="0"/>
          <w:numId w:val="9"/>
        </w:numPr>
        <w:autoSpaceDE/>
        <w:autoSpaceDN/>
        <w:spacing w:before="120" w:after="120" w:line="360" w:lineRule="auto"/>
        <w:ind w:left="284"/>
        <w:jc w:val="both"/>
      </w:pPr>
      <w:r w:rsidRPr="009A5323">
        <w:t xml:space="preserve">HENDRICH, J., </w:t>
      </w:r>
      <w:r w:rsidRPr="009A5323">
        <w:rPr>
          <w:i/>
        </w:rPr>
        <w:t xml:space="preserve">Úvod do pedagogiky. </w:t>
      </w:r>
      <w:r w:rsidRPr="009A5323">
        <w:t>Praha: nákladem profesorského nakladatelství a knihkupectví v Praze, 1946.</w:t>
      </w:r>
    </w:p>
    <w:p w:rsidR="009A5323" w:rsidRPr="009A5323" w:rsidRDefault="009A5323" w:rsidP="009A5323">
      <w:pPr>
        <w:numPr>
          <w:ilvl w:val="0"/>
          <w:numId w:val="9"/>
        </w:numPr>
        <w:tabs>
          <w:tab w:val="left" w:pos="360"/>
        </w:tabs>
        <w:autoSpaceDE/>
        <w:autoSpaceDN/>
        <w:spacing w:before="120" w:after="120" w:line="360" w:lineRule="auto"/>
        <w:ind w:left="284"/>
        <w:jc w:val="both"/>
        <w:rPr>
          <w:bCs/>
        </w:rPr>
      </w:pPr>
      <w:r w:rsidRPr="009A5323">
        <w:rPr>
          <w:bCs/>
        </w:rPr>
        <w:t xml:space="preserve">HORÁK, J., KOLÁŘ, Z. </w:t>
      </w:r>
      <w:r w:rsidRPr="009A5323">
        <w:rPr>
          <w:bCs/>
          <w:i/>
        </w:rPr>
        <w:t>Obecná pedagogika</w:t>
      </w:r>
      <w:r w:rsidRPr="009A5323">
        <w:rPr>
          <w:bCs/>
        </w:rPr>
        <w:t>. Ústí nad Labem: UJEP, 2004.</w:t>
      </w:r>
    </w:p>
    <w:p w:rsidR="00601897" w:rsidRPr="009A5323" w:rsidRDefault="00601897" w:rsidP="009A5323">
      <w:pPr>
        <w:pStyle w:val="Odstavecseseznamem"/>
        <w:numPr>
          <w:ilvl w:val="0"/>
          <w:numId w:val="9"/>
        </w:numPr>
        <w:autoSpaceDE/>
        <w:autoSpaceDN/>
        <w:spacing w:before="120" w:after="120" w:line="360" w:lineRule="auto"/>
        <w:ind w:left="284"/>
        <w:jc w:val="both"/>
      </w:pPr>
      <w:r w:rsidRPr="009A5323">
        <w:t xml:space="preserve">JŮVA, V., JŮVA, V. </w:t>
      </w:r>
      <w:r w:rsidRPr="009A5323">
        <w:rPr>
          <w:i/>
        </w:rPr>
        <w:t xml:space="preserve">Úvod do pedagogiky. </w:t>
      </w:r>
      <w:r w:rsidRPr="009A5323">
        <w:t>Brno: Paido, 1999.</w:t>
      </w:r>
    </w:p>
    <w:p w:rsidR="00EC52B1" w:rsidRPr="009A5323" w:rsidRDefault="00EC52B1" w:rsidP="009A5323">
      <w:pPr>
        <w:numPr>
          <w:ilvl w:val="0"/>
          <w:numId w:val="9"/>
        </w:numPr>
        <w:autoSpaceDE/>
        <w:autoSpaceDN/>
        <w:spacing w:before="120" w:after="120" w:line="360" w:lineRule="auto"/>
        <w:ind w:left="284"/>
        <w:jc w:val="both"/>
      </w:pPr>
      <w:r w:rsidRPr="009A5323">
        <w:t xml:space="preserve">PAŘÍZEK, V. </w:t>
      </w:r>
      <w:r w:rsidRPr="009A5323">
        <w:rPr>
          <w:i/>
        </w:rPr>
        <w:t>Obecná pedagogika</w:t>
      </w:r>
      <w:r w:rsidRPr="009A5323">
        <w:t xml:space="preserve">. Praha: Pedagogická fakulta UK, 1994. </w:t>
      </w:r>
    </w:p>
    <w:p w:rsidR="00601897" w:rsidRPr="009A5323" w:rsidRDefault="00EC52B1" w:rsidP="009A5323">
      <w:pPr>
        <w:numPr>
          <w:ilvl w:val="0"/>
          <w:numId w:val="9"/>
        </w:numPr>
        <w:autoSpaceDE/>
        <w:autoSpaceDN/>
        <w:spacing w:before="120" w:after="120" w:line="360" w:lineRule="auto"/>
        <w:ind w:left="284"/>
        <w:jc w:val="both"/>
      </w:pPr>
      <w:r w:rsidRPr="009A5323">
        <w:t xml:space="preserve">PELIKÁN, J. </w:t>
      </w:r>
      <w:r w:rsidRPr="009A5323">
        <w:rPr>
          <w:i/>
        </w:rPr>
        <w:t>Výchova jako teoretický problém</w:t>
      </w:r>
      <w:r w:rsidRPr="009A5323">
        <w:t>. Ostrava: Amosium servis, 1995.</w:t>
      </w:r>
    </w:p>
    <w:p w:rsidR="003D1E04" w:rsidRPr="009A5323" w:rsidRDefault="003D1E04" w:rsidP="009A5323">
      <w:pPr>
        <w:numPr>
          <w:ilvl w:val="0"/>
          <w:numId w:val="9"/>
        </w:numPr>
        <w:autoSpaceDE/>
        <w:autoSpaceDN/>
        <w:spacing w:before="120" w:after="120" w:line="360" w:lineRule="auto"/>
        <w:ind w:left="284"/>
        <w:jc w:val="both"/>
      </w:pPr>
      <w:r w:rsidRPr="009A5323">
        <w:t xml:space="preserve">PRŮCHA, J. </w:t>
      </w:r>
      <w:r w:rsidRPr="009A5323">
        <w:rPr>
          <w:i/>
        </w:rPr>
        <w:t>Moderní pedagogika</w:t>
      </w:r>
      <w:r w:rsidRPr="009A5323">
        <w:t>. Praha: Portál, 1998.</w:t>
      </w:r>
    </w:p>
    <w:p w:rsidR="002D350A" w:rsidRPr="002D350A" w:rsidRDefault="002D350A" w:rsidP="002D350A">
      <w:pPr>
        <w:spacing w:before="120" w:line="360" w:lineRule="auto"/>
        <w:ind w:left="360"/>
        <w:jc w:val="both"/>
        <w:rPr>
          <w:b/>
          <w:sz w:val="28"/>
          <w:szCs w:val="28"/>
        </w:rPr>
      </w:pPr>
    </w:p>
    <w:sectPr w:rsidR="002D350A" w:rsidRPr="002D350A" w:rsidSect="009A5323">
      <w:footerReference w:type="default" r:id="rId10"/>
      <w:pgSz w:w="11906" w:h="16838"/>
      <w:pgMar w:top="1417" w:right="1417" w:bottom="1417" w:left="1417" w:header="708" w:footer="708" w:gutter="0"/>
      <w:pgNumType w:start="1"/>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5-01-02T12:17:00Z" w:initials="J">
    <w:p w:rsidR="00FE6D4C" w:rsidRDefault="00FE6D4C">
      <w:pPr>
        <w:pStyle w:val="Textkomente"/>
      </w:pPr>
      <w:r>
        <w:rPr>
          <w:rStyle w:val="Odkaznakoment"/>
        </w:rPr>
        <w:annotationRef/>
      </w:r>
      <w:r>
        <w:t>Doplňte rok publikování myšlenky</w:t>
      </w:r>
    </w:p>
  </w:comment>
  <w:comment w:id="1" w:author="Jarče" w:date="2015-01-02T12:17:00Z" w:initials="J">
    <w:p w:rsidR="00FE6D4C" w:rsidRDefault="00FE6D4C">
      <w:pPr>
        <w:pStyle w:val="Textkomente"/>
      </w:pPr>
      <w:r>
        <w:rPr>
          <w:rStyle w:val="Odkaznakoment"/>
        </w:rPr>
        <w:annotationRef/>
      </w:r>
      <w:r>
        <w:t>Doplňte rok</w:t>
      </w:r>
    </w:p>
  </w:comment>
  <w:comment w:id="2" w:author="Jarče" w:date="2015-01-02T12:20:00Z" w:initials="J">
    <w:p w:rsidR="00FE6D4C" w:rsidRDefault="00FE6D4C">
      <w:pPr>
        <w:pStyle w:val="Textkomente"/>
      </w:pPr>
      <w:r>
        <w:rPr>
          <w:rStyle w:val="Odkaznakoment"/>
        </w:rPr>
        <w:annotationRef/>
      </w:r>
      <w:r>
        <w:t xml:space="preserve">Tento vzorek je v reálu veliký. Data z takového poštu dotazníku byste přepisovala a zpracovávala několik let. </w:t>
      </w:r>
    </w:p>
  </w:comment>
  <w:comment w:id="3" w:author="Jarče" w:date="2015-01-02T12:21:00Z" w:initials="J">
    <w:p w:rsidR="00FE6D4C" w:rsidRDefault="00FE6D4C">
      <w:pPr>
        <w:pStyle w:val="Textkomente"/>
      </w:pPr>
      <w:r>
        <w:rPr>
          <w:rStyle w:val="Odkaznakoment"/>
        </w:rPr>
        <w:annotationRef/>
      </w:r>
      <w:r>
        <w:t xml:space="preserve">Zopakujte si logiku hypotéz. Navíc věková rozdílnost nijak nesouvisí s modely výchovy.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214" w:rsidRDefault="000C0214" w:rsidP="009A5323">
      <w:r>
        <w:separator/>
      </w:r>
    </w:p>
  </w:endnote>
  <w:endnote w:type="continuationSeparator" w:id="0">
    <w:p w:rsidR="000C0214" w:rsidRDefault="000C0214" w:rsidP="009A53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4762861"/>
      <w:docPartObj>
        <w:docPartGallery w:val="Page Numbers (Bottom of Page)"/>
        <w:docPartUnique/>
      </w:docPartObj>
    </w:sdtPr>
    <w:sdtContent>
      <w:p w:rsidR="009A5323" w:rsidRDefault="001B1E8F">
        <w:pPr>
          <w:pStyle w:val="Zpat"/>
          <w:jc w:val="center"/>
        </w:pPr>
        <w:r>
          <w:fldChar w:fldCharType="begin"/>
        </w:r>
        <w:r w:rsidR="009A5323">
          <w:instrText>PAGE   \* MERGEFORMAT</w:instrText>
        </w:r>
        <w:r>
          <w:fldChar w:fldCharType="separate"/>
        </w:r>
        <w:r w:rsidR="009848DA">
          <w:rPr>
            <w:noProof/>
          </w:rPr>
          <w:t>4</w:t>
        </w:r>
        <w:r>
          <w:fldChar w:fldCharType="end"/>
        </w:r>
      </w:p>
    </w:sdtContent>
  </w:sdt>
  <w:p w:rsidR="009A5323" w:rsidRDefault="009A532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214" w:rsidRDefault="000C0214" w:rsidP="009A5323">
      <w:r>
        <w:separator/>
      </w:r>
    </w:p>
  </w:footnote>
  <w:footnote w:type="continuationSeparator" w:id="0">
    <w:p w:rsidR="000C0214" w:rsidRDefault="000C0214" w:rsidP="009A53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1D1E"/>
    <w:multiLevelType w:val="hybridMultilevel"/>
    <w:tmpl w:val="D910BD4C"/>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1">
    <w:nsid w:val="03697392"/>
    <w:multiLevelType w:val="hybridMultilevel"/>
    <w:tmpl w:val="458092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A10D44"/>
    <w:multiLevelType w:val="hybridMultilevel"/>
    <w:tmpl w:val="16DC53E4"/>
    <w:lvl w:ilvl="0" w:tplc="31E2187A">
      <w:numFmt w:val="bullet"/>
      <w:lvlText w:val="-"/>
      <w:lvlJc w:val="left"/>
      <w:pPr>
        <w:ind w:left="1723" w:hanging="360"/>
      </w:pPr>
      <w:rPr>
        <w:rFonts w:ascii="Times New Roman" w:eastAsia="Times New Roman" w:hAnsi="Times New Roman" w:cs="Times New Roman" w:hint="default"/>
      </w:rPr>
    </w:lvl>
    <w:lvl w:ilvl="1" w:tplc="04050003" w:tentative="1">
      <w:start w:val="1"/>
      <w:numFmt w:val="bullet"/>
      <w:lvlText w:val="o"/>
      <w:lvlJc w:val="left"/>
      <w:pPr>
        <w:ind w:left="2443" w:hanging="360"/>
      </w:pPr>
      <w:rPr>
        <w:rFonts w:ascii="Courier New" w:hAnsi="Courier New" w:cs="Courier New" w:hint="default"/>
      </w:rPr>
    </w:lvl>
    <w:lvl w:ilvl="2" w:tplc="04050005" w:tentative="1">
      <w:start w:val="1"/>
      <w:numFmt w:val="bullet"/>
      <w:lvlText w:val=""/>
      <w:lvlJc w:val="left"/>
      <w:pPr>
        <w:ind w:left="3163" w:hanging="360"/>
      </w:pPr>
      <w:rPr>
        <w:rFonts w:ascii="Wingdings" w:hAnsi="Wingdings" w:hint="default"/>
      </w:rPr>
    </w:lvl>
    <w:lvl w:ilvl="3" w:tplc="04050001" w:tentative="1">
      <w:start w:val="1"/>
      <w:numFmt w:val="bullet"/>
      <w:lvlText w:val=""/>
      <w:lvlJc w:val="left"/>
      <w:pPr>
        <w:ind w:left="3883" w:hanging="360"/>
      </w:pPr>
      <w:rPr>
        <w:rFonts w:ascii="Symbol" w:hAnsi="Symbol" w:hint="default"/>
      </w:rPr>
    </w:lvl>
    <w:lvl w:ilvl="4" w:tplc="04050003" w:tentative="1">
      <w:start w:val="1"/>
      <w:numFmt w:val="bullet"/>
      <w:lvlText w:val="o"/>
      <w:lvlJc w:val="left"/>
      <w:pPr>
        <w:ind w:left="4603" w:hanging="360"/>
      </w:pPr>
      <w:rPr>
        <w:rFonts w:ascii="Courier New" w:hAnsi="Courier New" w:cs="Courier New" w:hint="default"/>
      </w:rPr>
    </w:lvl>
    <w:lvl w:ilvl="5" w:tplc="04050005" w:tentative="1">
      <w:start w:val="1"/>
      <w:numFmt w:val="bullet"/>
      <w:lvlText w:val=""/>
      <w:lvlJc w:val="left"/>
      <w:pPr>
        <w:ind w:left="5323" w:hanging="360"/>
      </w:pPr>
      <w:rPr>
        <w:rFonts w:ascii="Wingdings" w:hAnsi="Wingdings" w:hint="default"/>
      </w:rPr>
    </w:lvl>
    <w:lvl w:ilvl="6" w:tplc="04050001" w:tentative="1">
      <w:start w:val="1"/>
      <w:numFmt w:val="bullet"/>
      <w:lvlText w:val=""/>
      <w:lvlJc w:val="left"/>
      <w:pPr>
        <w:ind w:left="6043" w:hanging="360"/>
      </w:pPr>
      <w:rPr>
        <w:rFonts w:ascii="Symbol" w:hAnsi="Symbol" w:hint="default"/>
      </w:rPr>
    </w:lvl>
    <w:lvl w:ilvl="7" w:tplc="04050003" w:tentative="1">
      <w:start w:val="1"/>
      <w:numFmt w:val="bullet"/>
      <w:lvlText w:val="o"/>
      <w:lvlJc w:val="left"/>
      <w:pPr>
        <w:ind w:left="6763" w:hanging="360"/>
      </w:pPr>
      <w:rPr>
        <w:rFonts w:ascii="Courier New" w:hAnsi="Courier New" w:cs="Courier New" w:hint="default"/>
      </w:rPr>
    </w:lvl>
    <w:lvl w:ilvl="8" w:tplc="04050005" w:tentative="1">
      <w:start w:val="1"/>
      <w:numFmt w:val="bullet"/>
      <w:lvlText w:val=""/>
      <w:lvlJc w:val="left"/>
      <w:pPr>
        <w:ind w:left="7483" w:hanging="360"/>
      </w:pPr>
      <w:rPr>
        <w:rFonts w:ascii="Wingdings" w:hAnsi="Wingdings" w:hint="default"/>
      </w:rPr>
    </w:lvl>
  </w:abstractNum>
  <w:abstractNum w:abstractNumId="3">
    <w:nsid w:val="0D8C7813"/>
    <w:multiLevelType w:val="hybridMultilevel"/>
    <w:tmpl w:val="62642E22"/>
    <w:lvl w:ilvl="0" w:tplc="31E2187A">
      <w:numFmt w:val="bullet"/>
      <w:lvlText w:val="-"/>
      <w:lvlJc w:val="left"/>
      <w:pPr>
        <w:ind w:left="1003" w:hanging="360"/>
      </w:pPr>
      <w:rPr>
        <w:rFonts w:ascii="Times New Roman" w:eastAsia="Times New Roman" w:hAnsi="Times New Roman" w:cs="Times New Roman"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4">
    <w:nsid w:val="16346E2C"/>
    <w:multiLevelType w:val="hybridMultilevel"/>
    <w:tmpl w:val="5BC2ACD0"/>
    <w:lvl w:ilvl="0" w:tplc="31E2187A">
      <w:numFmt w:val="bullet"/>
      <w:lvlText w:val="-"/>
      <w:lvlJc w:val="left"/>
      <w:pPr>
        <w:ind w:left="1723" w:hanging="360"/>
      </w:pPr>
      <w:rPr>
        <w:rFonts w:ascii="Times New Roman" w:eastAsia="Times New Roman" w:hAnsi="Times New Roman" w:cs="Times New Roman" w:hint="default"/>
      </w:rPr>
    </w:lvl>
    <w:lvl w:ilvl="1" w:tplc="04050003" w:tentative="1">
      <w:start w:val="1"/>
      <w:numFmt w:val="bullet"/>
      <w:lvlText w:val="o"/>
      <w:lvlJc w:val="left"/>
      <w:pPr>
        <w:ind w:left="2443" w:hanging="360"/>
      </w:pPr>
      <w:rPr>
        <w:rFonts w:ascii="Courier New" w:hAnsi="Courier New" w:cs="Courier New" w:hint="default"/>
      </w:rPr>
    </w:lvl>
    <w:lvl w:ilvl="2" w:tplc="04050005" w:tentative="1">
      <w:start w:val="1"/>
      <w:numFmt w:val="bullet"/>
      <w:lvlText w:val=""/>
      <w:lvlJc w:val="left"/>
      <w:pPr>
        <w:ind w:left="3163" w:hanging="360"/>
      </w:pPr>
      <w:rPr>
        <w:rFonts w:ascii="Wingdings" w:hAnsi="Wingdings" w:hint="default"/>
      </w:rPr>
    </w:lvl>
    <w:lvl w:ilvl="3" w:tplc="04050001" w:tentative="1">
      <w:start w:val="1"/>
      <w:numFmt w:val="bullet"/>
      <w:lvlText w:val=""/>
      <w:lvlJc w:val="left"/>
      <w:pPr>
        <w:ind w:left="3883" w:hanging="360"/>
      </w:pPr>
      <w:rPr>
        <w:rFonts w:ascii="Symbol" w:hAnsi="Symbol" w:hint="default"/>
      </w:rPr>
    </w:lvl>
    <w:lvl w:ilvl="4" w:tplc="04050003" w:tentative="1">
      <w:start w:val="1"/>
      <w:numFmt w:val="bullet"/>
      <w:lvlText w:val="o"/>
      <w:lvlJc w:val="left"/>
      <w:pPr>
        <w:ind w:left="4603" w:hanging="360"/>
      </w:pPr>
      <w:rPr>
        <w:rFonts w:ascii="Courier New" w:hAnsi="Courier New" w:cs="Courier New" w:hint="default"/>
      </w:rPr>
    </w:lvl>
    <w:lvl w:ilvl="5" w:tplc="04050005" w:tentative="1">
      <w:start w:val="1"/>
      <w:numFmt w:val="bullet"/>
      <w:lvlText w:val=""/>
      <w:lvlJc w:val="left"/>
      <w:pPr>
        <w:ind w:left="5323" w:hanging="360"/>
      </w:pPr>
      <w:rPr>
        <w:rFonts w:ascii="Wingdings" w:hAnsi="Wingdings" w:hint="default"/>
      </w:rPr>
    </w:lvl>
    <w:lvl w:ilvl="6" w:tplc="04050001" w:tentative="1">
      <w:start w:val="1"/>
      <w:numFmt w:val="bullet"/>
      <w:lvlText w:val=""/>
      <w:lvlJc w:val="left"/>
      <w:pPr>
        <w:ind w:left="6043" w:hanging="360"/>
      </w:pPr>
      <w:rPr>
        <w:rFonts w:ascii="Symbol" w:hAnsi="Symbol" w:hint="default"/>
      </w:rPr>
    </w:lvl>
    <w:lvl w:ilvl="7" w:tplc="04050003" w:tentative="1">
      <w:start w:val="1"/>
      <w:numFmt w:val="bullet"/>
      <w:lvlText w:val="o"/>
      <w:lvlJc w:val="left"/>
      <w:pPr>
        <w:ind w:left="6763" w:hanging="360"/>
      </w:pPr>
      <w:rPr>
        <w:rFonts w:ascii="Courier New" w:hAnsi="Courier New" w:cs="Courier New" w:hint="default"/>
      </w:rPr>
    </w:lvl>
    <w:lvl w:ilvl="8" w:tplc="04050005" w:tentative="1">
      <w:start w:val="1"/>
      <w:numFmt w:val="bullet"/>
      <w:lvlText w:val=""/>
      <w:lvlJc w:val="left"/>
      <w:pPr>
        <w:ind w:left="7483" w:hanging="360"/>
      </w:pPr>
      <w:rPr>
        <w:rFonts w:ascii="Wingdings" w:hAnsi="Wingdings" w:hint="default"/>
      </w:rPr>
    </w:lvl>
  </w:abstractNum>
  <w:abstractNum w:abstractNumId="5">
    <w:nsid w:val="16A14137"/>
    <w:multiLevelType w:val="hybridMultilevel"/>
    <w:tmpl w:val="20A6D858"/>
    <w:lvl w:ilvl="0" w:tplc="31E2187A">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24C02464"/>
    <w:multiLevelType w:val="hybridMultilevel"/>
    <w:tmpl w:val="B31CA79C"/>
    <w:lvl w:ilvl="0" w:tplc="04050001">
      <w:start w:val="1"/>
      <w:numFmt w:val="bullet"/>
      <w:lvlText w:val=""/>
      <w:lvlJc w:val="left"/>
      <w:pPr>
        <w:ind w:left="1724" w:hanging="360"/>
      </w:pPr>
      <w:rPr>
        <w:rFonts w:ascii="Symbol" w:hAnsi="Symbo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7">
    <w:nsid w:val="26FC5BC5"/>
    <w:multiLevelType w:val="hybridMultilevel"/>
    <w:tmpl w:val="7A1611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7C836C8"/>
    <w:multiLevelType w:val="hybridMultilevel"/>
    <w:tmpl w:val="CEF6601E"/>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9">
    <w:nsid w:val="3BB71D11"/>
    <w:multiLevelType w:val="hybridMultilevel"/>
    <w:tmpl w:val="A39892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6A021D2"/>
    <w:multiLevelType w:val="hybridMultilevel"/>
    <w:tmpl w:val="40C4F86A"/>
    <w:lvl w:ilvl="0" w:tplc="31E2187A">
      <w:numFmt w:val="bullet"/>
      <w:lvlText w:val="-"/>
      <w:lvlJc w:val="left"/>
      <w:pPr>
        <w:ind w:left="1723" w:hanging="360"/>
      </w:pPr>
      <w:rPr>
        <w:rFonts w:ascii="Times New Roman" w:eastAsia="Times New Roman" w:hAnsi="Times New Roman" w:cs="Times New Roman" w:hint="default"/>
      </w:rPr>
    </w:lvl>
    <w:lvl w:ilvl="1" w:tplc="04050003" w:tentative="1">
      <w:start w:val="1"/>
      <w:numFmt w:val="bullet"/>
      <w:lvlText w:val="o"/>
      <w:lvlJc w:val="left"/>
      <w:pPr>
        <w:ind w:left="2443" w:hanging="360"/>
      </w:pPr>
      <w:rPr>
        <w:rFonts w:ascii="Courier New" w:hAnsi="Courier New" w:cs="Courier New" w:hint="default"/>
      </w:rPr>
    </w:lvl>
    <w:lvl w:ilvl="2" w:tplc="04050005" w:tentative="1">
      <w:start w:val="1"/>
      <w:numFmt w:val="bullet"/>
      <w:lvlText w:val=""/>
      <w:lvlJc w:val="left"/>
      <w:pPr>
        <w:ind w:left="3163" w:hanging="360"/>
      </w:pPr>
      <w:rPr>
        <w:rFonts w:ascii="Wingdings" w:hAnsi="Wingdings" w:hint="default"/>
      </w:rPr>
    </w:lvl>
    <w:lvl w:ilvl="3" w:tplc="04050001" w:tentative="1">
      <w:start w:val="1"/>
      <w:numFmt w:val="bullet"/>
      <w:lvlText w:val=""/>
      <w:lvlJc w:val="left"/>
      <w:pPr>
        <w:ind w:left="3883" w:hanging="360"/>
      </w:pPr>
      <w:rPr>
        <w:rFonts w:ascii="Symbol" w:hAnsi="Symbol" w:hint="default"/>
      </w:rPr>
    </w:lvl>
    <w:lvl w:ilvl="4" w:tplc="04050003" w:tentative="1">
      <w:start w:val="1"/>
      <w:numFmt w:val="bullet"/>
      <w:lvlText w:val="o"/>
      <w:lvlJc w:val="left"/>
      <w:pPr>
        <w:ind w:left="4603" w:hanging="360"/>
      </w:pPr>
      <w:rPr>
        <w:rFonts w:ascii="Courier New" w:hAnsi="Courier New" w:cs="Courier New" w:hint="default"/>
      </w:rPr>
    </w:lvl>
    <w:lvl w:ilvl="5" w:tplc="04050005" w:tentative="1">
      <w:start w:val="1"/>
      <w:numFmt w:val="bullet"/>
      <w:lvlText w:val=""/>
      <w:lvlJc w:val="left"/>
      <w:pPr>
        <w:ind w:left="5323" w:hanging="360"/>
      </w:pPr>
      <w:rPr>
        <w:rFonts w:ascii="Wingdings" w:hAnsi="Wingdings" w:hint="default"/>
      </w:rPr>
    </w:lvl>
    <w:lvl w:ilvl="6" w:tplc="04050001" w:tentative="1">
      <w:start w:val="1"/>
      <w:numFmt w:val="bullet"/>
      <w:lvlText w:val=""/>
      <w:lvlJc w:val="left"/>
      <w:pPr>
        <w:ind w:left="6043" w:hanging="360"/>
      </w:pPr>
      <w:rPr>
        <w:rFonts w:ascii="Symbol" w:hAnsi="Symbol" w:hint="default"/>
      </w:rPr>
    </w:lvl>
    <w:lvl w:ilvl="7" w:tplc="04050003" w:tentative="1">
      <w:start w:val="1"/>
      <w:numFmt w:val="bullet"/>
      <w:lvlText w:val="o"/>
      <w:lvlJc w:val="left"/>
      <w:pPr>
        <w:ind w:left="6763" w:hanging="360"/>
      </w:pPr>
      <w:rPr>
        <w:rFonts w:ascii="Courier New" w:hAnsi="Courier New" w:cs="Courier New" w:hint="default"/>
      </w:rPr>
    </w:lvl>
    <w:lvl w:ilvl="8" w:tplc="04050005" w:tentative="1">
      <w:start w:val="1"/>
      <w:numFmt w:val="bullet"/>
      <w:lvlText w:val=""/>
      <w:lvlJc w:val="left"/>
      <w:pPr>
        <w:ind w:left="7483" w:hanging="360"/>
      </w:pPr>
      <w:rPr>
        <w:rFonts w:ascii="Wingdings" w:hAnsi="Wingdings" w:hint="default"/>
      </w:rPr>
    </w:lvl>
  </w:abstractNum>
  <w:abstractNum w:abstractNumId="11">
    <w:nsid w:val="4D370DD3"/>
    <w:multiLevelType w:val="hybridMultilevel"/>
    <w:tmpl w:val="29ECA00E"/>
    <w:lvl w:ilvl="0" w:tplc="31E2187A">
      <w:numFmt w:val="bullet"/>
      <w:lvlText w:val="-"/>
      <w:lvlJc w:val="left"/>
      <w:pPr>
        <w:ind w:left="1003" w:hanging="360"/>
      </w:pPr>
      <w:rPr>
        <w:rFonts w:ascii="Times New Roman" w:eastAsia="Times New Roman" w:hAnsi="Times New Roman" w:cs="Times New Roman"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12">
    <w:nsid w:val="4D5919FA"/>
    <w:multiLevelType w:val="hybridMultilevel"/>
    <w:tmpl w:val="6B841028"/>
    <w:lvl w:ilvl="0" w:tplc="04050001">
      <w:start w:val="1"/>
      <w:numFmt w:val="bullet"/>
      <w:lvlText w:val=""/>
      <w:lvlJc w:val="left"/>
      <w:pPr>
        <w:ind w:left="1352" w:hanging="360"/>
      </w:pPr>
      <w:rPr>
        <w:rFonts w:ascii="Symbol" w:hAnsi="Symbo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3">
    <w:nsid w:val="65C45EDF"/>
    <w:multiLevelType w:val="hybridMultilevel"/>
    <w:tmpl w:val="15DCF8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A614C08"/>
    <w:multiLevelType w:val="hybridMultilevel"/>
    <w:tmpl w:val="97AC2FB6"/>
    <w:lvl w:ilvl="0" w:tplc="91ACF73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nsid w:val="6AA20720"/>
    <w:multiLevelType w:val="hybridMultilevel"/>
    <w:tmpl w:val="246A476A"/>
    <w:lvl w:ilvl="0" w:tplc="0405000F">
      <w:start w:val="1"/>
      <w:numFmt w:val="decimal"/>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6">
    <w:nsid w:val="6E71450B"/>
    <w:multiLevelType w:val="hybridMultilevel"/>
    <w:tmpl w:val="F168BB46"/>
    <w:lvl w:ilvl="0" w:tplc="31E2187A">
      <w:numFmt w:val="bullet"/>
      <w:lvlText w:val="-"/>
      <w:lvlJc w:val="left"/>
      <w:pPr>
        <w:ind w:left="1003" w:hanging="360"/>
      </w:pPr>
      <w:rPr>
        <w:rFonts w:ascii="Times New Roman" w:eastAsia="Times New Roman" w:hAnsi="Times New Roman" w:cs="Times New Roman"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17">
    <w:nsid w:val="7BB51BE8"/>
    <w:multiLevelType w:val="hybridMultilevel"/>
    <w:tmpl w:val="AB067D3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nsid w:val="7CB87F20"/>
    <w:multiLevelType w:val="hybridMultilevel"/>
    <w:tmpl w:val="9B708A0C"/>
    <w:lvl w:ilvl="0" w:tplc="39A4AE76">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5"/>
  </w:num>
  <w:num w:numId="2">
    <w:abstractNumId w:val="0"/>
  </w:num>
  <w:num w:numId="3">
    <w:abstractNumId w:val="4"/>
  </w:num>
  <w:num w:numId="4">
    <w:abstractNumId w:val="10"/>
  </w:num>
  <w:num w:numId="5">
    <w:abstractNumId w:val="16"/>
  </w:num>
  <w:num w:numId="6">
    <w:abstractNumId w:val="9"/>
  </w:num>
  <w:num w:numId="7">
    <w:abstractNumId w:val="17"/>
  </w:num>
  <w:num w:numId="8">
    <w:abstractNumId w:val="1"/>
  </w:num>
  <w:num w:numId="9">
    <w:abstractNumId w:val="7"/>
  </w:num>
  <w:num w:numId="10">
    <w:abstractNumId w:val="5"/>
  </w:num>
  <w:num w:numId="11">
    <w:abstractNumId w:val="6"/>
  </w:num>
  <w:num w:numId="12">
    <w:abstractNumId w:val="8"/>
  </w:num>
  <w:num w:numId="13">
    <w:abstractNumId w:val="3"/>
  </w:num>
  <w:num w:numId="14">
    <w:abstractNumId w:val="2"/>
  </w:num>
  <w:num w:numId="15">
    <w:abstractNumId w:val="11"/>
  </w:num>
  <w:num w:numId="16">
    <w:abstractNumId w:val="12"/>
  </w:num>
  <w:num w:numId="17">
    <w:abstractNumId w:val="13"/>
  </w:num>
  <w:num w:numId="18">
    <w:abstractNumId w:val="14"/>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1D1FEF"/>
    <w:rsid w:val="00064CC6"/>
    <w:rsid w:val="000777A2"/>
    <w:rsid w:val="000C0214"/>
    <w:rsid w:val="000C7990"/>
    <w:rsid w:val="001B1E8F"/>
    <w:rsid w:val="001D1FEF"/>
    <w:rsid w:val="00225AA4"/>
    <w:rsid w:val="0029049A"/>
    <w:rsid w:val="002D350A"/>
    <w:rsid w:val="003D1E04"/>
    <w:rsid w:val="00462A14"/>
    <w:rsid w:val="004744EE"/>
    <w:rsid w:val="004A52DF"/>
    <w:rsid w:val="004F105F"/>
    <w:rsid w:val="00595939"/>
    <w:rsid w:val="00601897"/>
    <w:rsid w:val="0063014B"/>
    <w:rsid w:val="006F7BD6"/>
    <w:rsid w:val="00785F88"/>
    <w:rsid w:val="007C12D5"/>
    <w:rsid w:val="007F4446"/>
    <w:rsid w:val="007F6D73"/>
    <w:rsid w:val="0083626F"/>
    <w:rsid w:val="008C0D75"/>
    <w:rsid w:val="009848DA"/>
    <w:rsid w:val="009A5323"/>
    <w:rsid w:val="009C24CE"/>
    <w:rsid w:val="00AA2ED0"/>
    <w:rsid w:val="00AD31A6"/>
    <w:rsid w:val="00AE3D7D"/>
    <w:rsid w:val="00B0302A"/>
    <w:rsid w:val="00B63EF9"/>
    <w:rsid w:val="00C9649D"/>
    <w:rsid w:val="00E04A32"/>
    <w:rsid w:val="00E1607B"/>
    <w:rsid w:val="00EC52B1"/>
    <w:rsid w:val="00F13CCD"/>
    <w:rsid w:val="00F87EA9"/>
    <w:rsid w:val="00FA5B6F"/>
    <w:rsid w:val="00FE6D4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1FEF"/>
    <w:pPr>
      <w:autoSpaceDE w:val="0"/>
      <w:autoSpaceDN w:val="0"/>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D1FE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semiHidden/>
    <w:unhideWhenUsed/>
    <w:rsid w:val="001D1FEF"/>
    <w:rPr>
      <w:color w:val="0000FF"/>
      <w:u w:val="single"/>
    </w:rPr>
  </w:style>
  <w:style w:type="paragraph" w:styleId="Obsah1">
    <w:name w:val="toc 1"/>
    <w:basedOn w:val="Normln"/>
    <w:next w:val="Normln"/>
    <w:autoRedefine/>
    <w:uiPriority w:val="39"/>
    <w:unhideWhenUsed/>
    <w:rsid w:val="001D1FEF"/>
  </w:style>
  <w:style w:type="paragraph" w:styleId="Seznam">
    <w:name w:val="List"/>
    <w:basedOn w:val="Normln"/>
    <w:unhideWhenUsed/>
    <w:rsid w:val="001D1FEF"/>
    <w:pPr>
      <w:autoSpaceDE/>
      <w:autoSpaceDN/>
      <w:ind w:left="283" w:hanging="283"/>
    </w:pPr>
  </w:style>
  <w:style w:type="character" w:customStyle="1" w:styleId="Nadpis1Char">
    <w:name w:val="Nadpis 1 Char"/>
    <w:basedOn w:val="Standardnpsmoodstavce"/>
    <w:link w:val="Nadpis1"/>
    <w:uiPriority w:val="9"/>
    <w:rsid w:val="001D1FEF"/>
    <w:rPr>
      <w:rFonts w:asciiTheme="majorHAnsi" w:eastAsiaTheme="majorEastAsia" w:hAnsiTheme="majorHAnsi" w:cstheme="majorBidi"/>
      <w:color w:val="2E74B5" w:themeColor="accent1" w:themeShade="BF"/>
      <w:sz w:val="32"/>
      <w:szCs w:val="32"/>
      <w:lang w:eastAsia="cs-CZ"/>
    </w:rPr>
  </w:style>
  <w:style w:type="paragraph" w:styleId="Nadpisobsahu">
    <w:name w:val="TOC Heading"/>
    <w:basedOn w:val="Nadpis1"/>
    <w:next w:val="Normln"/>
    <w:uiPriority w:val="39"/>
    <w:semiHidden/>
    <w:unhideWhenUsed/>
    <w:qFormat/>
    <w:rsid w:val="001D1FEF"/>
    <w:pPr>
      <w:autoSpaceDE/>
      <w:autoSpaceDN/>
      <w:spacing w:line="256" w:lineRule="auto"/>
      <w:outlineLvl w:val="9"/>
    </w:pPr>
    <w:rPr>
      <w:rFonts w:ascii="Calibri Light" w:eastAsia="Times New Roman" w:hAnsi="Calibri Light" w:cs="Times New Roman"/>
      <w:color w:val="2E74B5"/>
    </w:rPr>
  </w:style>
  <w:style w:type="paragraph" w:styleId="Zkladntextodsazen">
    <w:name w:val="Body Text Indent"/>
    <w:basedOn w:val="Normln"/>
    <w:link w:val="ZkladntextodsazenChar"/>
    <w:rsid w:val="008C0D75"/>
    <w:pPr>
      <w:autoSpaceDE/>
      <w:autoSpaceDN/>
      <w:spacing w:after="120" w:line="360" w:lineRule="auto"/>
      <w:ind w:left="283"/>
      <w:jc w:val="both"/>
    </w:pPr>
  </w:style>
  <w:style w:type="character" w:customStyle="1" w:styleId="ZkladntextodsazenChar">
    <w:name w:val="Základní text odsazený Char"/>
    <w:basedOn w:val="Standardnpsmoodstavce"/>
    <w:link w:val="Zkladntextodsazen"/>
    <w:rsid w:val="008C0D75"/>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E04A32"/>
    <w:pPr>
      <w:ind w:left="720"/>
      <w:contextualSpacing/>
    </w:pPr>
  </w:style>
  <w:style w:type="paragraph" w:styleId="Zhlav">
    <w:name w:val="header"/>
    <w:basedOn w:val="Normln"/>
    <w:link w:val="ZhlavChar"/>
    <w:uiPriority w:val="99"/>
    <w:unhideWhenUsed/>
    <w:rsid w:val="009A5323"/>
    <w:pPr>
      <w:tabs>
        <w:tab w:val="center" w:pos="4536"/>
        <w:tab w:val="right" w:pos="9072"/>
      </w:tabs>
    </w:pPr>
  </w:style>
  <w:style w:type="character" w:customStyle="1" w:styleId="ZhlavChar">
    <w:name w:val="Záhlaví Char"/>
    <w:basedOn w:val="Standardnpsmoodstavce"/>
    <w:link w:val="Zhlav"/>
    <w:uiPriority w:val="99"/>
    <w:rsid w:val="009A532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A5323"/>
    <w:pPr>
      <w:tabs>
        <w:tab w:val="center" w:pos="4536"/>
        <w:tab w:val="right" w:pos="9072"/>
      </w:tabs>
    </w:pPr>
  </w:style>
  <w:style w:type="character" w:customStyle="1" w:styleId="ZpatChar">
    <w:name w:val="Zápatí Char"/>
    <w:basedOn w:val="Standardnpsmoodstavce"/>
    <w:link w:val="Zpat"/>
    <w:uiPriority w:val="99"/>
    <w:rsid w:val="009A5323"/>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7F4446"/>
  </w:style>
  <w:style w:type="paragraph" w:styleId="Textpoznpodarou">
    <w:name w:val="footnote text"/>
    <w:basedOn w:val="Normln"/>
    <w:link w:val="TextpoznpodarouChar"/>
    <w:uiPriority w:val="99"/>
    <w:semiHidden/>
    <w:unhideWhenUsed/>
    <w:rsid w:val="00FE6D4C"/>
    <w:rPr>
      <w:sz w:val="20"/>
      <w:szCs w:val="20"/>
    </w:rPr>
  </w:style>
  <w:style w:type="character" w:customStyle="1" w:styleId="TextpoznpodarouChar">
    <w:name w:val="Text pozn. pod čarou Char"/>
    <w:basedOn w:val="Standardnpsmoodstavce"/>
    <w:link w:val="Textpoznpodarou"/>
    <w:uiPriority w:val="99"/>
    <w:semiHidden/>
    <w:rsid w:val="00FE6D4C"/>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FE6D4C"/>
    <w:rPr>
      <w:vertAlign w:val="superscript"/>
    </w:rPr>
  </w:style>
  <w:style w:type="character" w:styleId="Odkaznakoment">
    <w:name w:val="annotation reference"/>
    <w:basedOn w:val="Standardnpsmoodstavce"/>
    <w:uiPriority w:val="99"/>
    <w:semiHidden/>
    <w:unhideWhenUsed/>
    <w:rsid w:val="00FE6D4C"/>
    <w:rPr>
      <w:sz w:val="16"/>
      <w:szCs w:val="16"/>
    </w:rPr>
  </w:style>
  <w:style w:type="paragraph" w:styleId="Textkomente">
    <w:name w:val="annotation text"/>
    <w:basedOn w:val="Normln"/>
    <w:link w:val="TextkomenteChar"/>
    <w:uiPriority w:val="99"/>
    <w:semiHidden/>
    <w:unhideWhenUsed/>
    <w:rsid w:val="00FE6D4C"/>
    <w:rPr>
      <w:sz w:val="20"/>
      <w:szCs w:val="20"/>
    </w:rPr>
  </w:style>
  <w:style w:type="character" w:customStyle="1" w:styleId="TextkomenteChar">
    <w:name w:val="Text komentáře Char"/>
    <w:basedOn w:val="Standardnpsmoodstavce"/>
    <w:link w:val="Textkomente"/>
    <w:uiPriority w:val="99"/>
    <w:semiHidden/>
    <w:rsid w:val="00FE6D4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E6D4C"/>
    <w:rPr>
      <w:b/>
      <w:bCs/>
    </w:rPr>
  </w:style>
  <w:style w:type="character" w:customStyle="1" w:styleId="PedmtkomenteChar">
    <w:name w:val="Předmět komentáře Char"/>
    <w:basedOn w:val="TextkomenteChar"/>
    <w:link w:val="Pedmtkomente"/>
    <w:uiPriority w:val="99"/>
    <w:semiHidden/>
    <w:rsid w:val="00FE6D4C"/>
    <w:rPr>
      <w:b/>
      <w:bCs/>
    </w:rPr>
  </w:style>
  <w:style w:type="paragraph" w:styleId="Textbubliny">
    <w:name w:val="Balloon Text"/>
    <w:basedOn w:val="Normln"/>
    <w:link w:val="TextbublinyChar"/>
    <w:uiPriority w:val="99"/>
    <w:semiHidden/>
    <w:unhideWhenUsed/>
    <w:rsid w:val="00FE6D4C"/>
    <w:rPr>
      <w:rFonts w:ascii="Tahoma" w:hAnsi="Tahoma" w:cs="Tahoma"/>
      <w:sz w:val="16"/>
      <w:szCs w:val="16"/>
    </w:rPr>
  </w:style>
  <w:style w:type="character" w:customStyle="1" w:styleId="TextbublinyChar">
    <w:name w:val="Text bubliny Char"/>
    <w:basedOn w:val="Standardnpsmoodstavce"/>
    <w:link w:val="Textbubliny"/>
    <w:uiPriority w:val="99"/>
    <w:semiHidden/>
    <w:rsid w:val="00FE6D4C"/>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98724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s.wikipedia.org/wiki/%C4%8Clov%C4%9Bk"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103660-DEFA-48C6-BC48-575189CA1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1449</Words>
  <Characters>8552</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Králová</dc:creator>
  <cp:lastModifiedBy>Jarče</cp:lastModifiedBy>
  <cp:revision>2</cp:revision>
  <dcterms:created xsi:type="dcterms:W3CDTF">2015-01-02T11:24:00Z</dcterms:created>
  <dcterms:modified xsi:type="dcterms:W3CDTF">2015-01-02T11:24:00Z</dcterms:modified>
</cp:coreProperties>
</file>