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E33" w:rsidRPr="002656B2" w:rsidRDefault="00F94E33" w:rsidP="00F94E33">
      <w:pPr>
        <w:pStyle w:val="Seznam"/>
        <w:spacing w:line="276" w:lineRule="auto"/>
        <w:ind w:left="360" w:firstLine="0"/>
        <w:jc w:val="center"/>
        <w:rPr>
          <w:sz w:val="28"/>
          <w:szCs w:val="28"/>
        </w:rPr>
      </w:pPr>
      <w:r w:rsidRPr="002656B2">
        <w:rPr>
          <w:sz w:val="28"/>
          <w:szCs w:val="28"/>
        </w:rPr>
        <w:t>Masarykova univerzita</w:t>
      </w:r>
    </w:p>
    <w:p w:rsidR="00F94E33" w:rsidRDefault="00F94E33" w:rsidP="00F94E33">
      <w:pPr>
        <w:pStyle w:val="Seznam"/>
        <w:spacing w:line="276" w:lineRule="auto"/>
        <w:ind w:left="360" w:firstLine="0"/>
        <w:jc w:val="center"/>
      </w:pPr>
      <w:r>
        <w:t>Pedagogická fakulta</w:t>
      </w:r>
    </w:p>
    <w:p w:rsidR="00F94E33" w:rsidRDefault="00F94E33" w:rsidP="00F94E33">
      <w:pPr>
        <w:pStyle w:val="Seznam"/>
        <w:spacing w:line="276" w:lineRule="auto"/>
        <w:ind w:left="360" w:firstLine="0"/>
        <w:jc w:val="center"/>
      </w:pPr>
    </w:p>
    <w:p w:rsidR="00F94E33" w:rsidRDefault="00F94E33" w:rsidP="00F94E33">
      <w:pPr>
        <w:pStyle w:val="Seznam"/>
        <w:spacing w:line="276" w:lineRule="auto"/>
        <w:ind w:left="360" w:firstLine="0"/>
        <w:jc w:val="center"/>
        <w:rPr>
          <w:smallCaps/>
          <w:sz w:val="32"/>
          <w:szCs w:val="32"/>
        </w:rPr>
      </w:pPr>
      <w:r w:rsidRPr="002656B2">
        <w:rPr>
          <w:smallCaps/>
          <w:sz w:val="32"/>
          <w:szCs w:val="32"/>
        </w:rPr>
        <w:t>Projekt</w:t>
      </w:r>
      <w:r w:rsidRPr="00A177B7">
        <w:rPr>
          <w:smallCaps/>
          <w:sz w:val="32"/>
          <w:szCs w:val="32"/>
        </w:rPr>
        <w:t xml:space="preserve"> </w:t>
      </w:r>
      <w:r w:rsidRPr="002656B2">
        <w:rPr>
          <w:smallCaps/>
          <w:sz w:val="32"/>
          <w:szCs w:val="32"/>
        </w:rPr>
        <w:t>závěrečné</w:t>
      </w:r>
      <w:r w:rsidRPr="00A177B7">
        <w:rPr>
          <w:smallCaps/>
          <w:sz w:val="32"/>
          <w:szCs w:val="32"/>
        </w:rPr>
        <w:t xml:space="preserve"> </w:t>
      </w:r>
      <w:r w:rsidRPr="002656B2">
        <w:rPr>
          <w:smallCaps/>
          <w:sz w:val="32"/>
          <w:szCs w:val="32"/>
        </w:rPr>
        <w:t>práce</w:t>
      </w:r>
    </w:p>
    <w:p w:rsidR="00F94E33" w:rsidRPr="00A80DB2" w:rsidRDefault="00F94E33" w:rsidP="00F94E33">
      <w:pPr>
        <w:pStyle w:val="Seznam"/>
        <w:spacing w:line="276" w:lineRule="auto"/>
        <w:ind w:left="360" w:firstLine="0"/>
        <w:jc w:val="center"/>
        <w:rPr>
          <w:smallCaps/>
          <w:sz w:val="32"/>
          <w:szCs w:val="32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68"/>
        <w:gridCol w:w="6059"/>
      </w:tblGrid>
      <w:tr w:rsidR="00F94E33" w:rsidRPr="002656B2" w:rsidTr="00A121B7">
        <w:tc>
          <w:tcPr>
            <w:tcW w:w="2868" w:type="dxa"/>
            <w:shd w:val="clear" w:color="auto" w:fill="auto"/>
          </w:tcPr>
          <w:p w:rsidR="00F94E33" w:rsidRPr="002656B2" w:rsidRDefault="00F94E33" w:rsidP="00A121B7">
            <w:pPr>
              <w:pStyle w:val="Seznam"/>
              <w:spacing w:line="276" w:lineRule="auto"/>
              <w:ind w:left="0" w:firstLine="0"/>
              <w:jc w:val="both"/>
            </w:pPr>
            <w:r w:rsidRPr="002656B2">
              <w:t xml:space="preserve">Autor projektu, </w:t>
            </w:r>
            <w:r>
              <w:t>UČO</w:t>
            </w:r>
          </w:p>
        </w:tc>
        <w:tc>
          <w:tcPr>
            <w:tcW w:w="6059" w:type="dxa"/>
            <w:shd w:val="clear" w:color="auto" w:fill="auto"/>
          </w:tcPr>
          <w:p w:rsidR="00F94E33" w:rsidRPr="002656B2" w:rsidRDefault="00F94E33" w:rsidP="00A121B7">
            <w:pPr>
              <w:pStyle w:val="Seznam"/>
              <w:spacing w:line="276" w:lineRule="auto"/>
              <w:ind w:left="0" w:firstLine="0"/>
              <w:jc w:val="both"/>
            </w:pPr>
            <w:r>
              <w:t>Moravcová Hedvika, 433155</w:t>
            </w:r>
          </w:p>
        </w:tc>
      </w:tr>
      <w:tr w:rsidR="00F94E33" w:rsidRPr="002656B2" w:rsidTr="00A121B7">
        <w:tc>
          <w:tcPr>
            <w:tcW w:w="2868" w:type="dxa"/>
            <w:shd w:val="clear" w:color="auto" w:fill="auto"/>
          </w:tcPr>
          <w:p w:rsidR="00F94E33" w:rsidRPr="002656B2" w:rsidRDefault="00F94E33" w:rsidP="00A121B7">
            <w:pPr>
              <w:pStyle w:val="Seznam"/>
              <w:spacing w:line="276" w:lineRule="auto"/>
              <w:ind w:left="0" w:firstLine="0"/>
              <w:jc w:val="both"/>
            </w:pPr>
            <w:r w:rsidRPr="002656B2">
              <w:t>Studijní program, obor</w:t>
            </w:r>
          </w:p>
        </w:tc>
        <w:tc>
          <w:tcPr>
            <w:tcW w:w="6059" w:type="dxa"/>
            <w:shd w:val="clear" w:color="auto" w:fill="auto"/>
          </w:tcPr>
          <w:p w:rsidR="00F94E33" w:rsidRPr="002656B2" w:rsidRDefault="00F94E33" w:rsidP="00A121B7">
            <w:pPr>
              <w:pStyle w:val="Seznam"/>
              <w:spacing w:line="276" w:lineRule="auto"/>
              <w:ind w:left="0" w:firstLine="0"/>
              <w:jc w:val="both"/>
            </w:pPr>
            <w:r>
              <w:t>Speciální pedagogika, Speciální pedagogika</w:t>
            </w:r>
          </w:p>
        </w:tc>
      </w:tr>
      <w:tr w:rsidR="00F94E33" w:rsidRPr="002656B2" w:rsidTr="00A121B7">
        <w:tc>
          <w:tcPr>
            <w:tcW w:w="2868" w:type="dxa"/>
            <w:shd w:val="clear" w:color="auto" w:fill="auto"/>
          </w:tcPr>
          <w:p w:rsidR="00F94E33" w:rsidRPr="002656B2" w:rsidRDefault="00F94E33" w:rsidP="00A121B7">
            <w:pPr>
              <w:pStyle w:val="Seznam"/>
              <w:spacing w:line="276" w:lineRule="auto"/>
              <w:ind w:left="0" w:firstLine="0"/>
              <w:jc w:val="both"/>
            </w:pPr>
            <w:r w:rsidRPr="002656B2">
              <w:t>Datum předložení projektu</w:t>
            </w:r>
          </w:p>
        </w:tc>
        <w:tc>
          <w:tcPr>
            <w:tcW w:w="6059" w:type="dxa"/>
            <w:shd w:val="clear" w:color="auto" w:fill="auto"/>
          </w:tcPr>
          <w:p w:rsidR="00F94E33" w:rsidRPr="002656B2" w:rsidRDefault="00F94E33" w:rsidP="00A121B7">
            <w:pPr>
              <w:pStyle w:val="Seznam"/>
              <w:spacing w:line="276" w:lineRule="auto"/>
              <w:ind w:left="0" w:firstLine="0"/>
              <w:jc w:val="both"/>
            </w:pPr>
            <w:r>
              <w:t>14. 12. 2014</w:t>
            </w:r>
          </w:p>
        </w:tc>
      </w:tr>
      <w:tr w:rsidR="00F94E33" w:rsidRPr="002656B2" w:rsidTr="00A121B7">
        <w:tc>
          <w:tcPr>
            <w:tcW w:w="2868" w:type="dxa"/>
            <w:shd w:val="clear" w:color="auto" w:fill="auto"/>
          </w:tcPr>
          <w:p w:rsidR="00F94E33" w:rsidRPr="002656B2" w:rsidRDefault="00F94E33" w:rsidP="00A121B7">
            <w:pPr>
              <w:pStyle w:val="Seznam"/>
              <w:spacing w:line="276" w:lineRule="auto"/>
              <w:ind w:left="0" w:firstLine="0"/>
              <w:jc w:val="both"/>
            </w:pPr>
            <w:r w:rsidRPr="002656B2">
              <w:t>Téma práce česky</w:t>
            </w:r>
          </w:p>
        </w:tc>
        <w:tc>
          <w:tcPr>
            <w:tcW w:w="6059" w:type="dxa"/>
            <w:shd w:val="clear" w:color="auto" w:fill="auto"/>
          </w:tcPr>
          <w:p w:rsidR="00F94E33" w:rsidRPr="002656B2" w:rsidRDefault="00F94E33" w:rsidP="00A121B7">
            <w:pPr>
              <w:pStyle w:val="Seznam"/>
              <w:spacing w:line="276" w:lineRule="auto"/>
              <w:ind w:left="0" w:firstLine="0"/>
              <w:jc w:val="both"/>
            </w:pPr>
            <w:r>
              <w:t>Vzdělávání žáků se SPU na základní škole</w:t>
            </w:r>
          </w:p>
        </w:tc>
      </w:tr>
      <w:tr w:rsidR="00F94E33" w:rsidRPr="002656B2" w:rsidTr="00A121B7">
        <w:tc>
          <w:tcPr>
            <w:tcW w:w="2868" w:type="dxa"/>
            <w:shd w:val="clear" w:color="auto" w:fill="auto"/>
          </w:tcPr>
          <w:p w:rsidR="00F94E33" w:rsidRPr="002656B2" w:rsidRDefault="00F94E33" w:rsidP="00A121B7">
            <w:pPr>
              <w:pStyle w:val="Seznam"/>
              <w:spacing w:line="276" w:lineRule="auto"/>
              <w:ind w:left="0" w:firstLine="0"/>
              <w:jc w:val="both"/>
            </w:pPr>
            <w:r w:rsidRPr="002656B2">
              <w:t>Klíčová slova česky</w:t>
            </w:r>
          </w:p>
        </w:tc>
        <w:tc>
          <w:tcPr>
            <w:tcW w:w="6059" w:type="dxa"/>
            <w:shd w:val="clear" w:color="auto" w:fill="auto"/>
          </w:tcPr>
          <w:p w:rsidR="00F94E33" w:rsidRPr="002656B2" w:rsidRDefault="00F94E33" w:rsidP="00A121B7">
            <w:pPr>
              <w:pStyle w:val="Seznam"/>
              <w:spacing w:line="276" w:lineRule="auto"/>
              <w:ind w:left="0" w:firstLine="0"/>
              <w:jc w:val="both"/>
            </w:pPr>
            <w:r>
              <w:t>Specifické poruchy učení, dyslexie, dysgrafie, dyskalkulie, dysortografie, vzdělávání, základní škola</w:t>
            </w:r>
          </w:p>
        </w:tc>
      </w:tr>
      <w:tr w:rsidR="00F94E33" w:rsidRPr="002656B2" w:rsidTr="00A121B7">
        <w:tc>
          <w:tcPr>
            <w:tcW w:w="2868" w:type="dxa"/>
            <w:shd w:val="clear" w:color="auto" w:fill="auto"/>
          </w:tcPr>
          <w:p w:rsidR="00F94E33" w:rsidRPr="002656B2" w:rsidRDefault="00F94E33" w:rsidP="00A121B7">
            <w:pPr>
              <w:pStyle w:val="Seznam"/>
              <w:spacing w:line="276" w:lineRule="auto"/>
              <w:ind w:left="0" w:firstLine="0"/>
              <w:jc w:val="both"/>
            </w:pPr>
            <w:r w:rsidRPr="002656B2">
              <w:t>Téma práce anglicky</w:t>
            </w:r>
          </w:p>
        </w:tc>
        <w:tc>
          <w:tcPr>
            <w:tcW w:w="6059" w:type="dxa"/>
            <w:shd w:val="clear" w:color="auto" w:fill="auto"/>
          </w:tcPr>
          <w:p w:rsidR="00F94E33" w:rsidRPr="002656B2" w:rsidRDefault="00F94E33" w:rsidP="00A121B7">
            <w:pPr>
              <w:pStyle w:val="Seznam"/>
              <w:spacing w:line="276" w:lineRule="auto"/>
              <w:ind w:left="0" w:firstLine="0"/>
              <w:jc w:val="both"/>
            </w:pPr>
            <w:proofErr w:type="spellStart"/>
            <w:r>
              <w:t>E</w:t>
            </w:r>
            <w:r w:rsidRPr="007F42E3">
              <w:t>ducation</w:t>
            </w:r>
            <w:proofErr w:type="spellEnd"/>
            <w:r w:rsidRPr="007F42E3">
              <w:t xml:space="preserve"> </w:t>
            </w:r>
            <w:proofErr w:type="spellStart"/>
            <w:r w:rsidRPr="007F42E3">
              <w:t>of</w:t>
            </w:r>
            <w:proofErr w:type="spellEnd"/>
            <w:r w:rsidRPr="007F42E3">
              <w:t xml:space="preserve"> </w:t>
            </w:r>
            <w:proofErr w:type="spellStart"/>
            <w:r w:rsidRPr="007F42E3">
              <w:t>students</w:t>
            </w:r>
            <w:proofErr w:type="spellEnd"/>
            <w:r w:rsidRPr="007F42E3">
              <w:t xml:space="preserve"> </w:t>
            </w:r>
            <w:proofErr w:type="spellStart"/>
            <w:r w:rsidRPr="007F42E3">
              <w:t>with</w:t>
            </w:r>
            <w:proofErr w:type="spellEnd"/>
            <w:r w:rsidRPr="007F42E3">
              <w:t xml:space="preserve"> </w:t>
            </w:r>
            <w:proofErr w:type="spellStart"/>
            <w:r w:rsidRPr="007F42E3">
              <w:t>learning</w:t>
            </w:r>
            <w:proofErr w:type="spellEnd"/>
            <w:r w:rsidRPr="007F42E3">
              <w:t xml:space="preserve"> </w:t>
            </w:r>
            <w:proofErr w:type="spellStart"/>
            <w:r w:rsidRPr="007F42E3">
              <w:t>disabilities</w:t>
            </w:r>
            <w:proofErr w:type="spellEnd"/>
            <w:r w:rsidRPr="007F42E3">
              <w:t xml:space="preserve"> in </w:t>
            </w:r>
            <w:proofErr w:type="spellStart"/>
            <w:r w:rsidRPr="007F42E3">
              <w:t>elementary</w:t>
            </w:r>
            <w:proofErr w:type="spellEnd"/>
            <w:r w:rsidRPr="007F42E3">
              <w:t xml:space="preserve"> </w:t>
            </w:r>
            <w:proofErr w:type="spellStart"/>
            <w:r w:rsidRPr="007F42E3">
              <w:t>school</w:t>
            </w:r>
            <w:proofErr w:type="spellEnd"/>
          </w:p>
        </w:tc>
      </w:tr>
      <w:tr w:rsidR="00F94E33" w:rsidRPr="002656B2" w:rsidTr="00A121B7">
        <w:tc>
          <w:tcPr>
            <w:tcW w:w="2868" w:type="dxa"/>
            <w:shd w:val="clear" w:color="auto" w:fill="auto"/>
          </w:tcPr>
          <w:p w:rsidR="00F94E33" w:rsidRPr="002656B2" w:rsidRDefault="00F94E33" w:rsidP="00A121B7">
            <w:pPr>
              <w:pStyle w:val="Seznam"/>
              <w:spacing w:line="276" w:lineRule="auto"/>
              <w:ind w:left="0" w:firstLine="0"/>
              <w:jc w:val="both"/>
            </w:pPr>
            <w:r w:rsidRPr="002656B2">
              <w:t>Klíčová slova anglicky</w:t>
            </w:r>
          </w:p>
        </w:tc>
        <w:tc>
          <w:tcPr>
            <w:tcW w:w="6059" w:type="dxa"/>
            <w:shd w:val="clear" w:color="auto" w:fill="auto"/>
          </w:tcPr>
          <w:p w:rsidR="00F94E33" w:rsidRPr="002656B2" w:rsidRDefault="00F94E33" w:rsidP="00A121B7">
            <w:pPr>
              <w:pStyle w:val="Seznam"/>
              <w:spacing w:line="276" w:lineRule="auto"/>
              <w:ind w:left="0" w:firstLine="0"/>
              <w:jc w:val="both"/>
            </w:pPr>
            <w:proofErr w:type="spellStart"/>
            <w:r w:rsidRPr="007F42E3">
              <w:t>specific</w:t>
            </w:r>
            <w:proofErr w:type="spellEnd"/>
            <w:r w:rsidRPr="007F42E3">
              <w:t xml:space="preserve"> </w:t>
            </w:r>
            <w:proofErr w:type="spellStart"/>
            <w:r w:rsidRPr="007F42E3">
              <w:t>learning</w:t>
            </w:r>
            <w:proofErr w:type="spellEnd"/>
            <w:r w:rsidRPr="007F42E3">
              <w:t xml:space="preserve"> </w:t>
            </w:r>
            <w:proofErr w:type="spellStart"/>
            <w:r w:rsidRPr="007F42E3">
              <w:t>disabilities</w:t>
            </w:r>
            <w:proofErr w:type="spellEnd"/>
            <w:r>
              <w:t xml:space="preserve">, </w:t>
            </w:r>
            <w:proofErr w:type="spellStart"/>
            <w:r>
              <w:t>dislexia</w:t>
            </w:r>
            <w:proofErr w:type="spellEnd"/>
            <w:r>
              <w:t xml:space="preserve">, </w:t>
            </w:r>
            <w:proofErr w:type="spellStart"/>
            <w:r w:rsidRPr="007F42E3">
              <w:t>dysgraphia</w:t>
            </w:r>
            <w:proofErr w:type="spellEnd"/>
            <w:r>
              <w:t xml:space="preserve">, </w:t>
            </w:r>
            <w:proofErr w:type="spellStart"/>
            <w:r>
              <w:t>d</w:t>
            </w:r>
            <w:r w:rsidRPr="007F42E3">
              <w:t>yscalculia</w:t>
            </w:r>
            <w:proofErr w:type="spellEnd"/>
            <w:r w:rsidRPr="007F42E3">
              <w:t xml:space="preserve">, </w:t>
            </w:r>
            <w:proofErr w:type="spellStart"/>
            <w:r w:rsidRPr="007F42E3">
              <w:t>dysortographia</w:t>
            </w:r>
            <w:proofErr w:type="spellEnd"/>
            <w:r>
              <w:t xml:space="preserve">, </w:t>
            </w:r>
            <w:proofErr w:type="spellStart"/>
            <w:r>
              <w:t>education</w:t>
            </w:r>
            <w:proofErr w:type="spellEnd"/>
            <w:r>
              <w:t xml:space="preserve">, </w:t>
            </w:r>
            <w:proofErr w:type="spellStart"/>
            <w:r>
              <w:t>elementary</w:t>
            </w:r>
            <w:proofErr w:type="spellEnd"/>
            <w:r>
              <w:t xml:space="preserve"> </w:t>
            </w:r>
            <w:proofErr w:type="spellStart"/>
            <w:r>
              <w:t>school</w:t>
            </w:r>
            <w:proofErr w:type="spellEnd"/>
            <w:r>
              <w:t xml:space="preserve"> </w:t>
            </w:r>
          </w:p>
        </w:tc>
      </w:tr>
      <w:tr w:rsidR="00F94E33" w:rsidRPr="002656B2" w:rsidTr="00A121B7">
        <w:tc>
          <w:tcPr>
            <w:tcW w:w="2868" w:type="dxa"/>
            <w:shd w:val="clear" w:color="auto" w:fill="auto"/>
          </w:tcPr>
          <w:p w:rsidR="00F94E33" w:rsidRPr="002656B2" w:rsidRDefault="00F94E33" w:rsidP="00A121B7">
            <w:pPr>
              <w:pStyle w:val="Seznam"/>
              <w:spacing w:line="276" w:lineRule="auto"/>
              <w:ind w:left="0" w:firstLine="0"/>
              <w:jc w:val="both"/>
            </w:pPr>
            <w:r w:rsidRPr="002656B2">
              <w:t>Vedoucí práce</w:t>
            </w:r>
          </w:p>
        </w:tc>
        <w:tc>
          <w:tcPr>
            <w:tcW w:w="6059" w:type="dxa"/>
            <w:shd w:val="clear" w:color="auto" w:fill="auto"/>
          </w:tcPr>
          <w:p w:rsidR="00F94E33" w:rsidRPr="002656B2" w:rsidRDefault="00F94E33" w:rsidP="00A121B7">
            <w:pPr>
              <w:pStyle w:val="Seznam"/>
              <w:spacing w:line="276" w:lineRule="auto"/>
              <w:ind w:left="0" w:firstLine="0"/>
              <w:jc w:val="both"/>
            </w:pPr>
          </w:p>
        </w:tc>
      </w:tr>
      <w:tr w:rsidR="00F94E33" w:rsidRPr="002656B2" w:rsidTr="00A121B7">
        <w:tc>
          <w:tcPr>
            <w:tcW w:w="2868" w:type="dxa"/>
            <w:shd w:val="clear" w:color="auto" w:fill="auto"/>
          </w:tcPr>
          <w:p w:rsidR="00F94E33" w:rsidRPr="002656B2" w:rsidRDefault="00F94E33" w:rsidP="00A121B7">
            <w:pPr>
              <w:pStyle w:val="Seznam"/>
              <w:spacing w:line="276" w:lineRule="auto"/>
              <w:ind w:left="0" w:firstLine="0"/>
              <w:jc w:val="both"/>
            </w:pPr>
            <w:r w:rsidRPr="002656B2">
              <w:t>Katedra</w:t>
            </w:r>
          </w:p>
        </w:tc>
        <w:tc>
          <w:tcPr>
            <w:tcW w:w="6059" w:type="dxa"/>
            <w:shd w:val="clear" w:color="auto" w:fill="auto"/>
          </w:tcPr>
          <w:p w:rsidR="00F94E33" w:rsidRPr="002656B2" w:rsidRDefault="00F94E33" w:rsidP="00A121B7">
            <w:pPr>
              <w:pStyle w:val="Seznam"/>
              <w:spacing w:line="276" w:lineRule="auto"/>
              <w:ind w:left="0" w:firstLine="0"/>
              <w:jc w:val="both"/>
            </w:pPr>
            <w:r>
              <w:t>Katedra speciální pedagogiky</w:t>
            </w:r>
          </w:p>
        </w:tc>
      </w:tr>
    </w:tbl>
    <w:p w:rsidR="00F94E33" w:rsidRDefault="00F94E33" w:rsidP="00F94E33">
      <w:pPr>
        <w:pStyle w:val="Seznam"/>
        <w:spacing w:line="276" w:lineRule="auto"/>
        <w:ind w:left="360" w:firstLine="0"/>
        <w:jc w:val="both"/>
      </w:pPr>
    </w:p>
    <w:p w:rsidR="00F94E33" w:rsidRPr="002D0281" w:rsidRDefault="00F94E33" w:rsidP="00F94E33">
      <w:pPr>
        <w:pStyle w:val="Seznam"/>
        <w:spacing w:line="360" w:lineRule="auto"/>
        <w:ind w:left="360" w:firstLine="0"/>
        <w:jc w:val="both"/>
        <w:rPr>
          <w:b/>
        </w:rPr>
      </w:pPr>
      <w:r w:rsidRPr="002D0281">
        <w:rPr>
          <w:b/>
        </w:rPr>
        <w:t>OSNOVA PROJEKTU</w:t>
      </w:r>
    </w:p>
    <w:p w:rsidR="00F94E33" w:rsidRPr="00B1130E" w:rsidRDefault="00F94E33" w:rsidP="00F94E33">
      <w:pPr>
        <w:pStyle w:val="Seznam"/>
        <w:numPr>
          <w:ilvl w:val="0"/>
          <w:numId w:val="1"/>
        </w:numPr>
        <w:spacing w:line="360" w:lineRule="auto"/>
        <w:jc w:val="both"/>
        <w:rPr>
          <w:b/>
        </w:rPr>
      </w:pPr>
      <w:r w:rsidRPr="00935F34">
        <w:rPr>
          <w:b/>
        </w:rPr>
        <w:t>Vymezení řešené problematiky a základních pojmů (dle tématu</w:t>
      </w:r>
      <w:r>
        <w:rPr>
          <w:b/>
        </w:rPr>
        <w:t xml:space="preserve"> práce)</w:t>
      </w:r>
    </w:p>
    <w:p w:rsidR="00F94E33" w:rsidRDefault="00F94E33" w:rsidP="00F94E33">
      <w:pPr>
        <w:pStyle w:val="Nadpis2"/>
        <w:spacing w:before="60" w:after="120" w:line="360" w:lineRule="auto"/>
        <w:ind w:firstLine="360"/>
        <w:jc w:val="both"/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  <w:r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V</w:t>
      </w:r>
      <w:r w:rsidRPr="00D71B68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 xml:space="preserve"> České republice dle </w:t>
      </w:r>
      <w:r w:rsidR="00972A0C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 xml:space="preserve">vyhlášky č. </w:t>
      </w:r>
      <w:commentRangeStart w:id="0"/>
      <w:r w:rsidR="00972A0C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147/2011</w:t>
      </w:r>
      <w:r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 xml:space="preserve"> Sb</w:t>
      </w:r>
      <w:r w:rsidRPr="00D71B68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 xml:space="preserve">., </w:t>
      </w:r>
      <w:commentRangeEnd w:id="0"/>
      <w:r w:rsidR="006E7828">
        <w:rPr>
          <w:rStyle w:val="Odkaznakoment"/>
          <w:rFonts w:ascii="Times New Roman" w:hAnsi="Times New Roman"/>
          <w:b w:val="0"/>
          <w:bCs w:val="0"/>
          <w:i w:val="0"/>
          <w:iCs w:val="0"/>
        </w:rPr>
        <w:commentReference w:id="0"/>
      </w:r>
      <w:r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(</w:t>
      </w:r>
      <w:r w:rsidRPr="00D71B68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 xml:space="preserve">O </w:t>
      </w:r>
      <w:r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 xml:space="preserve">vzdělávání dětí, žáků a studentů se speciálními vzdělávacími potřebami a dětí, žáků a studentů mimořádně nadaných) školského zákona jsou základní školy povinny do svých tříd integrovat děti se speciálními vzdělávacími potřebami (dále jen s SPU).  </w:t>
      </w:r>
    </w:p>
    <w:p w:rsidR="00F94E33" w:rsidRDefault="00F94E33" w:rsidP="00F94E33">
      <w:pPr>
        <w:pStyle w:val="Bezmezer"/>
        <w:spacing w:line="360" w:lineRule="auto"/>
      </w:pPr>
      <w:r>
        <w:tab/>
      </w:r>
      <w:r w:rsidR="00AB457C">
        <w:t>Cílem mé práce proto je</w:t>
      </w:r>
      <w:r>
        <w:t xml:space="preserve"> zjistit, jakým způsobem inte</w:t>
      </w:r>
      <w:r w:rsidR="00E315F0">
        <w:t>grace do základní školy probíhá. Dále</w:t>
      </w:r>
      <w:r>
        <w:t xml:space="preserve"> jak jsou učitelé připraveni integraci žáka s SPU, jak ostatní žáci reagují na jedince s SPU a jaké metody se využívají při vzdělávání (případně jakých výsledků tyto metody dosahují). </w:t>
      </w:r>
    </w:p>
    <w:p w:rsidR="00F94E33" w:rsidRPr="00351802" w:rsidRDefault="00F94E33" w:rsidP="00F94E33">
      <w:pPr>
        <w:pStyle w:val="Bezmezer"/>
        <w:spacing w:line="360" w:lineRule="auto"/>
      </w:pPr>
    </w:p>
    <w:p w:rsidR="00F94E33" w:rsidRPr="00B1130E" w:rsidRDefault="00F94E33" w:rsidP="00F94E33">
      <w:pPr>
        <w:pStyle w:val="Seznam"/>
        <w:spacing w:line="360" w:lineRule="auto"/>
        <w:jc w:val="both"/>
        <w:rPr>
          <w:b/>
          <w:u w:val="single"/>
        </w:rPr>
      </w:pPr>
      <w:r w:rsidRPr="00B1130E">
        <w:rPr>
          <w:b/>
          <w:u w:val="single"/>
        </w:rPr>
        <w:t>Současný systém péče o žáky na základních školách</w:t>
      </w:r>
    </w:p>
    <w:p w:rsidR="00F94E33" w:rsidRDefault="00F94E33" w:rsidP="00F94E33">
      <w:pPr>
        <w:pStyle w:val="Seznam"/>
        <w:spacing w:line="360" w:lineRule="auto"/>
        <w:jc w:val="both"/>
      </w:pPr>
      <w:r w:rsidRPr="00935F34">
        <w:tab/>
        <w:t>Podle již zmiňované vyhlášky č</w:t>
      </w:r>
      <w:commentRangeStart w:id="1"/>
      <w:r w:rsidRPr="00935F34">
        <w:t>. 72/2005 Sb</w:t>
      </w:r>
      <w:commentRangeEnd w:id="1"/>
      <w:r w:rsidR="006E7828">
        <w:rPr>
          <w:rStyle w:val="Odkaznakoment"/>
        </w:rPr>
        <w:commentReference w:id="1"/>
      </w:r>
      <w:r w:rsidRPr="00935F34">
        <w:t xml:space="preserve">. </w:t>
      </w:r>
      <w:proofErr w:type="gramStart"/>
      <w:r w:rsidRPr="00935F34">
        <w:t>musí</w:t>
      </w:r>
      <w:proofErr w:type="gramEnd"/>
      <w:r w:rsidRPr="00935F34">
        <w:t xml:space="preserve"> škola zajistit, v rozsahu odpovídajícím počtu a vzdělávacím potřebám žáků školy, poradenské služby, které se zaměřují na integraci žáků s SPU.  Tuto práci zpravidla vykonávají výchovní poradci (pracují ve všech typech a stupních škol a plní práci pedagogicko-psychologického poradenství přímo v dané škole), anebo školní psychologové a školní speciální pedagogové (snižují rizika vzniku obtíží spojených s SPU a snaží se o včasnou diagnostiku). </w:t>
      </w:r>
      <w:r w:rsidRPr="00935F34">
        <w:rPr>
          <w:color w:val="0D0D0D"/>
        </w:rPr>
        <w:tab/>
      </w:r>
    </w:p>
    <w:p w:rsidR="00F94E33" w:rsidRPr="00935F34" w:rsidRDefault="00F94E33" w:rsidP="00F94E33">
      <w:pPr>
        <w:pStyle w:val="Seznam"/>
        <w:spacing w:line="360" w:lineRule="auto"/>
        <w:jc w:val="both"/>
      </w:pPr>
    </w:p>
    <w:p w:rsidR="00F94E33" w:rsidRPr="00B1130E" w:rsidRDefault="00F94E33" w:rsidP="00F94E33">
      <w:pPr>
        <w:pStyle w:val="Seznam"/>
        <w:numPr>
          <w:ilvl w:val="0"/>
          <w:numId w:val="1"/>
        </w:numPr>
        <w:spacing w:line="360" w:lineRule="auto"/>
        <w:jc w:val="both"/>
        <w:rPr>
          <w:b/>
        </w:rPr>
      </w:pPr>
      <w:r w:rsidRPr="00935F34">
        <w:rPr>
          <w:b/>
        </w:rPr>
        <w:lastRenderedPageBreak/>
        <w:t>Shrnutí dosavadního stavu řešení či poznání (stručná rešerše, východisko pro cíl práce, formulace výzkumných problémů apod.)</w:t>
      </w:r>
    </w:p>
    <w:p w:rsidR="00F94E33" w:rsidRPr="00B1130E" w:rsidRDefault="00F94E33" w:rsidP="00F94E33">
      <w:pPr>
        <w:pStyle w:val="Seznam"/>
        <w:spacing w:line="360" w:lineRule="auto"/>
        <w:ind w:left="0" w:firstLine="0"/>
        <w:jc w:val="both"/>
        <w:rPr>
          <w:b/>
          <w:u w:val="single"/>
        </w:rPr>
      </w:pPr>
      <w:r w:rsidRPr="00B1130E">
        <w:rPr>
          <w:b/>
          <w:u w:val="single"/>
        </w:rPr>
        <w:t xml:space="preserve">Vymezení pojmů </w:t>
      </w:r>
    </w:p>
    <w:p w:rsidR="00F94E33" w:rsidRPr="00935F34" w:rsidRDefault="00F94E33" w:rsidP="00F94E33">
      <w:pPr>
        <w:pStyle w:val="Seznam"/>
        <w:spacing w:line="360" w:lineRule="auto"/>
        <w:ind w:left="0" w:firstLine="708"/>
        <w:jc w:val="both"/>
      </w:pPr>
      <w:r w:rsidRPr="00935F34">
        <w:t>Specifické poruchy učení jsou poruchy projevující se obtížemi při nabývání čtení, psaní, a pravopisu při běžném výukovém vedení, přiměřené inteligenci a sociokulturní příležitosti. SPU dělíme do několika podskupin na dyslexii, dysgrafii, dyskalkulii a dysortografii.</w:t>
      </w:r>
    </w:p>
    <w:p w:rsidR="00F94E33" w:rsidRPr="00935F34" w:rsidRDefault="00F94E33" w:rsidP="00F94E33">
      <w:pPr>
        <w:pStyle w:val="Seznam"/>
        <w:spacing w:line="360" w:lineRule="auto"/>
        <w:ind w:left="0" w:firstLine="708"/>
        <w:jc w:val="both"/>
      </w:pPr>
      <w:r w:rsidRPr="00935F34">
        <w:t xml:space="preserve">V České Republice se dále do specifických poruch učení řadí tzv. </w:t>
      </w:r>
      <w:proofErr w:type="spellStart"/>
      <w:r w:rsidRPr="00935F34">
        <w:t>dysmúzie</w:t>
      </w:r>
      <w:proofErr w:type="spellEnd"/>
      <w:r w:rsidRPr="00935F34">
        <w:t xml:space="preserve"> (porucha hudebnost), </w:t>
      </w:r>
      <w:proofErr w:type="spellStart"/>
      <w:r w:rsidRPr="00935F34">
        <w:t>dyspinxie</w:t>
      </w:r>
      <w:proofErr w:type="spellEnd"/>
      <w:r w:rsidRPr="00935F34">
        <w:t xml:space="preserve"> (porucha kreslení) a dyspraxie (porucha schopnosti vykonávat složité úkony). Protože se ale jedná spíše o národní fenomén, zaměřím se ve své práci na základní rozdělení SPU do 4</w:t>
      </w:r>
      <w:r>
        <w:t xml:space="preserve"> skupin.</w:t>
      </w:r>
    </w:p>
    <w:p w:rsidR="00226ADA" w:rsidRDefault="00226ADA" w:rsidP="00F94E33">
      <w:pPr>
        <w:pStyle w:val="Seznam"/>
        <w:spacing w:line="360" w:lineRule="auto"/>
        <w:ind w:left="0" w:firstLine="0"/>
        <w:jc w:val="both"/>
        <w:rPr>
          <w:b/>
          <w:u w:val="single"/>
        </w:rPr>
      </w:pPr>
    </w:p>
    <w:p w:rsidR="00F94E33" w:rsidRPr="00B1130E" w:rsidRDefault="00F94E33" w:rsidP="00F94E33">
      <w:pPr>
        <w:pStyle w:val="Seznam"/>
        <w:spacing w:line="360" w:lineRule="auto"/>
        <w:ind w:left="0" w:firstLine="0"/>
        <w:jc w:val="both"/>
        <w:rPr>
          <w:b/>
          <w:u w:val="single"/>
        </w:rPr>
      </w:pPr>
      <w:r w:rsidRPr="00B1130E">
        <w:rPr>
          <w:b/>
          <w:u w:val="single"/>
        </w:rPr>
        <w:t xml:space="preserve">Dyslexie </w:t>
      </w:r>
    </w:p>
    <w:p w:rsidR="00F94E33" w:rsidRPr="00935F34" w:rsidRDefault="00F94E33" w:rsidP="00F94E33">
      <w:pPr>
        <w:pStyle w:val="Seznam"/>
        <w:spacing w:line="360" w:lineRule="auto"/>
        <w:ind w:left="0" w:firstLine="708"/>
        <w:jc w:val="both"/>
      </w:pPr>
      <w:r w:rsidRPr="00935F34">
        <w:t xml:space="preserve">Dyslexie je porucha čtení, která </w:t>
      </w:r>
      <w:proofErr w:type="gramStart"/>
      <w:r w:rsidRPr="00935F34">
        <w:t>se</w:t>
      </w:r>
      <w:proofErr w:type="gramEnd"/>
      <w:r w:rsidRPr="00935F34">
        <w:t xml:space="preserve"> projevu při nácviku čtení běžnými vzdělávacími metodami. Vad ve čtení může být několik, například dítě nerozeznává podobně tvarová písmena jako je b-d, m-n, s-z a podobně. Nebo nastává problém v rozeznávání podobných zvukových písmen, d-t, b-p. Dalším problém je plynulost a rychlost čtení. To pramení z toho, že žák nedokáže tak rychle a dobře spojovat písmena v celky. Dítě poté i hůře rozumí textu, který právě přečetlo. Posledním jevem, který se často u těchto dětí stává, je čtení bez intonace. Vynechávání pomlk, čárek v souvětí nebo teček na konci vět. </w:t>
      </w:r>
    </w:p>
    <w:p w:rsidR="00F94E33" w:rsidRPr="00935F34" w:rsidRDefault="00F94E33" w:rsidP="00F94E33">
      <w:pPr>
        <w:pStyle w:val="Seznam"/>
        <w:spacing w:line="360" w:lineRule="auto"/>
        <w:ind w:left="0" w:firstLine="0"/>
        <w:jc w:val="both"/>
      </w:pPr>
      <w:r w:rsidRPr="00935F34">
        <w:tab/>
        <w:t>Jiný zdroj (Bartoňová, M., 2010) uvádí, že dyslexie znamená poruchu ve vyjadřování řečí psanou (v psaní) a ve zpracování psané řeči (ve čtení). Příčina souvisí s oslabením v oblasti spolupráce hemisfér (Matějček, Z., 1993).</w:t>
      </w:r>
    </w:p>
    <w:p w:rsidR="00F94E33" w:rsidRPr="00935F34" w:rsidRDefault="00F94E33" w:rsidP="00F94E33">
      <w:pPr>
        <w:pStyle w:val="Seznam"/>
        <w:spacing w:line="360" w:lineRule="auto"/>
        <w:ind w:left="0" w:firstLine="0"/>
        <w:jc w:val="both"/>
      </w:pPr>
      <w:r w:rsidRPr="00935F34">
        <w:tab/>
        <w:t>Jedna ze současných definic z roku 2003 publikována pracovní skupinou Mezinárodní dyslektické společnosti v </w:t>
      </w:r>
      <w:proofErr w:type="spellStart"/>
      <w:r w:rsidRPr="00935F34">
        <w:t>Annals</w:t>
      </w:r>
      <w:proofErr w:type="spellEnd"/>
      <w:r w:rsidRPr="00935F34">
        <w:t xml:space="preserve"> </w:t>
      </w:r>
      <w:proofErr w:type="spellStart"/>
      <w:r w:rsidRPr="00935F34">
        <w:t>of</w:t>
      </w:r>
      <w:proofErr w:type="spellEnd"/>
      <w:r w:rsidRPr="00935F34">
        <w:t xml:space="preserve"> </w:t>
      </w:r>
      <w:proofErr w:type="spellStart"/>
      <w:r w:rsidRPr="00935F34">
        <w:t>Dyslexia</w:t>
      </w:r>
      <w:proofErr w:type="spellEnd"/>
      <w:r w:rsidRPr="00935F34">
        <w:t xml:space="preserve"> říká: „Dyslexie je specifická porucha učení, která je neurobiologického původu. Je charakterizována obtížemi se správným, anebo plynulým rozpoznáním slova a špatným pravopisem a dekódovacími schopnostmi. Tyto obtíže jsou typickým následkem deficitu ve fonologické složce jazyka. </w:t>
      </w:r>
    </w:p>
    <w:p w:rsidR="00226ADA" w:rsidRDefault="00226ADA" w:rsidP="00F94E33">
      <w:pPr>
        <w:pStyle w:val="Seznam"/>
        <w:spacing w:line="360" w:lineRule="auto"/>
        <w:ind w:left="0" w:firstLine="0"/>
        <w:jc w:val="both"/>
        <w:rPr>
          <w:b/>
          <w:u w:val="single"/>
        </w:rPr>
      </w:pPr>
    </w:p>
    <w:p w:rsidR="00F94E33" w:rsidRPr="00B1130E" w:rsidRDefault="00F94E33" w:rsidP="00F94E33">
      <w:pPr>
        <w:pStyle w:val="Seznam"/>
        <w:spacing w:line="360" w:lineRule="auto"/>
        <w:ind w:left="0" w:firstLine="0"/>
        <w:jc w:val="both"/>
        <w:rPr>
          <w:b/>
          <w:u w:val="single"/>
        </w:rPr>
      </w:pPr>
      <w:r w:rsidRPr="00B1130E">
        <w:rPr>
          <w:b/>
          <w:u w:val="single"/>
        </w:rPr>
        <w:t>Dysgrafie</w:t>
      </w:r>
    </w:p>
    <w:p w:rsidR="00F94E33" w:rsidRPr="00935F34" w:rsidRDefault="00F94E33" w:rsidP="00F94E33">
      <w:pPr>
        <w:pStyle w:val="Seznam"/>
        <w:spacing w:line="360" w:lineRule="auto"/>
        <w:ind w:left="0" w:firstLine="0"/>
        <w:jc w:val="both"/>
      </w:pPr>
      <w:r w:rsidRPr="00935F34">
        <w:tab/>
        <w:t xml:space="preserve">Jedná se o poruchu písemného projevu, kdy jedinec má problém s celkovou úpravou projevu, učení se písmen, napodobování tvarů nebo například řazení písmen. Dalšími znaky dysgrafie jsou různě vysoká písmena, žák neudrží písmo na jedné lince, zaměňuje velká a </w:t>
      </w:r>
      <w:r w:rsidRPr="00935F34">
        <w:lastRenderedPageBreak/>
        <w:t xml:space="preserve">malá písmena. Na psaní je nutné vynaložit velké soustředění a žák pak ztrácí kontrolu nad obsahem napsaného textu. </w:t>
      </w:r>
    </w:p>
    <w:p w:rsidR="00F94E33" w:rsidRPr="00935F34" w:rsidRDefault="00F94E33" w:rsidP="00F94E33">
      <w:pPr>
        <w:pStyle w:val="Seznam"/>
        <w:spacing w:line="360" w:lineRule="auto"/>
        <w:ind w:left="0" w:firstLine="0"/>
        <w:jc w:val="both"/>
      </w:pPr>
      <w:r w:rsidRPr="00935F34">
        <w:tab/>
        <w:t>V další literatuře (Šauerová, M., 2012) je zmiňován i problém s čitelností vlastního textu. Dítě často píše velmi křečovitě, mnohokrát přepisuje, škrtá, gumuje a poté se mu jeho vlastní zápisky stávají nehodnotnými. U těžkých dysgrafiků se tento problém často řeší skenováním učebnic, zápisu na počítači a podobně.</w:t>
      </w:r>
    </w:p>
    <w:p w:rsidR="00226ADA" w:rsidRDefault="00226ADA" w:rsidP="00F94E33">
      <w:pPr>
        <w:pStyle w:val="Seznam"/>
        <w:spacing w:line="360" w:lineRule="auto"/>
        <w:ind w:left="0" w:firstLine="0"/>
        <w:jc w:val="both"/>
        <w:rPr>
          <w:b/>
          <w:u w:val="single"/>
        </w:rPr>
      </w:pPr>
    </w:p>
    <w:p w:rsidR="00F94E33" w:rsidRPr="00B1130E" w:rsidRDefault="00F94E33" w:rsidP="00F94E33">
      <w:pPr>
        <w:pStyle w:val="Seznam"/>
        <w:spacing w:line="360" w:lineRule="auto"/>
        <w:ind w:left="0" w:firstLine="0"/>
        <w:jc w:val="both"/>
        <w:rPr>
          <w:b/>
          <w:u w:val="single"/>
        </w:rPr>
      </w:pPr>
      <w:r w:rsidRPr="00B1130E">
        <w:rPr>
          <w:b/>
          <w:u w:val="single"/>
        </w:rPr>
        <w:t>Dyskalkulie</w:t>
      </w:r>
    </w:p>
    <w:p w:rsidR="00F94E33" w:rsidRPr="00935F34" w:rsidRDefault="00F94E33" w:rsidP="00F94E33">
      <w:pPr>
        <w:pStyle w:val="Seznam"/>
        <w:spacing w:line="360" w:lineRule="auto"/>
        <w:ind w:left="0" w:firstLine="0"/>
        <w:jc w:val="both"/>
      </w:pPr>
      <w:r w:rsidRPr="00935F34">
        <w:tab/>
        <w:t>Jedná se o specifickou poruchu, kdy dítě má problém v numerické oblasti a představivosti. Nezvládá základní početní úkony, nedokáže řešit úlohy zadané slovně, špatně se orientuje v hodnotách čísel a na číselné ose.</w:t>
      </w:r>
    </w:p>
    <w:p w:rsidR="00F94E33" w:rsidRPr="00935F34" w:rsidRDefault="00F94E33" w:rsidP="00F94E33">
      <w:pPr>
        <w:pStyle w:val="Seznam"/>
        <w:spacing w:line="360" w:lineRule="auto"/>
        <w:ind w:left="0" w:firstLine="0"/>
        <w:jc w:val="both"/>
      </w:pPr>
      <w:r w:rsidRPr="00935F34">
        <w:tab/>
        <w:t>Dyskalkulie se dělí na několik typů:</w:t>
      </w:r>
    </w:p>
    <w:p w:rsidR="00F94E33" w:rsidRPr="00935F34" w:rsidRDefault="00F94E33" w:rsidP="00F94E33">
      <w:pPr>
        <w:pStyle w:val="Seznam"/>
        <w:numPr>
          <w:ilvl w:val="0"/>
          <w:numId w:val="2"/>
        </w:numPr>
        <w:spacing w:line="360" w:lineRule="auto"/>
        <w:jc w:val="both"/>
      </w:pPr>
      <w:proofErr w:type="spellStart"/>
      <w:r w:rsidRPr="00935F34">
        <w:t>Praktognostická</w:t>
      </w:r>
      <w:proofErr w:type="spellEnd"/>
      <w:r w:rsidRPr="00935F34">
        <w:t xml:space="preserve"> – špatná práce s předměty nebo nakreslenými symboly</w:t>
      </w:r>
    </w:p>
    <w:p w:rsidR="00F94E33" w:rsidRPr="00935F34" w:rsidRDefault="00F94E33" w:rsidP="00F94E33">
      <w:pPr>
        <w:pStyle w:val="Seznam"/>
        <w:numPr>
          <w:ilvl w:val="0"/>
          <w:numId w:val="2"/>
        </w:numPr>
        <w:spacing w:line="360" w:lineRule="auto"/>
        <w:jc w:val="both"/>
      </w:pPr>
      <w:r w:rsidRPr="00935F34">
        <w:t>Verbální – špatné označování množství a počtu předmětů</w:t>
      </w:r>
    </w:p>
    <w:p w:rsidR="00F94E33" w:rsidRPr="00935F34" w:rsidRDefault="00F94E33" w:rsidP="00F94E33">
      <w:pPr>
        <w:pStyle w:val="Seznam"/>
        <w:numPr>
          <w:ilvl w:val="0"/>
          <w:numId w:val="2"/>
        </w:numPr>
        <w:spacing w:line="360" w:lineRule="auto"/>
        <w:jc w:val="both"/>
      </w:pPr>
      <w:proofErr w:type="spellStart"/>
      <w:r w:rsidRPr="00935F34">
        <w:t>Lexická</w:t>
      </w:r>
      <w:proofErr w:type="spellEnd"/>
      <w:r w:rsidRPr="00935F34">
        <w:t xml:space="preserve"> – neschopnost rozpoznat číslice, čísla, matematická znaménka</w:t>
      </w:r>
    </w:p>
    <w:p w:rsidR="00F94E33" w:rsidRPr="00935F34" w:rsidRDefault="00F94E33" w:rsidP="00F94E33">
      <w:pPr>
        <w:pStyle w:val="Seznam"/>
        <w:numPr>
          <w:ilvl w:val="0"/>
          <w:numId w:val="2"/>
        </w:numPr>
        <w:spacing w:line="360" w:lineRule="auto"/>
        <w:jc w:val="both"/>
      </w:pPr>
      <w:r w:rsidRPr="00935F34">
        <w:t>Grafická – neschopnost provádět matematické operace</w:t>
      </w:r>
    </w:p>
    <w:p w:rsidR="00F94E33" w:rsidRPr="00935F34" w:rsidRDefault="00F94E33" w:rsidP="00F94E33">
      <w:pPr>
        <w:pStyle w:val="Seznam"/>
        <w:numPr>
          <w:ilvl w:val="0"/>
          <w:numId w:val="2"/>
        </w:numPr>
        <w:spacing w:line="360" w:lineRule="auto"/>
        <w:jc w:val="both"/>
      </w:pPr>
      <w:proofErr w:type="spellStart"/>
      <w:r w:rsidRPr="00935F34">
        <w:t>Ideognostická</w:t>
      </w:r>
      <w:proofErr w:type="spellEnd"/>
      <w:r w:rsidRPr="00935F34">
        <w:t xml:space="preserve"> – porucha chápání matematických pojmů a vztahů mezi nimi</w:t>
      </w:r>
    </w:p>
    <w:p w:rsidR="00F94E33" w:rsidRPr="00935F34" w:rsidRDefault="00F94E33" w:rsidP="00F94E33">
      <w:pPr>
        <w:pStyle w:val="Seznam"/>
        <w:numPr>
          <w:ilvl w:val="0"/>
          <w:numId w:val="2"/>
        </w:numPr>
        <w:spacing w:line="360" w:lineRule="auto"/>
        <w:jc w:val="both"/>
      </w:pPr>
      <w:r w:rsidRPr="00935F34">
        <w:t>V některé literatuře (Bartoňová, M., 2010) se udává ještě jeden typ a to operační dyskalkulie – neschopnost psát matematické znaky, potíže při zápisu čísel, při psaní vícemístných čísel a podobně</w:t>
      </w:r>
    </w:p>
    <w:p w:rsidR="00226ADA" w:rsidRDefault="00226ADA" w:rsidP="00F94E33">
      <w:pPr>
        <w:pStyle w:val="Seznam"/>
        <w:spacing w:line="360" w:lineRule="auto"/>
        <w:ind w:left="0" w:firstLine="0"/>
        <w:jc w:val="both"/>
        <w:rPr>
          <w:b/>
          <w:u w:val="single"/>
        </w:rPr>
      </w:pPr>
    </w:p>
    <w:p w:rsidR="00F94E33" w:rsidRPr="00B1130E" w:rsidRDefault="00F94E33" w:rsidP="00F94E33">
      <w:pPr>
        <w:pStyle w:val="Seznam"/>
        <w:spacing w:line="360" w:lineRule="auto"/>
        <w:ind w:left="0" w:firstLine="0"/>
        <w:jc w:val="both"/>
        <w:rPr>
          <w:b/>
          <w:u w:val="single"/>
        </w:rPr>
      </w:pPr>
      <w:r w:rsidRPr="00B1130E">
        <w:rPr>
          <w:b/>
          <w:u w:val="single"/>
        </w:rPr>
        <w:t>Dysortografie</w:t>
      </w:r>
    </w:p>
    <w:p w:rsidR="00F94E33" w:rsidRDefault="00F94E33" w:rsidP="00F94E33">
      <w:pPr>
        <w:pStyle w:val="Seznam"/>
        <w:spacing w:line="360" w:lineRule="auto"/>
        <w:ind w:left="0" w:firstLine="0"/>
        <w:jc w:val="both"/>
      </w:pPr>
      <w:r w:rsidRPr="00935F34">
        <w:tab/>
        <w:t xml:space="preserve">Tato porucha se velmi často vyskytuje ve spojení s dyslexií. Jde o specifickou poruchu pravopisu. Nepostihuje celou oblast gramatiky, ale týká se specifických dysortografických jevů, např. zkomoleniny, vynechávky písmen, nesprávně umístněné nebo vynechané vyznačení délek samohlásek, chyby v měkčení a podobně. Problém také nastává, pokud má dítě omezený čas na práci (například diktát). Nemá dostatek času soustředit se na psaní. </w:t>
      </w:r>
    </w:p>
    <w:p w:rsidR="00CA44F4" w:rsidRDefault="00CA44F4" w:rsidP="00F94E33">
      <w:pPr>
        <w:pStyle w:val="Seznam"/>
        <w:spacing w:line="360" w:lineRule="auto"/>
        <w:ind w:left="0" w:firstLine="0"/>
        <w:jc w:val="both"/>
      </w:pPr>
    </w:p>
    <w:p w:rsidR="00CA44F4" w:rsidRPr="00B1130E" w:rsidRDefault="00CA44F4" w:rsidP="00CA44F4">
      <w:pPr>
        <w:pStyle w:val="Seznam"/>
        <w:spacing w:line="360" w:lineRule="auto"/>
        <w:jc w:val="both"/>
        <w:rPr>
          <w:b/>
          <w:color w:val="0D0D0D"/>
          <w:u w:val="single"/>
        </w:rPr>
      </w:pPr>
      <w:r w:rsidRPr="00B1130E">
        <w:rPr>
          <w:b/>
          <w:color w:val="0D0D0D"/>
          <w:u w:val="single"/>
        </w:rPr>
        <w:t>Zásady reedukace</w:t>
      </w:r>
    </w:p>
    <w:p w:rsidR="00CA44F4" w:rsidRPr="00935F34" w:rsidRDefault="00CA44F4" w:rsidP="00CA44F4">
      <w:pPr>
        <w:pStyle w:val="Seznam"/>
        <w:spacing w:line="360" w:lineRule="auto"/>
        <w:jc w:val="both"/>
        <w:rPr>
          <w:color w:val="0D0D0D"/>
        </w:rPr>
      </w:pPr>
      <w:r w:rsidRPr="00935F34">
        <w:rPr>
          <w:color w:val="0D0D0D"/>
        </w:rPr>
        <w:tab/>
        <w:t>Zmíním zde opět jen výčet nejdůležitějších zásad, jak přistupovat k výuce u žáka s SPU</w:t>
      </w:r>
    </w:p>
    <w:p w:rsidR="00CA44F4" w:rsidRPr="00935F34" w:rsidRDefault="00CA44F4" w:rsidP="00CA44F4">
      <w:pPr>
        <w:pStyle w:val="Seznam"/>
        <w:numPr>
          <w:ilvl w:val="0"/>
          <w:numId w:val="2"/>
        </w:numPr>
        <w:spacing w:line="360" w:lineRule="auto"/>
        <w:jc w:val="both"/>
        <w:rPr>
          <w:color w:val="0D0D0D"/>
        </w:rPr>
      </w:pPr>
      <w:r w:rsidRPr="00935F34">
        <w:rPr>
          <w:color w:val="0D0D0D"/>
        </w:rPr>
        <w:t xml:space="preserve">Co nejpřesněji diagnostikovat obtíže dítěte, aby se mohlo začít se správnou nápravou </w:t>
      </w:r>
    </w:p>
    <w:p w:rsidR="00CA44F4" w:rsidRPr="00935F34" w:rsidRDefault="00CA44F4" w:rsidP="00CA44F4">
      <w:pPr>
        <w:pStyle w:val="Seznam"/>
        <w:numPr>
          <w:ilvl w:val="0"/>
          <w:numId w:val="2"/>
        </w:numPr>
        <w:spacing w:line="360" w:lineRule="auto"/>
        <w:jc w:val="both"/>
        <w:rPr>
          <w:color w:val="0D0D0D"/>
        </w:rPr>
      </w:pPr>
      <w:r w:rsidRPr="00935F34">
        <w:rPr>
          <w:color w:val="0D0D0D"/>
        </w:rPr>
        <w:t xml:space="preserve">Zjistit, čeho je žák schopný a co je už nad jeho síly. Je důležité, aby žák cvičení zvládal a byla přiměřená jeho schopnostem. </w:t>
      </w:r>
    </w:p>
    <w:p w:rsidR="00CA44F4" w:rsidRPr="00935F34" w:rsidRDefault="00CA44F4" w:rsidP="00CA44F4">
      <w:pPr>
        <w:pStyle w:val="Seznam"/>
        <w:numPr>
          <w:ilvl w:val="0"/>
          <w:numId w:val="2"/>
        </w:numPr>
        <w:spacing w:line="360" w:lineRule="auto"/>
        <w:jc w:val="both"/>
        <w:rPr>
          <w:color w:val="0D0D0D"/>
        </w:rPr>
      </w:pPr>
      <w:r w:rsidRPr="00935F34">
        <w:rPr>
          <w:color w:val="0D0D0D"/>
        </w:rPr>
        <w:lastRenderedPageBreak/>
        <w:t>Je důležité, aby dítě zažilo úspěch právě v té činnosti, ve které obvykle selhávalo. To souvisí s tempem studia a nápravy. Pokud budeme postupovat po malých krocích, žák může dosáhnout častějšího prožívání úspěchů. Až po skutečném zvládnutí daného problému se přesouváme ke složitějším úkolům.</w:t>
      </w:r>
    </w:p>
    <w:p w:rsidR="00CA44F4" w:rsidRPr="00935F34" w:rsidRDefault="00CA44F4" w:rsidP="00CA44F4">
      <w:pPr>
        <w:pStyle w:val="Seznam"/>
        <w:numPr>
          <w:ilvl w:val="0"/>
          <w:numId w:val="2"/>
        </w:numPr>
        <w:spacing w:line="360" w:lineRule="auto"/>
        <w:jc w:val="both"/>
        <w:rPr>
          <w:color w:val="0D0D0D"/>
        </w:rPr>
      </w:pPr>
      <w:r w:rsidRPr="00935F34">
        <w:rPr>
          <w:color w:val="0D0D0D"/>
        </w:rPr>
        <w:t>Je zde nutné pracovat pravidelně. Nejlépe každý den. Dítě pak tolik nezapomíná a má podstatně větší naději na úspěch. Zde se předpokládá i s pomocí rodičů.</w:t>
      </w:r>
    </w:p>
    <w:p w:rsidR="00CA44F4" w:rsidRPr="00935F34" w:rsidRDefault="00CA44F4" w:rsidP="00CA44F4">
      <w:pPr>
        <w:pStyle w:val="Seznam"/>
        <w:numPr>
          <w:ilvl w:val="0"/>
          <w:numId w:val="2"/>
        </w:numPr>
        <w:spacing w:line="360" w:lineRule="auto"/>
        <w:jc w:val="both"/>
        <w:rPr>
          <w:color w:val="0D0D0D"/>
        </w:rPr>
      </w:pPr>
      <w:r w:rsidRPr="00935F34">
        <w:rPr>
          <w:color w:val="0D0D0D"/>
        </w:rPr>
        <w:t xml:space="preserve">Úkoly musí být pro jedince srozumitelné. Pouhé opakování slov nemá smysl. Potřebujeme, aby si dítě znovu opakovalo a vybavovalo již naučené dovednosti a pojmy. </w:t>
      </w:r>
    </w:p>
    <w:p w:rsidR="00CA44F4" w:rsidRPr="00935F34" w:rsidRDefault="00CA44F4" w:rsidP="00CA44F4">
      <w:pPr>
        <w:pStyle w:val="Seznam"/>
        <w:numPr>
          <w:ilvl w:val="0"/>
          <w:numId w:val="2"/>
        </w:numPr>
        <w:spacing w:line="360" w:lineRule="auto"/>
        <w:jc w:val="both"/>
        <w:rPr>
          <w:color w:val="0D0D0D"/>
        </w:rPr>
      </w:pPr>
      <w:r w:rsidRPr="00935F34">
        <w:rPr>
          <w:color w:val="0D0D0D"/>
        </w:rPr>
        <w:t>Je velni podstatné, věnovat dítěti naši plnou pozornost, udržovat oční kontakt a od dítěte je vyžadována jeho plná soustřednost na práci. Nejlépe se pracuje v prostředí bez hluku a zároveň na takovém místě, kde se žák cítí příjemně.</w:t>
      </w:r>
    </w:p>
    <w:p w:rsidR="00CA44F4" w:rsidRPr="00935F34" w:rsidRDefault="00CA44F4" w:rsidP="00CA44F4">
      <w:pPr>
        <w:pStyle w:val="Seznam"/>
        <w:numPr>
          <w:ilvl w:val="0"/>
          <w:numId w:val="2"/>
        </w:numPr>
        <w:spacing w:line="360" w:lineRule="auto"/>
        <w:jc w:val="both"/>
        <w:rPr>
          <w:color w:val="0D0D0D"/>
        </w:rPr>
      </w:pPr>
      <w:r w:rsidRPr="00935F34">
        <w:rPr>
          <w:color w:val="0D0D0D"/>
        </w:rPr>
        <w:t>Jeho dovednosti se snažíme cvičit tak dlouho, dokud nejsou zcela zautomatizované.</w:t>
      </w:r>
    </w:p>
    <w:p w:rsidR="00CA44F4" w:rsidRDefault="00CA44F4" w:rsidP="00CA44F4">
      <w:pPr>
        <w:pStyle w:val="Seznam"/>
        <w:numPr>
          <w:ilvl w:val="0"/>
          <w:numId w:val="2"/>
        </w:numPr>
        <w:spacing w:line="360" w:lineRule="auto"/>
        <w:jc w:val="both"/>
        <w:rPr>
          <w:color w:val="0D0D0D"/>
        </w:rPr>
      </w:pPr>
      <w:r w:rsidRPr="00935F34">
        <w:rPr>
          <w:color w:val="0D0D0D"/>
        </w:rPr>
        <w:t>Snažíme se žáka učit tak, aby si veškeré nové informace mohl nějak představit a měly jasnou strukturu</w:t>
      </w:r>
    </w:p>
    <w:p w:rsidR="00990394" w:rsidRPr="00935F34" w:rsidRDefault="00990394" w:rsidP="00990394">
      <w:pPr>
        <w:pStyle w:val="Seznam"/>
        <w:spacing w:line="360" w:lineRule="auto"/>
        <w:ind w:left="1776" w:firstLine="0"/>
        <w:jc w:val="both"/>
        <w:rPr>
          <w:color w:val="0D0D0D"/>
        </w:rPr>
      </w:pPr>
    </w:p>
    <w:p w:rsidR="00CA44F4" w:rsidRPr="00935F34" w:rsidRDefault="00CA44F4" w:rsidP="009B1844">
      <w:pPr>
        <w:pStyle w:val="Seznam"/>
        <w:numPr>
          <w:ilvl w:val="0"/>
          <w:numId w:val="1"/>
        </w:numPr>
        <w:spacing w:line="360" w:lineRule="auto"/>
        <w:jc w:val="both"/>
        <w:rPr>
          <w:b/>
        </w:rPr>
      </w:pPr>
      <w:r w:rsidRPr="00935F34">
        <w:rPr>
          <w:b/>
        </w:rPr>
        <w:t>Cíl práce</w:t>
      </w:r>
    </w:p>
    <w:p w:rsidR="00CA44F4" w:rsidRDefault="00E315F0" w:rsidP="00CA44F4">
      <w:pPr>
        <w:pStyle w:val="Seznam"/>
        <w:spacing w:line="360" w:lineRule="auto"/>
        <w:ind w:left="0" w:firstLine="360"/>
        <w:jc w:val="both"/>
      </w:pPr>
      <w:r>
        <w:t>Hlavním cílem mé</w:t>
      </w:r>
      <w:r w:rsidR="00CA44F4">
        <w:t xml:space="preserve"> práce </w:t>
      </w:r>
      <w:r w:rsidR="00047FD7">
        <w:t>je</w:t>
      </w:r>
      <w:r w:rsidR="00CA44F4">
        <w:t xml:space="preserve"> zjistit, do jaké míry</w:t>
      </w:r>
      <w:r w:rsidR="00CA44F4" w:rsidRPr="00970ABD">
        <w:t xml:space="preserve"> </w:t>
      </w:r>
      <w:r w:rsidR="00CA44F4" w:rsidRPr="00935F34">
        <w:t>se mohou žáci s SPU integrovat do běžné základní školy</w:t>
      </w:r>
      <w:r w:rsidR="00CA44F4">
        <w:t xml:space="preserve">. </w:t>
      </w:r>
      <w:r w:rsidR="00047FD7">
        <w:t>S tím souvisí i analýza</w:t>
      </w:r>
      <w:r w:rsidR="00CA44F4">
        <w:t xml:space="preserve"> připravenost učitelů na výuku žáků s SPU a </w:t>
      </w:r>
      <w:r w:rsidR="00047FD7">
        <w:t xml:space="preserve">jejich využívání výukových metod v hodinách. Mezi sekundární cíle patří zhodnocení výsledků žáků, kterých dosahují díky speciálních výukových metod. </w:t>
      </w:r>
      <w:r w:rsidR="00CA44F4">
        <w:t xml:space="preserve">Posledním mým cílem </w:t>
      </w:r>
      <w:r w:rsidR="00047FD7">
        <w:t>je</w:t>
      </w:r>
      <w:r w:rsidR="00CA44F4">
        <w:t xml:space="preserve"> zjistit, </w:t>
      </w:r>
      <w:r>
        <w:t>j</w:t>
      </w:r>
      <w:r w:rsidR="00CA44F4" w:rsidRPr="00935F34">
        <w:t>aký pohled mají ostatní žáci na spolužáky s</w:t>
      </w:r>
      <w:r w:rsidR="00047FD7">
        <w:t> </w:t>
      </w:r>
      <w:r w:rsidR="00CA44F4" w:rsidRPr="00935F34">
        <w:t>SPU</w:t>
      </w:r>
      <w:r w:rsidR="00047FD7">
        <w:t xml:space="preserve"> a obecně zda vůbec problematice SPU rozumí. </w:t>
      </w:r>
    </w:p>
    <w:p w:rsidR="00CA44F4" w:rsidRDefault="00CA44F4" w:rsidP="00CA44F4">
      <w:pPr>
        <w:pStyle w:val="Seznam"/>
        <w:spacing w:line="360" w:lineRule="auto"/>
        <w:ind w:left="0" w:firstLine="360"/>
        <w:jc w:val="both"/>
      </w:pPr>
    </w:p>
    <w:p w:rsidR="00EA3ABF" w:rsidRDefault="00CA44F4" w:rsidP="00EA3ABF">
      <w:pPr>
        <w:pStyle w:val="Seznam"/>
        <w:numPr>
          <w:ilvl w:val="0"/>
          <w:numId w:val="1"/>
        </w:numPr>
        <w:spacing w:line="360" w:lineRule="auto"/>
        <w:jc w:val="both"/>
        <w:rPr>
          <w:b/>
        </w:rPr>
      </w:pPr>
      <w:r w:rsidRPr="002C4E62">
        <w:rPr>
          <w:b/>
        </w:rPr>
        <w:t>Pracovní postup (přístup k řešení, metody, techniky, nástroje apod.)</w:t>
      </w:r>
    </w:p>
    <w:p w:rsidR="00A121B7" w:rsidRPr="00EA3ABF" w:rsidRDefault="00A121B7" w:rsidP="00EA3ABF">
      <w:pPr>
        <w:pStyle w:val="Seznam"/>
        <w:spacing w:line="360" w:lineRule="auto"/>
        <w:ind w:left="0" w:firstLine="0"/>
        <w:jc w:val="both"/>
        <w:rPr>
          <w:b/>
        </w:rPr>
      </w:pPr>
      <w:r>
        <w:t>Závěrečná práce se bude skládat ze dvou celků. V první části z teoretického bloku</w:t>
      </w:r>
      <w:r w:rsidR="00EA3ABF">
        <w:t>, kde budeme vycházet především z publikací na téma specifické poruchy učení, vzděláv</w:t>
      </w:r>
      <w:r w:rsidR="00901723">
        <w:t>ání žáků na základních školách, integrace žáků s SPU aj.</w:t>
      </w:r>
      <w:r w:rsidR="00EA3ABF">
        <w:t xml:space="preserve"> </w:t>
      </w:r>
      <w:r w:rsidR="00901723">
        <w:t>Vznikne nám tedy jakási reš</w:t>
      </w:r>
      <w:r w:rsidR="006170DA">
        <w:t>erše již vzniklých článků, do jejíhož</w:t>
      </w:r>
      <w:r w:rsidR="00901723">
        <w:t xml:space="preserve"> spektra chceme zahrnout i cizojazyčné knihy a články pro získání </w:t>
      </w:r>
      <w:r w:rsidR="006170DA">
        <w:t>detailnějších</w:t>
      </w:r>
      <w:r w:rsidR="00901723">
        <w:t xml:space="preserve"> informací. </w:t>
      </w:r>
      <w:r w:rsidR="006170DA">
        <w:t xml:space="preserve">Dále se zde chceme zaměřit na již vzniklé měřící nástroje. </w:t>
      </w:r>
    </w:p>
    <w:p w:rsidR="00A121B7" w:rsidRDefault="00A121B7" w:rsidP="00E315F0">
      <w:pPr>
        <w:pStyle w:val="Seznam"/>
        <w:spacing w:line="360" w:lineRule="auto"/>
        <w:ind w:firstLine="77"/>
        <w:jc w:val="both"/>
      </w:pPr>
    </w:p>
    <w:p w:rsidR="00E315F0" w:rsidRDefault="00EA3ABF" w:rsidP="00E315F0">
      <w:pPr>
        <w:pStyle w:val="Seznam"/>
        <w:spacing w:line="360" w:lineRule="auto"/>
        <w:ind w:firstLine="77"/>
        <w:jc w:val="both"/>
      </w:pPr>
      <w:r>
        <w:t xml:space="preserve">Druhý blok již bude ryze empirický. </w:t>
      </w:r>
      <w:r w:rsidR="00E315F0">
        <w:t>V první řa</w:t>
      </w:r>
      <w:r>
        <w:t xml:space="preserve">dě bude nutné </w:t>
      </w:r>
      <w:r w:rsidR="00E315F0">
        <w:t>vytipovat</w:t>
      </w:r>
      <w:r>
        <w:t xml:space="preserve"> si</w:t>
      </w:r>
      <w:r w:rsidR="00E315F0">
        <w:t xml:space="preserve"> několik základních škol, ve kterých </w:t>
      </w:r>
      <w:r w:rsidR="006B371A">
        <w:t xml:space="preserve">jsou integrování </w:t>
      </w:r>
      <w:r w:rsidR="00E315F0">
        <w:t xml:space="preserve">i žáci s SPU. </w:t>
      </w:r>
      <w:bookmarkStart w:id="2" w:name="_GoBack"/>
      <w:bookmarkEnd w:id="2"/>
      <w:r w:rsidR="00E315F0">
        <w:t>V této části bych chtěla využít kvalitativní výzkum a zaměřit se na skupinku cca pěti až osmi dětí.</w:t>
      </w:r>
      <w:r w:rsidR="006B371A">
        <w:t xml:space="preserve"> Pomocí polo strukturovaného rozhovoru zjistit, </w:t>
      </w:r>
      <w:r w:rsidR="00E315F0">
        <w:t xml:space="preserve">jak se oni sami cítí mezi ostatními a dále na základě rozhovorů s učiteli </w:t>
      </w:r>
      <w:r w:rsidR="00D20063">
        <w:t xml:space="preserve">zanalyzovat, jakých výsledků děti s SPU dosahují a zároveň, jak jsou sami učitelé na takovouto výuku připraveni. Případně jaké metody používají a podobně. </w:t>
      </w:r>
      <w:r w:rsidR="006B371A">
        <w:t xml:space="preserve">Součástí toho by bylo i vypracování kazuistik daných respondentů s SPU. </w:t>
      </w:r>
    </w:p>
    <w:p w:rsidR="00D20063" w:rsidRDefault="00D20063" w:rsidP="00E315F0">
      <w:pPr>
        <w:pStyle w:val="Seznam"/>
        <w:spacing w:line="360" w:lineRule="auto"/>
        <w:ind w:firstLine="77"/>
        <w:jc w:val="both"/>
      </w:pPr>
      <w:r>
        <w:tab/>
        <w:t>V dalším kroku bych chtěla zapojit do výzkumu také</w:t>
      </w:r>
      <w:r w:rsidR="006B371A">
        <w:t xml:space="preserve"> ostatní žáky. Pomocí kvantitativní výzkum, kde by žáci dostali dotazníky (jak s uzavřenými tak i otevřenými otázkami). Na základě toho bych se snažila zjistit,</w:t>
      </w:r>
      <w:r>
        <w:t xml:space="preserve"> co o dané problematice vědí oni a jak nahlíží na svoje spolužáky s SPU. </w:t>
      </w:r>
    </w:p>
    <w:p w:rsidR="00226ADA" w:rsidRPr="006B371A" w:rsidRDefault="00D20063" w:rsidP="006B371A">
      <w:pPr>
        <w:pStyle w:val="Seznam"/>
        <w:spacing w:line="360" w:lineRule="auto"/>
        <w:ind w:firstLine="77"/>
        <w:jc w:val="both"/>
      </w:pPr>
      <w:r>
        <w:tab/>
      </w:r>
    </w:p>
    <w:p w:rsidR="00CA44F4" w:rsidRDefault="00CA44F4" w:rsidP="009B1844">
      <w:pPr>
        <w:pStyle w:val="Seznam"/>
        <w:numPr>
          <w:ilvl w:val="0"/>
          <w:numId w:val="1"/>
        </w:numPr>
        <w:spacing w:line="360" w:lineRule="auto"/>
        <w:jc w:val="both"/>
        <w:rPr>
          <w:b/>
        </w:rPr>
      </w:pPr>
      <w:r w:rsidRPr="002C4E62">
        <w:rPr>
          <w:b/>
        </w:rPr>
        <w:t>Organizační, materiální a finanční zabezpečení práce (časový harmonogram práce aj.)</w:t>
      </w:r>
    </w:p>
    <w:p w:rsidR="007358A8" w:rsidRDefault="007358A8" w:rsidP="0072508E">
      <w:pPr>
        <w:pStyle w:val="Seznam"/>
        <w:spacing w:line="360" w:lineRule="auto"/>
        <w:ind w:left="0" w:firstLine="360"/>
        <w:jc w:val="both"/>
      </w:pPr>
      <w:r>
        <w:t xml:space="preserve">Jelikož teoretická část bude vycházet z publikací a článků na dané téma, bude nutné zpracovat jejich rešerši. S tím je spojena návštěva knihoven a prostudování internetových zdrojů. Je tedy nutné počítat s časovou rezervou na toto zpracování.  </w:t>
      </w:r>
    </w:p>
    <w:p w:rsidR="0072508E" w:rsidRDefault="0072508E" w:rsidP="0072508E">
      <w:pPr>
        <w:pStyle w:val="Seznam"/>
        <w:spacing w:line="360" w:lineRule="auto"/>
        <w:ind w:left="0" w:firstLine="360"/>
        <w:jc w:val="both"/>
      </w:pPr>
      <w:r>
        <w:t>Co se</w:t>
      </w:r>
      <w:r w:rsidR="00901723">
        <w:t xml:space="preserve"> týká harmonogramu práce, chtěli</w:t>
      </w:r>
      <w:r>
        <w:t xml:space="preserve"> bych</w:t>
      </w:r>
      <w:r w:rsidR="00901723">
        <w:t>om</w:t>
      </w:r>
      <w:r>
        <w:t xml:space="preserve"> </w:t>
      </w:r>
      <w:r w:rsidR="007358A8">
        <w:t>během září až listopadu mít připravené teoretické podklady a podklady pro empirickou část. Z</w:t>
      </w:r>
      <w:r>
        <w:t>ároveň</w:t>
      </w:r>
      <w:r w:rsidR="00901723">
        <w:t xml:space="preserve"> mít</w:t>
      </w:r>
      <w:r>
        <w:t xml:space="preserve"> vytipov</w:t>
      </w:r>
      <w:r w:rsidR="007358A8">
        <w:t xml:space="preserve">ané alespoň dvě nebo tři školy, kde výzkum proběhne. </w:t>
      </w:r>
    </w:p>
    <w:p w:rsidR="0072508E" w:rsidRDefault="0072508E" w:rsidP="0072508E">
      <w:pPr>
        <w:pStyle w:val="Seznam"/>
        <w:spacing w:line="360" w:lineRule="auto"/>
        <w:ind w:left="0" w:firstLine="360"/>
        <w:jc w:val="both"/>
      </w:pPr>
      <w:r>
        <w:t>Poté bych</w:t>
      </w:r>
      <w:r w:rsidR="00901723">
        <w:t>om začali</w:t>
      </w:r>
      <w:r>
        <w:t xml:space="preserve"> s vlastním výzkumem a </w:t>
      </w:r>
      <w:r w:rsidR="007358A8">
        <w:t>se sběrem a vyhodnocováním</w:t>
      </w:r>
      <w:r>
        <w:t xml:space="preserve"> inform</w:t>
      </w:r>
      <w:r w:rsidR="007358A8">
        <w:t>ací</w:t>
      </w:r>
      <w:r>
        <w:t xml:space="preserve">. </w:t>
      </w:r>
    </w:p>
    <w:p w:rsidR="00990394" w:rsidRDefault="00990394" w:rsidP="0072508E">
      <w:pPr>
        <w:pStyle w:val="Seznam"/>
        <w:spacing w:line="360" w:lineRule="auto"/>
        <w:ind w:left="0" w:firstLine="360"/>
        <w:jc w:val="both"/>
      </w:pPr>
      <w:r>
        <w:t>Po materiální stránce se domnívám</w:t>
      </w:r>
      <w:r w:rsidR="00901723">
        <w:t>e</w:t>
      </w:r>
      <w:r>
        <w:t xml:space="preserve">, že bude potřeba zajistit prostředky pro výrobu dotazníků, to znamená papíry a tiskárnu. Dále nějaký malý dárek pro ředitele základních škol, jako poděkování za umožněný výzkum. Případně drobnost pro skupinku respondentů s SPU. </w:t>
      </w:r>
    </w:p>
    <w:p w:rsidR="00990394" w:rsidRDefault="00990394" w:rsidP="0072508E">
      <w:pPr>
        <w:pStyle w:val="Seznam"/>
        <w:spacing w:line="360" w:lineRule="auto"/>
        <w:ind w:left="0" w:firstLine="360"/>
        <w:jc w:val="both"/>
      </w:pPr>
      <w:r>
        <w:t xml:space="preserve">Projekt by neměl být po finanční stránce nijak náročný. Je pouze potřeba započítat finance vynaložené na cestování, dotazníky, dárky a závěrečný tisk a vazbu projektu. </w:t>
      </w:r>
    </w:p>
    <w:p w:rsidR="00990394" w:rsidRPr="0072508E" w:rsidRDefault="00990394" w:rsidP="0072508E">
      <w:pPr>
        <w:pStyle w:val="Seznam"/>
        <w:spacing w:line="360" w:lineRule="auto"/>
        <w:ind w:left="0" w:firstLine="360"/>
        <w:jc w:val="both"/>
      </w:pPr>
    </w:p>
    <w:p w:rsidR="00990394" w:rsidRDefault="00CA44F4" w:rsidP="00990394">
      <w:pPr>
        <w:pStyle w:val="Seznam"/>
        <w:numPr>
          <w:ilvl w:val="0"/>
          <w:numId w:val="1"/>
        </w:numPr>
        <w:spacing w:line="360" w:lineRule="auto"/>
        <w:jc w:val="both"/>
        <w:rPr>
          <w:b/>
        </w:rPr>
      </w:pPr>
      <w:r w:rsidRPr="002C4E62">
        <w:rPr>
          <w:b/>
        </w:rPr>
        <w:t>Předpokládané využití výsledků (způsoby prezentace, publikace apod.)</w:t>
      </w:r>
    </w:p>
    <w:p w:rsidR="00990394" w:rsidRDefault="00990394" w:rsidP="00AB457C">
      <w:pPr>
        <w:pStyle w:val="Seznam"/>
        <w:spacing w:line="360" w:lineRule="auto"/>
        <w:ind w:left="0" w:firstLine="360"/>
        <w:jc w:val="both"/>
      </w:pPr>
      <w:r>
        <w:t xml:space="preserve">Výsledky z mého výzkumu by měli posloužit jako ukazatel toho, zda je pro děti s SPU vhodná integrace do klasické základní školy, nebo zda jsou pro ně vhodnější specializované instituty pro vzdělávání. </w:t>
      </w:r>
    </w:p>
    <w:p w:rsidR="00990394" w:rsidRDefault="00990394" w:rsidP="00AB457C">
      <w:pPr>
        <w:pStyle w:val="Seznam"/>
        <w:spacing w:line="360" w:lineRule="auto"/>
        <w:ind w:left="0" w:firstLine="360"/>
        <w:jc w:val="both"/>
      </w:pPr>
      <w:r>
        <w:tab/>
        <w:t>Tyto výsledky mohou být přínosné například pro rodiče dítěte s SPU, kt</w:t>
      </w:r>
      <w:r w:rsidR="00226ADA">
        <w:t xml:space="preserve">eří se rozhodují, do jaké školy své dítě zapsat. </w:t>
      </w:r>
    </w:p>
    <w:p w:rsidR="00226ADA" w:rsidRDefault="007358A8" w:rsidP="007358A8">
      <w:pPr>
        <w:pStyle w:val="Seznam"/>
        <w:spacing w:line="360" w:lineRule="auto"/>
        <w:ind w:left="0" w:firstLine="360"/>
        <w:jc w:val="both"/>
      </w:pPr>
      <w:r>
        <w:lastRenderedPageBreak/>
        <w:t xml:space="preserve">Celá práce bude také uložena na stránky </w:t>
      </w:r>
      <w:proofErr w:type="gramStart"/>
      <w:r>
        <w:t>MU</w:t>
      </w:r>
      <w:proofErr w:type="gramEnd"/>
      <w:r>
        <w:t xml:space="preserve">, kde k ní má přístup široká veřejnost a může tak posloužit jako podklad nebo inspirace pro další práce. </w:t>
      </w:r>
    </w:p>
    <w:p w:rsidR="006B371A" w:rsidRPr="00990394" w:rsidRDefault="006B371A" w:rsidP="007358A8">
      <w:pPr>
        <w:pStyle w:val="Seznam"/>
        <w:spacing w:line="360" w:lineRule="auto"/>
        <w:ind w:left="0" w:firstLine="360"/>
        <w:jc w:val="both"/>
      </w:pPr>
    </w:p>
    <w:p w:rsidR="00CA44F4" w:rsidRPr="009B1844" w:rsidRDefault="00CA44F4" w:rsidP="009B1844">
      <w:pPr>
        <w:pStyle w:val="Seznam"/>
        <w:numPr>
          <w:ilvl w:val="0"/>
          <w:numId w:val="1"/>
        </w:numPr>
        <w:spacing w:line="360" w:lineRule="auto"/>
        <w:jc w:val="both"/>
        <w:rPr>
          <w:b/>
        </w:rPr>
      </w:pPr>
      <w:r w:rsidRPr="002C4E62">
        <w:rPr>
          <w:b/>
        </w:rPr>
        <w:t>Seznam literatury a odkazů (citované a výchozí informační zdroje)</w:t>
      </w:r>
    </w:p>
    <w:p w:rsidR="00CA44F4" w:rsidRDefault="00CA44F4" w:rsidP="009B1844">
      <w:pPr>
        <w:pStyle w:val="Seznam"/>
        <w:spacing w:line="360" w:lineRule="auto"/>
        <w:ind w:left="720" w:firstLine="0"/>
        <w:jc w:val="both"/>
        <w:rPr>
          <w:color w:val="212063"/>
          <w:shd w:val="clear" w:color="auto" w:fill="F5F6F7"/>
        </w:rPr>
      </w:pPr>
      <w:r w:rsidRPr="00935F34">
        <w:rPr>
          <w:color w:val="212063"/>
          <w:shd w:val="clear" w:color="auto" w:fill="F5F6F7"/>
        </w:rPr>
        <w:t>ŠAUEROVÁ, Markéta, Klára ŠPAČKOVÁ a Eva NECHLEBOVÁ.</w:t>
      </w:r>
      <w:r w:rsidRPr="00935F34">
        <w:rPr>
          <w:rStyle w:val="apple-converted-space"/>
          <w:color w:val="212063"/>
          <w:shd w:val="clear" w:color="auto" w:fill="F5F6F7"/>
        </w:rPr>
        <w:t> </w:t>
      </w:r>
      <w:r w:rsidRPr="00935F34">
        <w:rPr>
          <w:i/>
          <w:iCs/>
          <w:color w:val="212063"/>
          <w:shd w:val="clear" w:color="auto" w:fill="F5F6F7"/>
        </w:rPr>
        <w:t>Speciální pedagogika v praxi: [komplexní péče o děti se SPUCH]</w:t>
      </w:r>
      <w:r w:rsidRPr="00935F34">
        <w:rPr>
          <w:color w:val="212063"/>
          <w:shd w:val="clear" w:color="auto" w:fill="F5F6F7"/>
        </w:rPr>
        <w:t xml:space="preserve">. Vyd. 1. Praha: </w:t>
      </w:r>
      <w:proofErr w:type="spellStart"/>
      <w:r w:rsidRPr="00935F34">
        <w:rPr>
          <w:color w:val="212063"/>
          <w:shd w:val="clear" w:color="auto" w:fill="F5F6F7"/>
        </w:rPr>
        <w:t>Grada</w:t>
      </w:r>
      <w:proofErr w:type="spellEnd"/>
      <w:r w:rsidRPr="00935F34">
        <w:rPr>
          <w:color w:val="212063"/>
          <w:shd w:val="clear" w:color="auto" w:fill="F5F6F7"/>
        </w:rPr>
        <w:t>, 2012, 248 s. ISBN 97880247</w:t>
      </w:r>
      <w:r w:rsidR="009B1844">
        <w:rPr>
          <w:color w:val="212063"/>
          <w:shd w:val="clear" w:color="auto" w:fill="F5F6F7"/>
        </w:rPr>
        <w:t>43691.</w:t>
      </w:r>
    </w:p>
    <w:p w:rsidR="009B1844" w:rsidRPr="00935F34" w:rsidRDefault="009B1844" w:rsidP="009B1844">
      <w:pPr>
        <w:pStyle w:val="Seznam"/>
        <w:spacing w:line="360" w:lineRule="auto"/>
        <w:ind w:left="720" w:firstLine="0"/>
        <w:jc w:val="both"/>
        <w:rPr>
          <w:color w:val="212063"/>
          <w:shd w:val="clear" w:color="auto" w:fill="F5F6F7"/>
        </w:rPr>
      </w:pPr>
    </w:p>
    <w:p w:rsidR="00CA44F4" w:rsidRPr="00935F34" w:rsidRDefault="00CA44F4" w:rsidP="00CA44F4">
      <w:pPr>
        <w:pStyle w:val="Seznam"/>
        <w:spacing w:line="360" w:lineRule="auto"/>
        <w:ind w:left="720" w:firstLine="0"/>
        <w:jc w:val="both"/>
        <w:rPr>
          <w:color w:val="212063"/>
          <w:shd w:val="clear" w:color="auto" w:fill="F5F6F7"/>
        </w:rPr>
      </w:pPr>
      <w:r w:rsidRPr="00935F34">
        <w:rPr>
          <w:color w:val="212063"/>
          <w:shd w:val="clear" w:color="auto" w:fill="F5F6F7"/>
        </w:rPr>
        <w:t>BARTOŇOVÁ, Miroslava.</w:t>
      </w:r>
      <w:r w:rsidRPr="00935F34">
        <w:rPr>
          <w:rStyle w:val="apple-converted-space"/>
          <w:color w:val="212063"/>
          <w:shd w:val="clear" w:color="auto" w:fill="F5F6F7"/>
        </w:rPr>
        <w:t> </w:t>
      </w:r>
      <w:r w:rsidRPr="00935F34">
        <w:rPr>
          <w:i/>
          <w:iCs/>
          <w:color w:val="212063"/>
          <w:shd w:val="clear" w:color="auto" w:fill="F5F6F7"/>
        </w:rPr>
        <w:t>Kapitoly ze specifických poruch učení</w:t>
      </w:r>
      <w:r w:rsidRPr="00935F34">
        <w:rPr>
          <w:color w:val="212063"/>
          <w:shd w:val="clear" w:color="auto" w:fill="F5F6F7"/>
        </w:rPr>
        <w:t>. 2. vyd. Brno: Masarykova univerzita, 2010. ISBN 9788021052994.</w:t>
      </w:r>
    </w:p>
    <w:p w:rsidR="00CA44F4" w:rsidRPr="00935F34" w:rsidRDefault="00CA44F4" w:rsidP="00CA44F4">
      <w:pPr>
        <w:pStyle w:val="Seznam"/>
        <w:spacing w:line="360" w:lineRule="auto"/>
        <w:ind w:left="720" w:firstLine="0"/>
        <w:jc w:val="both"/>
      </w:pPr>
    </w:p>
    <w:p w:rsidR="00CA44F4" w:rsidRPr="00935F34" w:rsidRDefault="00CA44F4" w:rsidP="00CA44F4">
      <w:pPr>
        <w:pStyle w:val="Seznam"/>
        <w:spacing w:line="360" w:lineRule="auto"/>
        <w:ind w:left="720" w:firstLine="0"/>
        <w:jc w:val="both"/>
        <w:rPr>
          <w:color w:val="212063"/>
          <w:shd w:val="clear" w:color="auto" w:fill="F5F6F7"/>
        </w:rPr>
      </w:pPr>
      <w:r w:rsidRPr="00935F34">
        <w:rPr>
          <w:color w:val="212063"/>
          <w:shd w:val="clear" w:color="auto" w:fill="F5F6F7"/>
        </w:rPr>
        <w:t>BARTOŇOVÁ, Miroslava.</w:t>
      </w:r>
      <w:r w:rsidRPr="00935F34">
        <w:rPr>
          <w:rStyle w:val="apple-converted-space"/>
          <w:color w:val="212063"/>
          <w:shd w:val="clear" w:color="auto" w:fill="F5F6F7"/>
        </w:rPr>
        <w:t> </w:t>
      </w:r>
      <w:r w:rsidRPr="00935F34">
        <w:rPr>
          <w:i/>
          <w:iCs/>
          <w:color w:val="212063"/>
          <w:shd w:val="clear" w:color="auto" w:fill="F5F6F7"/>
        </w:rPr>
        <w:t>Kapitoly ze specifických poruch učení</w:t>
      </w:r>
      <w:r w:rsidRPr="00935F34">
        <w:rPr>
          <w:color w:val="212063"/>
          <w:shd w:val="clear" w:color="auto" w:fill="F5F6F7"/>
        </w:rPr>
        <w:t>. 1. vyd. Brno: Masarykova univerzita v Brně, 2005, 152 s. ISBN 8021038225.</w:t>
      </w:r>
    </w:p>
    <w:p w:rsidR="00CA44F4" w:rsidRPr="00935F34" w:rsidRDefault="00CA44F4" w:rsidP="00CA44F4">
      <w:pPr>
        <w:pStyle w:val="Seznam"/>
        <w:spacing w:line="360" w:lineRule="auto"/>
        <w:ind w:left="720" w:firstLine="0"/>
        <w:jc w:val="both"/>
        <w:rPr>
          <w:color w:val="212063"/>
          <w:shd w:val="clear" w:color="auto" w:fill="F5F6F7"/>
        </w:rPr>
      </w:pPr>
    </w:p>
    <w:p w:rsidR="00CA44F4" w:rsidRPr="00935F34" w:rsidRDefault="00CA44F4" w:rsidP="00CA44F4">
      <w:pPr>
        <w:pStyle w:val="Seznam"/>
        <w:spacing w:line="360" w:lineRule="auto"/>
        <w:ind w:left="720" w:firstLine="0"/>
        <w:jc w:val="both"/>
        <w:rPr>
          <w:color w:val="212063"/>
          <w:shd w:val="clear" w:color="auto" w:fill="F5F6F7"/>
        </w:rPr>
      </w:pPr>
      <w:r w:rsidRPr="00935F34">
        <w:rPr>
          <w:color w:val="212063"/>
          <w:shd w:val="clear" w:color="auto" w:fill="F5F6F7"/>
        </w:rPr>
        <w:t>ZELINKOVÁ, Olga.</w:t>
      </w:r>
      <w:r w:rsidRPr="00935F34">
        <w:rPr>
          <w:rStyle w:val="apple-converted-space"/>
          <w:color w:val="212063"/>
          <w:shd w:val="clear" w:color="auto" w:fill="F5F6F7"/>
        </w:rPr>
        <w:t> </w:t>
      </w:r>
      <w:r w:rsidRPr="00935F34">
        <w:rPr>
          <w:i/>
          <w:iCs/>
          <w:color w:val="212063"/>
          <w:shd w:val="clear" w:color="auto" w:fill="F5F6F7"/>
        </w:rPr>
        <w:t>Poruchy učení: dyslexie, dysgrafie, dysortografie, dyskalkulie, dyspraxie, ADHD</w:t>
      </w:r>
      <w:r w:rsidRPr="00935F34">
        <w:rPr>
          <w:color w:val="212063"/>
          <w:shd w:val="clear" w:color="auto" w:fill="F5F6F7"/>
        </w:rPr>
        <w:t>. 11. vyd. Praha: Portál, 2009, 263 s. ISBN 9788073675141.</w:t>
      </w:r>
    </w:p>
    <w:p w:rsidR="00CA44F4" w:rsidRPr="00935F34" w:rsidRDefault="00CA44F4" w:rsidP="00CA44F4">
      <w:pPr>
        <w:pStyle w:val="Seznam"/>
        <w:spacing w:line="360" w:lineRule="auto"/>
        <w:ind w:left="720" w:firstLine="0"/>
        <w:jc w:val="both"/>
        <w:rPr>
          <w:color w:val="212063"/>
          <w:shd w:val="clear" w:color="auto" w:fill="F5F6F7"/>
        </w:rPr>
      </w:pPr>
    </w:p>
    <w:p w:rsidR="00CA44F4" w:rsidRPr="00935F34" w:rsidRDefault="00CA44F4" w:rsidP="00CA44F4">
      <w:pPr>
        <w:pStyle w:val="Seznam"/>
        <w:spacing w:line="360" w:lineRule="auto"/>
        <w:ind w:left="720" w:firstLine="0"/>
        <w:jc w:val="both"/>
        <w:rPr>
          <w:color w:val="212063"/>
          <w:shd w:val="clear" w:color="auto" w:fill="F5F6F7"/>
        </w:rPr>
      </w:pPr>
      <w:r w:rsidRPr="00935F34">
        <w:rPr>
          <w:color w:val="212063"/>
          <w:shd w:val="clear" w:color="auto" w:fill="F5F6F7"/>
        </w:rPr>
        <w:t>JUCOVIČOVÁ, Drahomíra a Hana ŽÁČKOVÁ.</w:t>
      </w:r>
      <w:r w:rsidRPr="00935F34">
        <w:rPr>
          <w:rStyle w:val="apple-converted-space"/>
          <w:color w:val="212063"/>
          <w:shd w:val="clear" w:color="auto" w:fill="F5F6F7"/>
        </w:rPr>
        <w:t> </w:t>
      </w:r>
      <w:r w:rsidRPr="00935F34">
        <w:rPr>
          <w:i/>
          <w:iCs/>
          <w:color w:val="212063"/>
          <w:shd w:val="clear" w:color="auto" w:fill="F5F6F7"/>
        </w:rPr>
        <w:t>Reedukace specifických poruch učení u dětí</w:t>
      </w:r>
      <w:r w:rsidRPr="00935F34">
        <w:rPr>
          <w:color w:val="212063"/>
          <w:shd w:val="clear" w:color="auto" w:fill="F5F6F7"/>
        </w:rPr>
        <w:t xml:space="preserve">. Vyd. 1. Praha: Portál, 2008, 175 </w:t>
      </w:r>
      <w:proofErr w:type="gramStart"/>
      <w:r w:rsidRPr="00935F34">
        <w:rPr>
          <w:color w:val="212063"/>
          <w:shd w:val="clear" w:color="auto" w:fill="F5F6F7"/>
        </w:rPr>
        <w:t>s.,. ISBN</w:t>
      </w:r>
      <w:proofErr w:type="gramEnd"/>
      <w:r w:rsidRPr="00935F34">
        <w:rPr>
          <w:color w:val="212063"/>
          <w:shd w:val="clear" w:color="auto" w:fill="F5F6F7"/>
        </w:rPr>
        <w:t xml:space="preserve"> 9788073674748.</w:t>
      </w:r>
    </w:p>
    <w:p w:rsidR="00CA44F4" w:rsidRPr="00935F34" w:rsidRDefault="00CA44F4" w:rsidP="00CA44F4">
      <w:pPr>
        <w:pStyle w:val="Seznam"/>
        <w:spacing w:line="360" w:lineRule="auto"/>
        <w:ind w:left="0" w:firstLine="0"/>
        <w:jc w:val="both"/>
        <w:rPr>
          <w:color w:val="212063"/>
          <w:shd w:val="clear" w:color="auto" w:fill="F5F6F7"/>
        </w:rPr>
      </w:pPr>
    </w:p>
    <w:p w:rsidR="00CA44F4" w:rsidRPr="00935F34" w:rsidRDefault="00CA44F4" w:rsidP="00CA44F4">
      <w:pPr>
        <w:pStyle w:val="Seznam"/>
        <w:spacing w:line="360" w:lineRule="auto"/>
        <w:ind w:left="720" w:firstLine="0"/>
        <w:jc w:val="both"/>
        <w:rPr>
          <w:color w:val="212063"/>
          <w:shd w:val="clear" w:color="auto" w:fill="F5F6F7"/>
        </w:rPr>
      </w:pPr>
      <w:r w:rsidRPr="00935F34">
        <w:rPr>
          <w:color w:val="212063"/>
          <w:shd w:val="clear" w:color="auto" w:fill="F5F6F7"/>
        </w:rPr>
        <w:t>BARTOŇOVÁ, Miroslava a Marie VÍTKOVÁ.</w:t>
      </w:r>
      <w:r w:rsidRPr="00935F34">
        <w:rPr>
          <w:rStyle w:val="apple-converted-space"/>
          <w:color w:val="212063"/>
          <w:shd w:val="clear" w:color="auto" w:fill="F5F6F7"/>
        </w:rPr>
        <w:t> </w:t>
      </w:r>
      <w:r w:rsidRPr="00935F34">
        <w:rPr>
          <w:i/>
          <w:iCs/>
          <w:color w:val="212063"/>
          <w:shd w:val="clear" w:color="auto" w:fill="F5F6F7"/>
        </w:rPr>
        <w:t>Strategie ve vzdělávání žáků se speciálními vzdělávacími potřebami a specifické poruchy učení: texty k distančnímu vzdělávání</w:t>
      </w:r>
      <w:r w:rsidRPr="00935F34">
        <w:rPr>
          <w:color w:val="212063"/>
          <w:shd w:val="clear" w:color="auto" w:fill="F5F6F7"/>
        </w:rPr>
        <w:t xml:space="preserve">. Brno: </w:t>
      </w:r>
      <w:proofErr w:type="spellStart"/>
      <w:r w:rsidRPr="00935F34">
        <w:rPr>
          <w:color w:val="212063"/>
          <w:shd w:val="clear" w:color="auto" w:fill="F5F6F7"/>
        </w:rPr>
        <w:t>Paido</w:t>
      </w:r>
      <w:proofErr w:type="spellEnd"/>
      <w:r w:rsidRPr="00935F34">
        <w:rPr>
          <w:color w:val="212063"/>
          <w:shd w:val="clear" w:color="auto" w:fill="F5F6F7"/>
        </w:rPr>
        <w:t xml:space="preserve"> - edice pedagogické literatury, 2007, 159 s. ISBN 9788073151409.</w:t>
      </w:r>
    </w:p>
    <w:p w:rsidR="00CA44F4" w:rsidRPr="00935F34" w:rsidRDefault="00CA44F4" w:rsidP="00CA44F4">
      <w:pPr>
        <w:pStyle w:val="Seznam"/>
        <w:spacing w:line="360" w:lineRule="auto"/>
        <w:ind w:left="720" w:firstLine="0"/>
        <w:jc w:val="both"/>
        <w:rPr>
          <w:color w:val="212063"/>
          <w:shd w:val="clear" w:color="auto" w:fill="F5F6F7"/>
        </w:rPr>
      </w:pPr>
    </w:p>
    <w:p w:rsidR="00CA44F4" w:rsidRPr="00935F34" w:rsidRDefault="00CA44F4" w:rsidP="00CA44F4">
      <w:pPr>
        <w:pStyle w:val="Seznam"/>
        <w:spacing w:line="360" w:lineRule="auto"/>
        <w:ind w:left="720" w:firstLine="0"/>
        <w:jc w:val="both"/>
        <w:rPr>
          <w:color w:val="212063"/>
          <w:shd w:val="clear" w:color="auto" w:fill="F5F6F7"/>
        </w:rPr>
      </w:pPr>
      <w:r w:rsidRPr="00935F34">
        <w:rPr>
          <w:color w:val="212063"/>
          <w:shd w:val="clear" w:color="auto" w:fill="F5F6F7"/>
        </w:rPr>
        <w:t>MATĚJČEK, Zdeněk.</w:t>
      </w:r>
      <w:r w:rsidRPr="00935F34">
        <w:rPr>
          <w:rStyle w:val="apple-converted-space"/>
          <w:color w:val="212063"/>
          <w:shd w:val="clear" w:color="auto" w:fill="F5F6F7"/>
        </w:rPr>
        <w:t> </w:t>
      </w:r>
      <w:r w:rsidRPr="00935F34">
        <w:rPr>
          <w:i/>
          <w:iCs/>
          <w:color w:val="212063"/>
          <w:shd w:val="clear" w:color="auto" w:fill="F5F6F7"/>
        </w:rPr>
        <w:t>Dyslexie: specifické poruchy čtení</w:t>
      </w:r>
      <w:r w:rsidRPr="00935F34">
        <w:rPr>
          <w:color w:val="212063"/>
          <w:shd w:val="clear" w:color="auto" w:fill="F5F6F7"/>
        </w:rPr>
        <w:t xml:space="preserve">. Vyd. 2., </w:t>
      </w:r>
      <w:proofErr w:type="spellStart"/>
      <w:r w:rsidRPr="00935F34">
        <w:rPr>
          <w:color w:val="212063"/>
          <w:shd w:val="clear" w:color="auto" w:fill="F5F6F7"/>
        </w:rPr>
        <w:t>upr</w:t>
      </w:r>
      <w:proofErr w:type="spellEnd"/>
      <w:r w:rsidRPr="00935F34">
        <w:rPr>
          <w:color w:val="212063"/>
          <w:shd w:val="clear" w:color="auto" w:fill="F5F6F7"/>
        </w:rPr>
        <w:t xml:space="preserve">. a </w:t>
      </w:r>
      <w:proofErr w:type="spellStart"/>
      <w:r w:rsidRPr="00935F34">
        <w:rPr>
          <w:color w:val="212063"/>
          <w:shd w:val="clear" w:color="auto" w:fill="F5F6F7"/>
        </w:rPr>
        <w:t>rozš</w:t>
      </w:r>
      <w:proofErr w:type="spellEnd"/>
      <w:r w:rsidRPr="00935F34">
        <w:rPr>
          <w:color w:val="212063"/>
          <w:shd w:val="clear" w:color="auto" w:fill="F5F6F7"/>
        </w:rPr>
        <w:t>. Jinočany: H &amp; H, 1993, 270 s. ISBN 8085467569.</w:t>
      </w:r>
    </w:p>
    <w:p w:rsidR="00CA44F4" w:rsidRPr="00935F34" w:rsidRDefault="00CA44F4" w:rsidP="00F94E33">
      <w:pPr>
        <w:pStyle w:val="Seznam"/>
        <w:spacing w:line="360" w:lineRule="auto"/>
        <w:ind w:left="0" w:firstLine="0"/>
        <w:jc w:val="both"/>
      </w:pPr>
    </w:p>
    <w:p w:rsidR="007F3064" w:rsidRDefault="007F3064"/>
    <w:sectPr w:rsidR="007F3064" w:rsidSect="004E3D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Jarče" w:date="2015-01-02T18:36:00Z" w:initials="J">
    <w:p w:rsidR="006E7828" w:rsidRDefault="006E7828">
      <w:pPr>
        <w:pStyle w:val="Textkomente"/>
      </w:pPr>
      <w:r>
        <w:rPr>
          <w:rStyle w:val="Odkaznakoment"/>
        </w:rPr>
        <w:annotationRef/>
      </w:r>
      <w:r>
        <w:t xml:space="preserve">Také legislativní dokumenty dáváte do seznamu literatury </w:t>
      </w:r>
    </w:p>
  </w:comment>
  <w:comment w:id="1" w:author="Jarče" w:date="2015-01-02T18:36:00Z" w:initials="J">
    <w:p w:rsidR="006E7828" w:rsidRDefault="006E7828">
      <w:pPr>
        <w:pStyle w:val="Textkomente"/>
      </w:pPr>
      <w:r>
        <w:rPr>
          <w:rStyle w:val="Odkaznakoment"/>
        </w:rPr>
        <w:annotationRef/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A4CAC"/>
    <w:multiLevelType w:val="hybridMultilevel"/>
    <w:tmpl w:val="98882594"/>
    <w:lvl w:ilvl="0" w:tplc="45A656FC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>
    <w:nsid w:val="40873FE5"/>
    <w:multiLevelType w:val="hybridMultilevel"/>
    <w:tmpl w:val="6CA096AE"/>
    <w:lvl w:ilvl="0" w:tplc="040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1950F1"/>
    <w:multiLevelType w:val="hybridMultilevel"/>
    <w:tmpl w:val="D850F6F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F15C9B"/>
    <w:rsid w:val="00047FD7"/>
    <w:rsid w:val="00226ADA"/>
    <w:rsid w:val="004A5CE0"/>
    <w:rsid w:val="004E3D3E"/>
    <w:rsid w:val="006170DA"/>
    <w:rsid w:val="006B371A"/>
    <w:rsid w:val="006E7828"/>
    <w:rsid w:val="0072508E"/>
    <w:rsid w:val="007358A8"/>
    <w:rsid w:val="007F3064"/>
    <w:rsid w:val="00901723"/>
    <w:rsid w:val="00972A0C"/>
    <w:rsid w:val="00990394"/>
    <w:rsid w:val="009B1844"/>
    <w:rsid w:val="00A121B7"/>
    <w:rsid w:val="00AB457C"/>
    <w:rsid w:val="00CA44F4"/>
    <w:rsid w:val="00D20063"/>
    <w:rsid w:val="00E315F0"/>
    <w:rsid w:val="00EA3ABF"/>
    <w:rsid w:val="00F15C9B"/>
    <w:rsid w:val="00F94E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4E3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94E3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94E33"/>
    <w:rPr>
      <w:rFonts w:ascii="Cambria" w:eastAsia="Times New Roman" w:hAnsi="Cambria" w:cs="Times New Roman"/>
      <w:b/>
      <w:bCs/>
      <w:i/>
      <w:iCs/>
      <w:sz w:val="28"/>
      <w:szCs w:val="28"/>
      <w:lang w:eastAsia="cs-CZ"/>
    </w:rPr>
  </w:style>
  <w:style w:type="paragraph" w:styleId="Seznam">
    <w:name w:val="List"/>
    <w:basedOn w:val="Normln"/>
    <w:rsid w:val="00F94E33"/>
    <w:pPr>
      <w:autoSpaceDE/>
      <w:autoSpaceDN/>
      <w:ind w:left="283" w:hanging="283"/>
    </w:pPr>
  </w:style>
  <w:style w:type="paragraph" w:styleId="Bezmezer">
    <w:name w:val="No Spacing"/>
    <w:uiPriority w:val="1"/>
    <w:qFormat/>
    <w:rsid w:val="00F94E3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rsid w:val="00CA44F4"/>
  </w:style>
  <w:style w:type="character" w:styleId="Odkaznakoment">
    <w:name w:val="annotation reference"/>
    <w:basedOn w:val="Standardnpsmoodstavce"/>
    <w:uiPriority w:val="99"/>
    <w:semiHidden/>
    <w:unhideWhenUsed/>
    <w:rsid w:val="006E78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E782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E782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782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7828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782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7828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4E3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94E3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94E33"/>
    <w:rPr>
      <w:rFonts w:ascii="Cambria" w:eastAsia="Times New Roman" w:hAnsi="Cambria" w:cs="Times New Roman"/>
      <w:b/>
      <w:bCs/>
      <w:i/>
      <w:iCs/>
      <w:sz w:val="28"/>
      <w:szCs w:val="28"/>
      <w:lang w:eastAsia="cs-CZ"/>
    </w:rPr>
  </w:style>
  <w:style w:type="paragraph" w:styleId="Seznam">
    <w:name w:val="List"/>
    <w:basedOn w:val="Normln"/>
    <w:rsid w:val="00F94E33"/>
    <w:pPr>
      <w:autoSpaceDE/>
      <w:autoSpaceDN/>
      <w:ind w:left="283" w:hanging="283"/>
    </w:pPr>
  </w:style>
  <w:style w:type="paragraph" w:styleId="Bezmezer">
    <w:name w:val="No Spacing"/>
    <w:uiPriority w:val="1"/>
    <w:qFormat/>
    <w:rsid w:val="00F94E3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rsid w:val="00CA44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1696</Words>
  <Characters>10013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Hedvika Moravcová</dc:creator>
  <cp:lastModifiedBy>Jarče</cp:lastModifiedBy>
  <cp:revision>2</cp:revision>
  <dcterms:created xsi:type="dcterms:W3CDTF">2015-01-02T17:40:00Z</dcterms:created>
  <dcterms:modified xsi:type="dcterms:W3CDTF">2015-01-02T17:40:00Z</dcterms:modified>
</cp:coreProperties>
</file>