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51" w:rsidRDefault="004E3991" w:rsidP="004E3991">
      <w:pPr>
        <w:spacing w:after="0"/>
        <w:jc w:val="center"/>
        <w:rPr>
          <w:rFonts w:ascii="Times New Roman" w:hAnsi="Times New Roman" w:cs="Times New Roman"/>
          <w:b/>
          <w:sz w:val="24"/>
          <w:lang w:val="cs-CZ"/>
        </w:rPr>
      </w:pPr>
      <w:bookmarkStart w:id="0" w:name="_GoBack"/>
      <w:bookmarkEnd w:id="0"/>
      <w:r w:rsidRPr="004E3991">
        <w:rPr>
          <w:rFonts w:ascii="Times New Roman" w:hAnsi="Times New Roman" w:cs="Times New Roman"/>
          <w:b/>
          <w:sz w:val="24"/>
          <w:lang w:val="cs-CZ"/>
        </w:rPr>
        <w:t xml:space="preserve">Didaktika geografie </w:t>
      </w:r>
      <w:proofErr w:type="spellStart"/>
      <w:r w:rsidRPr="004E3991">
        <w:rPr>
          <w:rFonts w:ascii="Times New Roman" w:hAnsi="Times New Roman" w:cs="Times New Roman"/>
          <w:b/>
          <w:sz w:val="24"/>
          <w:lang w:val="cs-CZ"/>
        </w:rPr>
        <w:t>PdF</w:t>
      </w:r>
      <w:proofErr w:type="spellEnd"/>
      <w:r w:rsidRPr="004E3991">
        <w:rPr>
          <w:rFonts w:ascii="Times New Roman" w:hAnsi="Times New Roman" w:cs="Times New Roman"/>
          <w:b/>
          <w:sz w:val="24"/>
          <w:lang w:val="cs-CZ"/>
        </w:rPr>
        <w:t xml:space="preserve"> MU</w:t>
      </w:r>
    </w:p>
    <w:p w:rsidR="004E3991" w:rsidRDefault="004E3991" w:rsidP="004E3991">
      <w:pPr>
        <w:spacing w:after="0"/>
        <w:jc w:val="center"/>
        <w:rPr>
          <w:rFonts w:ascii="Times New Roman" w:hAnsi="Times New Roman" w:cs="Times New Roman"/>
          <w:i/>
          <w:sz w:val="24"/>
          <w:lang w:val="cs-CZ"/>
        </w:rPr>
      </w:pPr>
      <w:r>
        <w:rPr>
          <w:rFonts w:ascii="Times New Roman" w:hAnsi="Times New Roman" w:cs="Times New Roman"/>
          <w:i/>
          <w:sz w:val="24"/>
          <w:lang w:val="cs-CZ"/>
        </w:rPr>
        <w:t>(Analýza současného stavu)</w:t>
      </w:r>
    </w:p>
    <w:p w:rsidR="004E3991" w:rsidRPr="00E75001" w:rsidRDefault="004E3991" w:rsidP="004E3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5001">
        <w:rPr>
          <w:rFonts w:ascii="Times New Roman" w:hAnsi="Times New Roman" w:cs="Times New Roman"/>
          <w:b/>
          <w:sz w:val="24"/>
          <w:szCs w:val="24"/>
        </w:rPr>
        <w:t>Magisterské</w:t>
      </w:r>
      <w:proofErr w:type="spellEnd"/>
      <w:r w:rsidRPr="00E750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</w:t>
      </w:r>
      <w:r w:rsidRPr="00E75001">
        <w:rPr>
          <w:rFonts w:ascii="Times New Roman" w:hAnsi="Times New Roman" w:cs="Times New Roman"/>
          <w:b/>
          <w:sz w:val="24"/>
          <w:szCs w:val="24"/>
        </w:rPr>
        <w:t>dium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551"/>
        <w:gridCol w:w="2985"/>
        <w:gridCol w:w="3536"/>
      </w:tblGrid>
      <w:tr w:rsidR="004E3991" w:rsidRPr="00E75001" w:rsidTr="00F53EA5">
        <w:tc>
          <w:tcPr>
            <w:tcW w:w="14142" w:type="dxa"/>
            <w:gridSpan w:val="5"/>
          </w:tcPr>
          <w:p w:rsidR="004E3991" w:rsidRPr="00E75001" w:rsidRDefault="004E3991" w:rsidP="00F53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Sumář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povinných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předmětů</w:t>
            </w:r>
            <w:proofErr w:type="spellEnd"/>
          </w:p>
        </w:tc>
      </w:tr>
      <w:tr w:rsidR="004E3991" w:rsidRPr="00E75001" w:rsidTr="00F53EA5">
        <w:tc>
          <w:tcPr>
            <w:tcW w:w="3535" w:type="dxa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  <w:proofErr w:type="spellEnd"/>
          </w:p>
        </w:tc>
        <w:tc>
          <w:tcPr>
            <w:tcW w:w="3535" w:type="dxa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  <w:proofErr w:type="spellEnd"/>
          </w:p>
        </w:tc>
        <w:tc>
          <w:tcPr>
            <w:tcW w:w="3536" w:type="dxa"/>
            <w:gridSpan w:val="2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  <w:proofErr w:type="spellEnd"/>
          </w:p>
        </w:tc>
        <w:tc>
          <w:tcPr>
            <w:tcW w:w="3536" w:type="dxa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  <w:proofErr w:type="spellEnd"/>
          </w:p>
        </w:tc>
      </w:tr>
      <w:tr w:rsidR="004E3991" w:rsidRPr="00E75001" w:rsidTr="004E3991">
        <w:tc>
          <w:tcPr>
            <w:tcW w:w="3535" w:type="dxa"/>
            <w:vAlign w:val="center"/>
          </w:tcPr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535" w:type="dxa"/>
            <w:vAlign w:val="center"/>
          </w:tcPr>
          <w:p w:rsidR="004E3991" w:rsidRDefault="004E3991" w:rsidP="00F53E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 w:rsidRPr="004E3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Didaktika geografie 2</w:t>
            </w:r>
          </w:p>
          <w:p w:rsidR="004E3991" w:rsidRPr="004E3991" w:rsidRDefault="004E3991" w:rsidP="00F53E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 xml:space="preserve">1/0/0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zk</w:t>
            </w:r>
            <w:proofErr w:type="spellEnd"/>
          </w:p>
        </w:tc>
        <w:tc>
          <w:tcPr>
            <w:tcW w:w="3536" w:type="dxa"/>
            <w:gridSpan w:val="2"/>
            <w:vAlign w:val="center"/>
          </w:tcPr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536" w:type="dxa"/>
            <w:shd w:val="clear" w:color="auto" w:fill="FFFFFF" w:themeFill="background1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991" w:rsidRPr="00E75001" w:rsidTr="004E3991">
        <w:tc>
          <w:tcPr>
            <w:tcW w:w="3535" w:type="dxa"/>
            <w:vAlign w:val="center"/>
          </w:tcPr>
          <w:p w:rsidR="004E3991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13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Seminář z didaktiky geografie 1</w:t>
            </w:r>
          </w:p>
          <w:p w:rsidR="004E3991" w:rsidRPr="00134EF4" w:rsidRDefault="004E3991" w:rsidP="004E39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0/2/0    z</w:t>
            </w:r>
          </w:p>
        </w:tc>
        <w:tc>
          <w:tcPr>
            <w:tcW w:w="3535" w:type="dxa"/>
            <w:vAlign w:val="center"/>
          </w:tcPr>
          <w:p w:rsidR="004E3991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4E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Seminář z didaktiky geografie 2</w:t>
            </w:r>
          </w:p>
          <w:p w:rsidR="004E3991" w:rsidRPr="004E3991" w:rsidRDefault="004E3991" w:rsidP="00F53E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0/1/0   z</w:t>
            </w:r>
          </w:p>
        </w:tc>
        <w:tc>
          <w:tcPr>
            <w:tcW w:w="3536" w:type="dxa"/>
            <w:gridSpan w:val="2"/>
            <w:vAlign w:val="center"/>
          </w:tcPr>
          <w:p w:rsidR="004E3991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13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Seminář z didaktiky geografie 3</w:t>
            </w:r>
          </w:p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0/2/0    z</w:t>
            </w:r>
          </w:p>
        </w:tc>
        <w:tc>
          <w:tcPr>
            <w:tcW w:w="3536" w:type="dxa"/>
            <w:shd w:val="clear" w:color="auto" w:fill="FFFFFF" w:themeFill="background1"/>
          </w:tcPr>
          <w:p w:rsidR="004E3991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13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Seminář z didaktiky geografie 4</w:t>
            </w:r>
          </w:p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0/1/0    z</w:t>
            </w:r>
          </w:p>
        </w:tc>
      </w:tr>
      <w:tr w:rsidR="004E3991" w:rsidRPr="00E75001" w:rsidTr="004E3991">
        <w:tc>
          <w:tcPr>
            <w:tcW w:w="3535" w:type="dxa"/>
            <w:vAlign w:val="center"/>
          </w:tcPr>
          <w:p w:rsidR="004E3991" w:rsidRPr="000727E1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cs-CZ" w:eastAsia="cs-CZ"/>
              </w:rPr>
            </w:pPr>
          </w:p>
        </w:tc>
        <w:tc>
          <w:tcPr>
            <w:tcW w:w="3535" w:type="dxa"/>
            <w:vAlign w:val="center"/>
          </w:tcPr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4E3991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13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Didaktika přírodních věd</w:t>
            </w:r>
          </w:p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0/2/0   z</w:t>
            </w:r>
          </w:p>
        </w:tc>
        <w:tc>
          <w:tcPr>
            <w:tcW w:w="3536" w:type="dxa"/>
            <w:shd w:val="clear" w:color="auto" w:fill="FFFFFF" w:themeFill="background1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991" w:rsidRPr="00E75001" w:rsidTr="004E3991">
        <w:trPr>
          <w:trHeight w:val="159"/>
        </w:trPr>
        <w:tc>
          <w:tcPr>
            <w:tcW w:w="3535" w:type="dxa"/>
            <w:vAlign w:val="center"/>
          </w:tcPr>
          <w:p w:rsidR="004E3991" w:rsidRDefault="004E3991" w:rsidP="004E39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Výuková praxe 1     </w:t>
            </w:r>
          </w:p>
          <w:p w:rsidR="004E3991" w:rsidRPr="000727E1" w:rsidRDefault="004E3991" w:rsidP="004E399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Učitelská praxe 1</w:t>
            </w:r>
          </w:p>
        </w:tc>
        <w:tc>
          <w:tcPr>
            <w:tcW w:w="3535" w:type="dxa"/>
            <w:vAlign w:val="center"/>
          </w:tcPr>
          <w:p w:rsidR="004E3991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13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Výuková praxe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2</w:t>
            </w:r>
          </w:p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Učitelská praxe 2</w:t>
            </w:r>
          </w:p>
        </w:tc>
        <w:tc>
          <w:tcPr>
            <w:tcW w:w="3536" w:type="dxa"/>
            <w:gridSpan w:val="2"/>
            <w:vAlign w:val="center"/>
          </w:tcPr>
          <w:p w:rsidR="004E3991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13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Výuková praxe 3</w:t>
            </w:r>
          </w:p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Učitelská praxe 3</w:t>
            </w:r>
          </w:p>
        </w:tc>
        <w:tc>
          <w:tcPr>
            <w:tcW w:w="3536" w:type="dxa"/>
            <w:shd w:val="clear" w:color="auto" w:fill="FFFFFF" w:themeFill="background1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991" w:rsidRPr="00E75001" w:rsidTr="004E3991">
        <w:tc>
          <w:tcPr>
            <w:tcW w:w="3535" w:type="dxa"/>
            <w:shd w:val="clear" w:color="auto" w:fill="FFFFFF" w:themeFill="background1"/>
            <w:vAlign w:val="center"/>
          </w:tcPr>
          <w:p w:rsidR="004E3991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</w:p>
        </w:tc>
        <w:tc>
          <w:tcPr>
            <w:tcW w:w="3535" w:type="dxa"/>
            <w:shd w:val="clear" w:color="auto" w:fill="FFFFFF" w:themeFill="background1"/>
            <w:vAlign w:val="center"/>
          </w:tcPr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</w:p>
        </w:tc>
        <w:tc>
          <w:tcPr>
            <w:tcW w:w="3536" w:type="dxa"/>
            <w:gridSpan w:val="2"/>
            <w:shd w:val="clear" w:color="auto" w:fill="FFFFFF" w:themeFill="background1"/>
            <w:vAlign w:val="center"/>
          </w:tcPr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</w:p>
        </w:tc>
        <w:tc>
          <w:tcPr>
            <w:tcW w:w="3536" w:type="dxa"/>
            <w:shd w:val="clear" w:color="auto" w:fill="FFFFFF" w:themeFill="background1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991" w:rsidRPr="00E75001" w:rsidTr="004E3991">
        <w:tc>
          <w:tcPr>
            <w:tcW w:w="14142" w:type="dxa"/>
            <w:gridSpan w:val="5"/>
            <w:shd w:val="clear" w:color="auto" w:fill="CCC0D9" w:themeFill="accent4" w:themeFillTint="66"/>
            <w:vAlign w:val="center"/>
          </w:tcPr>
          <w:p w:rsidR="004E3991" w:rsidRPr="00E75001" w:rsidRDefault="004E3991" w:rsidP="004E3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Návaznost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povinné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terénní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výuky</w:t>
            </w:r>
            <w:proofErr w:type="spellEnd"/>
          </w:p>
        </w:tc>
      </w:tr>
      <w:tr w:rsidR="004E3991" w:rsidRPr="00E75001" w:rsidTr="004E3991">
        <w:tc>
          <w:tcPr>
            <w:tcW w:w="3535" w:type="dxa"/>
            <w:shd w:val="clear" w:color="auto" w:fill="CCC0D9" w:themeFill="accent4" w:themeFillTint="66"/>
            <w:vAlign w:val="center"/>
          </w:tcPr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13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Integrovaná terénní výuka - Jedovnice</w:t>
            </w:r>
          </w:p>
        </w:tc>
        <w:tc>
          <w:tcPr>
            <w:tcW w:w="4086" w:type="dxa"/>
            <w:gridSpan w:val="2"/>
            <w:shd w:val="clear" w:color="auto" w:fill="CCC0D9" w:themeFill="accent4" w:themeFillTint="66"/>
            <w:vAlign w:val="center"/>
          </w:tcPr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13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Integrovaná zahraniční terénní praxe</w:t>
            </w:r>
          </w:p>
        </w:tc>
        <w:tc>
          <w:tcPr>
            <w:tcW w:w="2985" w:type="dxa"/>
            <w:shd w:val="clear" w:color="auto" w:fill="CCC0D9" w:themeFill="accent4" w:themeFillTint="66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CCC0D9" w:themeFill="accent4" w:themeFillTint="66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991" w:rsidRPr="00E75001" w:rsidTr="004E3991">
        <w:tc>
          <w:tcPr>
            <w:tcW w:w="3535" w:type="dxa"/>
            <w:shd w:val="clear" w:color="auto" w:fill="CCC0D9" w:themeFill="accent4" w:themeFillTint="66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shd w:val="clear" w:color="auto" w:fill="CCC0D9" w:themeFill="accent4" w:themeFillTint="66"/>
            <w:vAlign w:val="center"/>
          </w:tcPr>
          <w:p w:rsidR="004E3991" w:rsidRPr="00134EF4" w:rsidRDefault="004E3991" w:rsidP="00F53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13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Terénní praxe - Česká republika</w:t>
            </w:r>
          </w:p>
        </w:tc>
        <w:tc>
          <w:tcPr>
            <w:tcW w:w="2985" w:type="dxa"/>
            <w:shd w:val="clear" w:color="auto" w:fill="CCC0D9" w:themeFill="accent4" w:themeFillTint="66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CCC0D9" w:themeFill="accent4" w:themeFillTint="66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991" w:rsidRPr="00E75001" w:rsidTr="004E3991">
        <w:tc>
          <w:tcPr>
            <w:tcW w:w="14142" w:type="dxa"/>
            <w:gridSpan w:val="5"/>
            <w:shd w:val="clear" w:color="auto" w:fill="FFFFFF" w:themeFill="background1"/>
          </w:tcPr>
          <w:p w:rsidR="004E3991" w:rsidRPr="00E75001" w:rsidRDefault="004E3991" w:rsidP="00F53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991" w:rsidRPr="00E75001" w:rsidTr="004E3991">
        <w:trPr>
          <w:gridAfter w:val="1"/>
          <w:wAfter w:w="3536" w:type="dxa"/>
        </w:trPr>
        <w:tc>
          <w:tcPr>
            <w:tcW w:w="10606" w:type="dxa"/>
            <w:gridSpan w:val="4"/>
            <w:shd w:val="clear" w:color="auto" w:fill="B2A1C7" w:themeFill="accent4" w:themeFillTint="99"/>
            <w:vAlign w:val="center"/>
          </w:tcPr>
          <w:p w:rsidR="004E3991" w:rsidRPr="00E75001" w:rsidRDefault="004E3991" w:rsidP="00F53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Návaznost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povinně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volitelných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seminářů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učitelských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praxí</w:t>
            </w:r>
            <w:proofErr w:type="spellEnd"/>
          </w:p>
        </w:tc>
      </w:tr>
      <w:tr w:rsidR="004E3991" w:rsidRPr="00E75001" w:rsidTr="004E3991">
        <w:trPr>
          <w:gridAfter w:val="1"/>
          <w:wAfter w:w="3536" w:type="dxa"/>
        </w:trPr>
        <w:tc>
          <w:tcPr>
            <w:tcW w:w="3535" w:type="dxa"/>
            <w:shd w:val="clear" w:color="auto" w:fill="B2A1C7" w:themeFill="accent4" w:themeFillTint="99"/>
            <w:vAlign w:val="center"/>
          </w:tcPr>
          <w:p w:rsidR="004E3991" w:rsidRPr="00E75001" w:rsidRDefault="004E3991" w:rsidP="004E39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Seminář u</w:t>
            </w:r>
            <w:r w:rsidRPr="00E75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čitelsk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é</w:t>
            </w:r>
            <w:r w:rsidRPr="00E75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 xml:space="preserve"> praxe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4E3991" w:rsidRPr="00E75001" w:rsidRDefault="004E3991" w:rsidP="004E39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Seminář u</w:t>
            </w:r>
            <w:r w:rsidRPr="00E75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čitelská praxe 2</w:t>
            </w:r>
          </w:p>
        </w:tc>
        <w:tc>
          <w:tcPr>
            <w:tcW w:w="3536" w:type="dxa"/>
            <w:gridSpan w:val="2"/>
            <w:shd w:val="clear" w:color="auto" w:fill="B2A1C7" w:themeFill="accent4" w:themeFillTint="99"/>
            <w:vAlign w:val="center"/>
          </w:tcPr>
          <w:p w:rsidR="004E3991" w:rsidRPr="00E75001" w:rsidRDefault="004E3991" w:rsidP="00F53E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</w:p>
        </w:tc>
      </w:tr>
      <w:tr w:rsidR="004E3991" w:rsidRPr="00E75001" w:rsidTr="004E3991">
        <w:trPr>
          <w:gridAfter w:val="1"/>
          <w:wAfter w:w="3536" w:type="dxa"/>
        </w:trPr>
        <w:tc>
          <w:tcPr>
            <w:tcW w:w="3535" w:type="dxa"/>
            <w:shd w:val="clear" w:color="auto" w:fill="B2A1C7" w:themeFill="accent4" w:themeFillTint="99"/>
            <w:vAlign w:val="center"/>
          </w:tcPr>
          <w:p w:rsidR="004E3991" w:rsidRPr="00E75001" w:rsidRDefault="004E3991" w:rsidP="00F53E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</w:p>
        </w:tc>
        <w:tc>
          <w:tcPr>
            <w:tcW w:w="3535" w:type="dxa"/>
            <w:shd w:val="clear" w:color="auto" w:fill="B2A1C7" w:themeFill="accent4" w:themeFillTint="99"/>
            <w:vAlign w:val="center"/>
          </w:tcPr>
          <w:p w:rsidR="004E3991" w:rsidRPr="00E75001" w:rsidRDefault="004E3991" w:rsidP="00F53E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</w:p>
        </w:tc>
        <w:tc>
          <w:tcPr>
            <w:tcW w:w="3536" w:type="dxa"/>
            <w:gridSpan w:val="2"/>
            <w:shd w:val="clear" w:color="auto" w:fill="B2A1C7" w:themeFill="accent4" w:themeFillTint="99"/>
          </w:tcPr>
          <w:p w:rsidR="004E3991" w:rsidRPr="00E75001" w:rsidRDefault="004E3991" w:rsidP="00F5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3991" w:rsidRDefault="004E3991" w:rsidP="004E3991">
      <w:pPr>
        <w:spacing w:after="0"/>
        <w:rPr>
          <w:rFonts w:ascii="Times New Roman" w:hAnsi="Times New Roman" w:cs="Times New Roman"/>
          <w:b/>
          <w:sz w:val="24"/>
          <w:lang w:val="cs-CZ"/>
        </w:rPr>
      </w:pPr>
    </w:p>
    <w:p w:rsidR="004E3991" w:rsidRDefault="004E3991" w:rsidP="004E3991">
      <w:pPr>
        <w:spacing w:after="0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Komentář</w:t>
      </w:r>
      <w:r w:rsidR="008B4719">
        <w:rPr>
          <w:rFonts w:ascii="Times New Roman" w:hAnsi="Times New Roman" w:cs="Times New Roman"/>
          <w:b/>
          <w:sz w:val="24"/>
          <w:lang w:val="cs-CZ"/>
        </w:rPr>
        <w:t xml:space="preserve"> k bakalářskému studiu</w:t>
      </w:r>
    </w:p>
    <w:p w:rsidR="004D4099" w:rsidRDefault="008B4719" w:rsidP="008B4719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   Na úrovni bakalářského studia nebyla, díky zadání jeho koncepce, oborová didaktika jako samostatný předmět. Většina vyučujících však měla na </w:t>
      </w:r>
      <w:proofErr w:type="spellStart"/>
      <w:r>
        <w:rPr>
          <w:rFonts w:ascii="Times New Roman" w:hAnsi="Times New Roman" w:cs="Times New Roman"/>
          <w:sz w:val="24"/>
          <w:lang w:val="cs-CZ"/>
        </w:rPr>
        <w:t>PdF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vždy přesah do učitelské praxe, jako začínající učitelé. Ve větší míře se otázky ohledně koncepce výuky zeměpisu na ZŠ promítaly do terénních praxí. Postupně to byla praxe z kartografie a topografie, fyzické geografie a socioekonomické geografie. Pokusy o jejich propojení a tím i propojení a využití poznatků z jednotlivých oborů se promítly v zavádění případových studií a projektové výuky, na které se mohou podílet všichn</w:t>
      </w:r>
      <w:r w:rsidR="004D4099">
        <w:rPr>
          <w:rFonts w:ascii="Times New Roman" w:hAnsi="Times New Roman" w:cs="Times New Roman"/>
          <w:sz w:val="24"/>
          <w:lang w:val="cs-CZ"/>
        </w:rPr>
        <w:t>i vyučující – viz projekt FINE (</w:t>
      </w:r>
      <w:hyperlink r:id="rId6" w:history="1">
        <w:r w:rsidR="004D4099" w:rsidRPr="009C4A38">
          <w:rPr>
            <w:rStyle w:val="Hypertextovodkaz"/>
            <w:rFonts w:ascii="Times New Roman" w:hAnsi="Times New Roman" w:cs="Times New Roman"/>
            <w:sz w:val="24"/>
            <w:lang w:val="cs-CZ"/>
          </w:rPr>
          <w:t>http://www.ped.muni.cz/fine/</w:t>
        </w:r>
      </w:hyperlink>
      <w:r w:rsidR="004D4099">
        <w:rPr>
          <w:rFonts w:ascii="Times New Roman" w:hAnsi="Times New Roman" w:cs="Times New Roman"/>
          <w:sz w:val="24"/>
          <w:lang w:val="cs-CZ"/>
        </w:rPr>
        <w:t xml:space="preserve">). </w:t>
      </w:r>
    </w:p>
    <w:p w:rsidR="004D4099" w:rsidRDefault="004D4099" w:rsidP="008B4719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4D4099" w:rsidRDefault="004D4099" w:rsidP="008B4719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8B4719" w:rsidRDefault="008B4719" w:rsidP="008B4719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V bakalářském studiu se </w:t>
      </w:r>
      <w:r w:rsidR="004D4099">
        <w:rPr>
          <w:rFonts w:ascii="Times New Roman" w:hAnsi="Times New Roman" w:cs="Times New Roman"/>
          <w:sz w:val="24"/>
          <w:lang w:val="cs-CZ"/>
        </w:rPr>
        <w:t>rovněž</w:t>
      </w:r>
      <w:r>
        <w:rPr>
          <w:rFonts w:ascii="Times New Roman" w:hAnsi="Times New Roman" w:cs="Times New Roman"/>
          <w:sz w:val="24"/>
          <w:lang w:val="cs-CZ"/>
        </w:rPr>
        <w:t xml:space="preserve"> řeší otázky </w:t>
      </w:r>
      <w:r w:rsidRPr="00FF43F3">
        <w:rPr>
          <w:rFonts w:ascii="Times New Roman" w:hAnsi="Times New Roman" w:cs="Times New Roman"/>
          <w:b/>
          <w:sz w:val="24"/>
          <w:lang w:val="cs-CZ"/>
        </w:rPr>
        <w:t>obecné didaktiky</w:t>
      </w:r>
      <w:r>
        <w:rPr>
          <w:rFonts w:ascii="Times New Roman" w:hAnsi="Times New Roman" w:cs="Times New Roman"/>
          <w:sz w:val="24"/>
          <w:lang w:val="cs-CZ"/>
        </w:rPr>
        <w:t xml:space="preserve">, jako pedagogické vědní disciplíny, kde se probírají témata jako: </w:t>
      </w:r>
      <w:r w:rsidRPr="00FF43F3">
        <w:rPr>
          <w:rFonts w:ascii="Times New Roman" w:hAnsi="Times New Roman" w:cs="Times New Roman"/>
          <w:b/>
          <w:sz w:val="24"/>
          <w:lang w:val="cs-CZ"/>
        </w:rPr>
        <w:t>Úvod do studia oboru: tradiční a moderní didaktika;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  <w:r w:rsidRPr="00FF43F3">
        <w:rPr>
          <w:rFonts w:ascii="Times New Roman" w:hAnsi="Times New Roman" w:cs="Times New Roman"/>
          <w:b/>
          <w:sz w:val="24"/>
          <w:lang w:val="cs-CZ"/>
        </w:rPr>
        <w:t>Vzdělávání, vzdělání a vzdělanost: pojetí, cíle a obsahy;</w:t>
      </w:r>
      <w:r>
        <w:rPr>
          <w:rFonts w:ascii="Times New Roman" w:hAnsi="Times New Roman" w:cs="Times New Roman"/>
          <w:sz w:val="24"/>
          <w:lang w:val="cs-CZ"/>
        </w:rPr>
        <w:t xml:space="preserve"> </w:t>
      </w:r>
      <w:r w:rsidRPr="00FF43F3">
        <w:rPr>
          <w:rFonts w:ascii="Times New Roman" w:hAnsi="Times New Roman" w:cs="Times New Roman"/>
          <w:b/>
          <w:sz w:val="24"/>
          <w:lang w:val="cs-CZ"/>
        </w:rPr>
        <w:t xml:space="preserve">Vzdělávací a školský systém: škola jako učební prostředí; Vzdělávací a </w:t>
      </w:r>
      <w:proofErr w:type="spellStart"/>
      <w:r w:rsidRPr="00FF43F3">
        <w:rPr>
          <w:rFonts w:ascii="Times New Roman" w:hAnsi="Times New Roman" w:cs="Times New Roman"/>
          <w:b/>
          <w:sz w:val="24"/>
          <w:lang w:val="cs-CZ"/>
        </w:rPr>
        <w:t>kurikulární</w:t>
      </w:r>
      <w:proofErr w:type="spellEnd"/>
      <w:r w:rsidRPr="00FF43F3">
        <w:rPr>
          <w:rFonts w:ascii="Times New Roman" w:hAnsi="Times New Roman" w:cs="Times New Roman"/>
          <w:b/>
          <w:sz w:val="24"/>
          <w:lang w:val="cs-CZ"/>
        </w:rPr>
        <w:t xml:space="preserve"> politika: </w:t>
      </w:r>
      <w:proofErr w:type="spellStart"/>
      <w:r w:rsidRPr="00FF43F3">
        <w:rPr>
          <w:rFonts w:ascii="Times New Roman" w:hAnsi="Times New Roman" w:cs="Times New Roman"/>
          <w:b/>
          <w:sz w:val="24"/>
          <w:lang w:val="cs-CZ"/>
        </w:rPr>
        <w:t>kurikulární</w:t>
      </w:r>
      <w:proofErr w:type="spellEnd"/>
      <w:r w:rsidRPr="00FF43F3">
        <w:rPr>
          <w:rFonts w:ascii="Times New Roman" w:hAnsi="Times New Roman" w:cs="Times New Roman"/>
          <w:b/>
          <w:sz w:val="24"/>
          <w:lang w:val="cs-CZ"/>
        </w:rPr>
        <w:t xml:space="preserve"> dokumenty</w:t>
      </w:r>
      <w:r w:rsidR="00FF43F3">
        <w:rPr>
          <w:rFonts w:ascii="Times New Roman" w:hAnsi="Times New Roman" w:cs="Times New Roman"/>
          <w:b/>
          <w:sz w:val="24"/>
          <w:lang w:val="cs-CZ"/>
        </w:rPr>
        <w:t xml:space="preserve">; </w:t>
      </w:r>
      <w:r w:rsidR="00FF43F3" w:rsidRPr="00FF43F3">
        <w:rPr>
          <w:rFonts w:ascii="Times New Roman" w:hAnsi="Times New Roman" w:cs="Times New Roman"/>
          <w:b/>
          <w:sz w:val="24"/>
          <w:lang w:val="cs-CZ"/>
        </w:rPr>
        <w:t>Kurikulum, výuka: vyučování a učení</w:t>
      </w:r>
      <w:r w:rsidR="00FF43F3">
        <w:rPr>
          <w:rFonts w:ascii="Times New Roman" w:hAnsi="Times New Roman" w:cs="Times New Roman"/>
          <w:b/>
          <w:sz w:val="24"/>
          <w:lang w:val="cs-CZ"/>
        </w:rPr>
        <w:t>; Příprava učitele na vyučování; Organizace a řízení třídy; Hodnocení žáků, diagnostika a zpětná vazba k rozvoji kompetencí.</w:t>
      </w:r>
      <w:r>
        <w:rPr>
          <w:rFonts w:ascii="Times New Roman" w:hAnsi="Times New Roman" w:cs="Times New Roman"/>
          <w:sz w:val="24"/>
          <w:lang w:val="cs-CZ"/>
        </w:rPr>
        <w:t xml:space="preserve"> Na tento předmět navazuje oborová didaktika až v magisterském studiu, a to hned s prvními kroky studentů na učitelských praxích. </w:t>
      </w:r>
    </w:p>
    <w:p w:rsidR="008B4719" w:rsidRDefault="008B4719" w:rsidP="008B4719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8B4719" w:rsidRPr="008B4719" w:rsidRDefault="008B4719" w:rsidP="008B4719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Podnět k zamyšlení:</w:t>
      </w:r>
    </w:p>
    <w:p w:rsidR="008B4719" w:rsidRDefault="008B4719" w:rsidP="008B4719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 praxi to vypadá tak, že si většina studentů vybavuje probírané otázky obecné didaktiky jen velmi mlhavě a hlavně bez vztahu k oboru, i když témata jsou pro pochopení školského kurikula dobře vybrána. Pokud bude bakalářské studium reflektovat odbornou stránku studia, pak zde nabízí několik otázek:</w:t>
      </w:r>
    </w:p>
    <w:p w:rsidR="008B4719" w:rsidRDefault="008B4719" w:rsidP="008B4719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4E3991" w:rsidRPr="00FF43F3" w:rsidRDefault="008B4719" w:rsidP="00FF43F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cs-CZ"/>
        </w:rPr>
      </w:pPr>
      <w:r w:rsidRPr="00FF43F3">
        <w:rPr>
          <w:rFonts w:ascii="Times New Roman" w:hAnsi="Times New Roman" w:cs="Times New Roman"/>
          <w:sz w:val="24"/>
          <w:lang w:val="cs-CZ"/>
        </w:rPr>
        <w:t xml:space="preserve">V jaké míře a v jakém zobecnění implementovat otázky oborové didaktiky do odborných předmětů v Bc. </w:t>
      </w:r>
      <w:r w:rsidR="00FF43F3" w:rsidRPr="00FF43F3">
        <w:rPr>
          <w:rFonts w:ascii="Times New Roman" w:hAnsi="Times New Roman" w:cs="Times New Roman"/>
          <w:sz w:val="24"/>
          <w:lang w:val="cs-CZ"/>
        </w:rPr>
        <w:t>S</w:t>
      </w:r>
      <w:r w:rsidRPr="00FF43F3">
        <w:rPr>
          <w:rFonts w:ascii="Times New Roman" w:hAnsi="Times New Roman" w:cs="Times New Roman"/>
          <w:sz w:val="24"/>
          <w:lang w:val="cs-CZ"/>
        </w:rPr>
        <w:t>tudiu?</w:t>
      </w:r>
    </w:p>
    <w:p w:rsidR="00FF43F3" w:rsidRDefault="00FF43F3" w:rsidP="00FF43F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Jak do toho bude zapadat obecná didaktika, popř. pedagogická psychologie?</w:t>
      </w:r>
    </w:p>
    <w:p w:rsidR="008B4719" w:rsidRPr="00FF43F3" w:rsidRDefault="00FF43F3" w:rsidP="008B471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Bude vhodný postup od konkrétního k obecnému?</w:t>
      </w:r>
    </w:p>
    <w:p w:rsidR="008B4719" w:rsidRDefault="008B4719" w:rsidP="008B4719">
      <w:pPr>
        <w:spacing w:after="0"/>
        <w:rPr>
          <w:rFonts w:ascii="Times New Roman" w:hAnsi="Times New Roman" w:cs="Times New Roman"/>
          <w:sz w:val="24"/>
          <w:lang w:val="cs-CZ"/>
        </w:rPr>
      </w:pPr>
    </w:p>
    <w:p w:rsidR="008B4719" w:rsidRPr="008B4719" w:rsidRDefault="008B4719" w:rsidP="008B4719">
      <w:pPr>
        <w:spacing w:after="0"/>
        <w:rPr>
          <w:rFonts w:ascii="Times New Roman" w:hAnsi="Times New Roman" w:cs="Times New Roman"/>
          <w:i/>
          <w:sz w:val="24"/>
          <w:lang w:val="cs-CZ"/>
        </w:rPr>
      </w:pPr>
      <w:r w:rsidRPr="008B4719">
        <w:rPr>
          <w:rFonts w:ascii="Times New Roman" w:hAnsi="Times New Roman" w:cs="Times New Roman"/>
          <w:i/>
          <w:sz w:val="24"/>
          <w:lang w:val="cs-CZ"/>
        </w:rPr>
        <w:t>Máme tím na mysli, že by se teoriemi kurikula a vzdělávací politikou, výzkumem v oborové didaktice zabývali až v Mgr. studiu, zatímco tím, jak je implementováno učivo např. fyzické geografie do učebního programu základní školy</w:t>
      </w:r>
      <w:r>
        <w:rPr>
          <w:rFonts w:ascii="Times New Roman" w:hAnsi="Times New Roman" w:cs="Times New Roman"/>
          <w:i/>
          <w:sz w:val="24"/>
          <w:lang w:val="cs-CZ"/>
        </w:rPr>
        <w:t xml:space="preserve"> se budeme zabývat přímo u odborných FG disciplín</w:t>
      </w:r>
      <w:r w:rsidR="00FF43F3">
        <w:rPr>
          <w:rFonts w:ascii="Times New Roman" w:hAnsi="Times New Roman" w:cs="Times New Roman"/>
          <w:i/>
          <w:sz w:val="24"/>
          <w:lang w:val="cs-CZ"/>
        </w:rPr>
        <w:t>ách</w:t>
      </w:r>
      <w:r>
        <w:rPr>
          <w:rFonts w:ascii="Times New Roman" w:hAnsi="Times New Roman" w:cs="Times New Roman"/>
          <w:i/>
          <w:sz w:val="24"/>
          <w:lang w:val="cs-CZ"/>
        </w:rPr>
        <w:t xml:space="preserve">, včetně toho, co je v dosavadních učebních pomůckách dlouhodobě špatně a jaké jsou nové trendy v oboru… </w:t>
      </w:r>
      <w:r w:rsidR="00FF43F3">
        <w:rPr>
          <w:rFonts w:ascii="Times New Roman" w:hAnsi="Times New Roman" w:cs="Times New Roman"/>
          <w:i/>
          <w:sz w:val="24"/>
          <w:lang w:val="cs-CZ"/>
        </w:rPr>
        <w:t>Bc. Práce by se pak měly zaměřit na analýzy dosavadního stavu začlenění jednotlivých geografických disciplín do školního kurikula.</w:t>
      </w:r>
      <w:r>
        <w:rPr>
          <w:rFonts w:ascii="Times New Roman" w:hAnsi="Times New Roman" w:cs="Times New Roman"/>
          <w:i/>
          <w:sz w:val="24"/>
          <w:lang w:val="cs-CZ"/>
        </w:rPr>
        <w:t xml:space="preserve"> </w:t>
      </w:r>
      <w:r w:rsidRPr="008B4719">
        <w:rPr>
          <w:rFonts w:ascii="Times New Roman" w:hAnsi="Times New Roman" w:cs="Times New Roman"/>
          <w:i/>
          <w:sz w:val="24"/>
          <w:lang w:val="cs-CZ"/>
        </w:rPr>
        <w:t xml:space="preserve">  </w:t>
      </w:r>
    </w:p>
    <w:p w:rsidR="00145A5C" w:rsidRDefault="00145A5C" w:rsidP="008B4719">
      <w:pPr>
        <w:spacing w:after="0"/>
        <w:rPr>
          <w:rFonts w:ascii="Times New Roman" w:hAnsi="Times New Roman" w:cs="Times New Roman"/>
          <w:b/>
          <w:sz w:val="24"/>
          <w:lang w:val="cs-CZ"/>
        </w:rPr>
      </w:pPr>
    </w:p>
    <w:p w:rsidR="004E3991" w:rsidRPr="008B4719" w:rsidRDefault="008B4719" w:rsidP="008B4719">
      <w:pPr>
        <w:spacing w:after="0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Komentář k magisterskému studiu</w:t>
      </w: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 dosavadním magisterském studiu je poměrně velký prostor pro rozvoj oborové didaktiky. Jen okrajově do toho lze začlenit Didaktiku geografie 4, protože výuka v tomto semestru je jen jeden měsíc.</w:t>
      </w:r>
    </w:p>
    <w:p w:rsidR="008B4719" w:rsidRPr="00F5498D" w:rsidRDefault="008B4719" w:rsidP="00147ADF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cs-CZ"/>
        </w:rPr>
        <w:t xml:space="preserve">Didaktika geografie začíná soustředěnou výukou, předmětem </w:t>
      </w:r>
      <w:r w:rsidRPr="008B4719">
        <w:rPr>
          <w:rFonts w:ascii="Times New Roman" w:hAnsi="Times New Roman" w:cs="Times New Roman"/>
          <w:b/>
          <w:sz w:val="24"/>
          <w:lang w:val="cs-CZ"/>
        </w:rPr>
        <w:t>Integrovaná terénní výuka</w:t>
      </w:r>
      <w:r>
        <w:rPr>
          <w:rFonts w:ascii="Times New Roman" w:hAnsi="Times New Roman" w:cs="Times New Roman"/>
          <w:sz w:val="24"/>
          <w:lang w:val="cs-CZ"/>
        </w:rPr>
        <w:t>, která je od roku 199</w:t>
      </w:r>
      <w:r w:rsidR="004D4099">
        <w:rPr>
          <w:rFonts w:ascii="Times New Roman" w:hAnsi="Times New Roman" w:cs="Times New Roman"/>
          <w:sz w:val="24"/>
          <w:lang w:val="cs-CZ"/>
        </w:rPr>
        <w:t xml:space="preserve">6 součástí studijních programů, program lze najít na: </w:t>
      </w:r>
      <w:hyperlink r:id="rId7" w:history="1">
        <w:r w:rsidR="004D4099" w:rsidRPr="009C4A38">
          <w:rPr>
            <w:rStyle w:val="Hypertextovodkaz"/>
            <w:rFonts w:ascii="Times New Roman" w:hAnsi="Times New Roman" w:cs="Times New Roman"/>
            <w:sz w:val="24"/>
            <w:lang w:val="cs-CZ"/>
          </w:rPr>
          <w:t>http://educoland.muni.cz/geografie/nove-metody/</w:t>
        </w:r>
      </w:hyperlink>
      <w:r w:rsidR="004D4099">
        <w:rPr>
          <w:rFonts w:ascii="Times New Roman" w:hAnsi="Times New Roman" w:cs="Times New Roman"/>
          <w:sz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lang w:val="cs-CZ"/>
        </w:rPr>
        <w:t xml:space="preserve">Studenti se učí, jak pracovat v krajině na odborném pracovišti </w:t>
      </w:r>
      <w:proofErr w:type="spellStart"/>
      <w:r>
        <w:rPr>
          <w:rFonts w:ascii="Times New Roman" w:hAnsi="Times New Roman" w:cs="Times New Roman"/>
          <w:sz w:val="24"/>
          <w:lang w:val="cs-CZ"/>
        </w:rPr>
        <w:t>PdF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MU. Pro studijní program je to zároveň i adaptační kurz, na kterém by se měli vzájemně poznat a to i se svými učiteli. Následuje Didaktika geografie 1, která má to specifikum, že zároveň s ní, začíná i první učitelská praxe. Studentům nepomůžou jen vzdělávací teorie, ale musí se seznámit i </w:t>
      </w:r>
      <w:r>
        <w:rPr>
          <w:rFonts w:ascii="Times New Roman" w:hAnsi="Times New Roman" w:cs="Times New Roman"/>
          <w:sz w:val="24"/>
          <w:lang w:val="cs-CZ"/>
        </w:rPr>
        <w:lastRenderedPageBreak/>
        <w:t xml:space="preserve">s prostředím školy a vědět, co je tam čeká z hlediska výuky zeměpisu. Zabývají se v neposlední řadě hodnocením učebnic zeměpisu, atlasů a dalších pomůcek. Prostřednictvím této činnosti se seznamují podrobněji s tím, co se ve školách učí a dělají si vlastní názor na tyto materiály. K hodnocení pak potřebují i určité penzum teorie, které vždy činnostem předchází. Na základě zkušeností z předešlých let se osvědčil model dvouhodinové dotace na tento předmět bez přednáškového modulu. Teorie je podávána bezprostředně k zadaným cvičením v takové míře, jaké je zapotřebí (viz příloha č. 1).  Obecně lze shrnout, že se v teorii i cvičeních objevují následující okruhy, které se snaží nekopírovat okruhy, které </w:t>
      </w:r>
      <w:r w:rsidR="004D4099">
        <w:rPr>
          <w:rFonts w:ascii="Times New Roman" w:hAnsi="Times New Roman" w:cs="Times New Roman"/>
          <w:sz w:val="24"/>
          <w:lang w:val="cs-CZ"/>
        </w:rPr>
        <w:t xml:space="preserve">se snaží reflektovat a využít poznatky, které </w:t>
      </w:r>
      <w:r>
        <w:rPr>
          <w:rFonts w:ascii="Times New Roman" w:hAnsi="Times New Roman" w:cs="Times New Roman"/>
          <w:sz w:val="24"/>
          <w:lang w:val="cs-CZ"/>
        </w:rPr>
        <w:t>by</w:t>
      </w:r>
      <w:r w:rsidR="004D4099">
        <w:rPr>
          <w:rFonts w:ascii="Times New Roman" w:hAnsi="Times New Roman" w:cs="Times New Roman"/>
          <w:sz w:val="24"/>
          <w:lang w:val="cs-CZ"/>
        </w:rPr>
        <w:t xml:space="preserve">ly probírány v obecné didaktice, např.: </w:t>
      </w:r>
      <w:r w:rsidRPr="004D409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Proč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učit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didaktiku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geografie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,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proč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učit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geografii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ve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škole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>?</w:t>
      </w:r>
      <w:r w:rsidR="004D4099"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r w:rsidR="004D4099" w:rsidRPr="00F5498D">
        <w:rPr>
          <w:rFonts w:ascii="Times New Roman" w:eastAsia="Calibri" w:hAnsi="Times New Roman" w:cs="Times New Roman"/>
          <w:i/>
          <w:sz w:val="24"/>
        </w:rPr>
        <w:t>(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Didaktika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geografie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–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vůz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se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čtyřmi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koly</w:t>
      </w:r>
      <w:proofErr w:type="spellEnd"/>
      <w:proofErr w:type="gramStart"/>
      <w:r w:rsidR="004D4099" w:rsidRPr="00F5498D">
        <w:rPr>
          <w:rFonts w:ascii="Times New Roman" w:eastAsia="Calibri" w:hAnsi="Times New Roman" w:cs="Times New Roman"/>
          <w:i/>
          <w:sz w:val="24"/>
        </w:rPr>
        <w:t>..)</w:t>
      </w:r>
      <w:proofErr w:type="gramEnd"/>
      <w:r w:rsidR="004D4099" w:rsidRPr="00F5498D">
        <w:rPr>
          <w:rFonts w:ascii="Times New Roman" w:eastAsia="Calibri" w:hAnsi="Times New Roman" w:cs="Times New Roman"/>
          <w:i/>
          <w:sz w:val="24"/>
        </w:rPr>
        <w:t>;</w:t>
      </w:r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Zeměpisné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vzdělávání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či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vzdělávání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zeměpisem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>?</w:t>
      </w:r>
      <w:r w:rsidR="004D4099"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r w:rsidR="004D4099" w:rsidRPr="00F5498D">
        <w:rPr>
          <w:rFonts w:ascii="Times New Roman" w:eastAsia="Calibri" w:hAnsi="Times New Roman" w:cs="Times New Roman"/>
          <w:i/>
          <w:sz w:val="24"/>
        </w:rPr>
        <w:t>(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Cíle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výuky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geografie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v 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kontextu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s 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obecnými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vzdělávacími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cíly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.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Mezipředmětové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vazby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,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v</w:t>
      </w:r>
      <w:r w:rsidRPr="00F5498D">
        <w:rPr>
          <w:rFonts w:ascii="Times New Roman" w:eastAsia="Calibri" w:hAnsi="Times New Roman" w:cs="Times New Roman"/>
          <w:i/>
          <w:sz w:val="24"/>
        </w:rPr>
        <w:t>zdělávací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význam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geografie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deklarovaný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Mezinárodní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char</w:t>
      </w:r>
      <w:r w:rsidR="004D4099" w:rsidRPr="00F5498D">
        <w:rPr>
          <w:rFonts w:ascii="Times New Roman" w:eastAsia="Calibri" w:hAnsi="Times New Roman" w:cs="Times New Roman"/>
          <w:i/>
          <w:sz w:val="24"/>
        </w:rPr>
        <w:t>tou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geografického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i/>
          <w:sz w:val="24"/>
        </w:rPr>
        <w:t>vzdělávání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>)</w:t>
      </w:r>
      <w:r w:rsidR="004D4099" w:rsidRPr="00F5498D">
        <w:rPr>
          <w:rFonts w:ascii="Times New Roman" w:eastAsia="Calibri" w:hAnsi="Times New Roman" w:cs="Times New Roman"/>
          <w:sz w:val="24"/>
        </w:rPr>
        <w:t xml:space="preserve">; </w:t>
      </w:r>
      <w:proofErr w:type="spellStart"/>
      <w:r w:rsidR="004D4099" w:rsidRPr="00F5498D">
        <w:rPr>
          <w:rFonts w:ascii="Times New Roman" w:eastAsia="Calibri" w:hAnsi="Times New Roman" w:cs="Times New Roman"/>
          <w:sz w:val="24"/>
        </w:rPr>
        <w:t>S</w:t>
      </w:r>
      <w:r w:rsidRPr="00F5498D">
        <w:rPr>
          <w:rFonts w:ascii="Times New Roman" w:eastAsia="Calibri" w:hAnsi="Times New Roman" w:cs="Times New Roman"/>
          <w:b/>
          <w:sz w:val="24"/>
        </w:rPr>
        <w:t>truktura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geografického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vzdělávání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r w:rsidR="004D4099" w:rsidRPr="00F5498D">
        <w:rPr>
          <w:rFonts w:ascii="Times New Roman" w:eastAsia="Calibri" w:hAnsi="Times New Roman" w:cs="Times New Roman"/>
          <w:i/>
          <w:sz w:val="24"/>
        </w:rPr>
        <w:t>(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Dvouúrovňový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model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kurikula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v ČR-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rámcové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a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školní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vzdělávací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programy</w:t>
      </w:r>
      <w:proofErr w:type="spellEnd"/>
      <w:r w:rsidR="004D4099" w:rsidRPr="00F5498D">
        <w:rPr>
          <w:rFonts w:ascii="Times New Roman" w:eastAsia="Calibri" w:hAnsi="Times New Roman" w:cs="Times New Roman"/>
          <w:i/>
          <w:sz w:val="24"/>
        </w:rPr>
        <w:t xml:space="preserve">);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Rozvíjení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a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využívání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různých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zdrojů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pro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výuku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geografie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r w:rsidR="00F5498D">
        <w:rPr>
          <w:rFonts w:ascii="Times New Roman" w:eastAsia="Calibri" w:hAnsi="Times New Roman" w:cs="Times New Roman"/>
          <w:b/>
          <w:sz w:val="24"/>
        </w:rPr>
        <w:t xml:space="preserve"> </w:t>
      </w:r>
      <w:r w:rsidR="004D4099" w:rsidRPr="00F5498D">
        <w:rPr>
          <w:rFonts w:ascii="Times New Roman" w:eastAsia="Calibri" w:hAnsi="Times New Roman" w:cs="Times New Roman"/>
          <w:i/>
          <w:sz w:val="24"/>
        </w:rPr>
        <w:t>(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Hodnocení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učebnic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v 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geografii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;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teorie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konceptuální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z</w:t>
      </w:r>
      <w:r w:rsidR="00F5498D" w:rsidRPr="00F5498D">
        <w:rPr>
          <w:rFonts w:ascii="Times New Roman" w:eastAsia="Calibri" w:hAnsi="Times New Roman" w:cs="Times New Roman"/>
          <w:i/>
          <w:sz w:val="24"/>
        </w:rPr>
        <w:t>měny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a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učebnice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;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hodnocení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školních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atlasů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a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dalších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zdrojů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pro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výuku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geografie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…); </w:t>
      </w:r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Hodnocení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žákova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učení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a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jeho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kvalita</w:t>
      </w:r>
      <w:proofErr w:type="spellEnd"/>
      <w:r w:rsidR="00F5498D"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r w:rsidR="00F5498D" w:rsidRPr="00F5498D">
        <w:rPr>
          <w:rFonts w:ascii="Times New Roman" w:eastAsia="Calibri" w:hAnsi="Times New Roman" w:cs="Times New Roman"/>
          <w:i/>
          <w:sz w:val="24"/>
        </w:rPr>
        <w:t>(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Zkoušení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a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perspektiva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, system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zkoušení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a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jeho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hodnocení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,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slovní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,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škálové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hodnocení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,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učební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strategie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…); </w:t>
      </w:r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4D4099" w:rsidRPr="00F5498D">
        <w:rPr>
          <w:rFonts w:ascii="Times New Roman" w:eastAsia="Calibri" w:hAnsi="Times New Roman" w:cs="Times New Roman"/>
          <w:b/>
          <w:sz w:val="24"/>
        </w:rPr>
        <w:t>S</w:t>
      </w:r>
      <w:r w:rsidRPr="00F5498D">
        <w:rPr>
          <w:rFonts w:ascii="Times New Roman" w:eastAsia="Calibri" w:hAnsi="Times New Roman" w:cs="Times New Roman"/>
          <w:b/>
          <w:sz w:val="24"/>
        </w:rPr>
        <w:t>pecifické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Metody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 a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organizační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formy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vyučování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geografie</w:t>
      </w:r>
      <w:proofErr w:type="spellEnd"/>
      <w:r w:rsidR="00F5498D" w:rsidRPr="00F5498D">
        <w:rPr>
          <w:rFonts w:ascii="Times New Roman" w:eastAsia="Calibri" w:hAnsi="Times New Roman" w:cs="Times New Roman"/>
          <w:sz w:val="24"/>
        </w:rPr>
        <w:t xml:space="preserve"> </w:t>
      </w:r>
      <w:r w:rsidR="00F5498D" w:rsidRPr="00F5498D">
        <w:rPr>
          <w:rFonts w:ascii="Times New Roman" w:eastAsia="Calibri" w:hAnsi="Times New Roman" w:cs="Times New Roman"/>
          <w:i/>
          <w:sz w:val="24"/>
        </w:rPr>
        <w:t>(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Přehled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a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klasifikace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specifických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vyučovacích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metod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a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organizačních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forem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v</w:t>
      </w:r>
      <w:r w:rsidR="00F5498D" w:rsidRPr="00F5498D">
        <w:rPr>
          <w:rFonts w:ascii="Times New Roman" w:eastAsia="Calibri" w:hAnsi="Times New Roman" w:cs="Times New Roman"/>
          <w:i/>
          <w:sz w:val="24"/>
        </w:rPr>
        <w:t>e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výuce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geografi</w:t>
      </w:r>
      <w:r w:rsidR="00F5498D" w:rsidRPr="00F5498D">
        <w:rPr>
          <w:rFonts w:ascii="Times New Roman" w:eastAsia="Calibri" w:hAnsi="Times New Roman" w:cs="Times New Roman"/>
          <w:i/>
          <w:sz w:val="24"/>
        </w:rPr>
        <w:t>e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…); </w:t>
      </w:r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Standardy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b/>
          <w:sz w:val="24"/>
        </w:rPr>
        <w:t>geografického</w:t>
      </w:r>
      <w:proofErr w:type="spellEnd"/>
      <w:r w:rsidR="00F5498D"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b/>
          <w:sz w:val="24"/>
        </w:rPr>
        <w:t>vzdělávání</w:t>
      </w:r>
      <w:proofErr w:type="spellEnd"/>
      <w:r w:rsidR="00F5498D"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r w:rsidR="00F5498D" w:rsidRPr="00F5498D">
        <w:rPr>
          <w:rFonts w:ascii="Times New Roman" w:eastAsia="Calibri" w:hAnsi="Times New Roman" w:cs="Times New Roman"/>
          <w:i/>
          <w:sz w:val="24"/>
        </w:rPr>
        <w:t>(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Srovnání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vzdělávacích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standard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ve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vybraných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zemích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,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Proč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standardy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nefungují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 v </w:t>
      </w:r>
      <w:proofErr w:type="spellStart"/>
      <w:r w:rsidR="00F5498D" w:rsidRPr="00F5498D">
        <w:rPr>
          <w:rFonts w:ascii="Times New Roman" w:eastAsia="Calibri" w:hAnsi="Times New Roman" w:cs="Times New Roman"/>
          <w:i/>
          <w:sz w:val="24"/>
        </w:rPr>
        <w:t>Česku</w:t>
      </w:r>
      <w:proofErr w:type="spellEnd"/>
      <w:r w:rsidR="00F5498D" w:rsidRPr="00F5498D">
        <w:rPr>
          <w:rFonts w:ascii="Times New Roman" w:eastAsia="Calibri" w:hAnsi="Times New Roman" w:cs="Times New Roman"/>
          <w:i/>
          <w:sz w:val="24"/>
        </w:rPr>
        <w:t xml:space="preserve">…); </w:t>
      </w:r>
      <w:r w:rsidRPr="00F5498D">
        <w:rPr>
          <w:rFonts w:ascii="Times New Roman" w:eastAsia="Calibri" w:hAnsi="Times New Roman" w:cs="Times New Roman"/>
          <w:b/>
          <w:sz w:val="24"/>
        </w:rPr>
        <w:t xml:space="preserve"> Od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zeměpisného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kurikula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k 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vyučovací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hodině</w:t>
      </w:r>
      <w:proofErr w:type="spellEnd"/>
      <w:r w:rsidRPr="00F5498D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8B4719" w:rsidRPr="00F5498D" w:rsidRDefault="00F5498D" w:rsidP="00147ADF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F5498D">
        <w:rPr>
          <w:rFonts w:ascii="Times New Roman" w:eastAsia="Calibri" w:hAnsi="Times New Roman" w:cs="Times New Roman"/>
          <w:i/>
          <w:sz w:val="24"/>
        </w:rPr>
        <w:t>(</w:t>
      </w:r>
      <w:proofErr w:type="spellStart"/>
      <w:r w:rsidR="008B4719" w:rsidRPr="00F5498D">
        <w:rPr>
          <w:rFonts w:ascii="Times New Roman" w:eastAsia="Calibri" w:hAnsi="Times New Roman" w:cs="Times New Roman"/>
          <w:i/>
          <w:sz w:val="24"/>
        </w:rPr>
        <w:t>Plánování</w:t>
      </w:r>
      <w:proofErr w:type="spellEnd"/>
      <w:r w:rsidR="008B471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8B4719" w:rsidRPr="00F5498D">
        <w:rPr>
          <w:rFonts w:ascii="Times New Roman" w:eastAsia="Calibri" w:hAnsi="Times New Roman" w:cs="Times New Roman"/>
          <w:i/>
          <w:sz w:val="24"/>
        </w:rPr>
        <w:t>výuky</w:t>
      </w:r>
      <w:proofErr w:type="spellEnd"/>
      <w:r w:rsidR="008B4719" w:rsidRPr="00F5498D">
        <w:rPr>
          <w:rFonts w:ascii="Times New Roman" w:eastAsia="Calibri" w:hAnsi="Times New Roman" w:cs="Times New Roman"/>
          <w:i/>
          <w:sz w:val="24"/>
        </w:rPr>
        <w:t xml:space="preserve"> – </w:t>
      </w:r>
      <w:proofErr w:type="spellStart"/>
      <w:r w:rsidR="008B4719" w:rsidRPr="00F5498D">
        <w:rPr>
          <w:rFonts w:ascii="Times New Roman" w:eastAsia="Calibri" w:hAnsi="Times New Roman" w:cs="Times New Roman"/>
          <w:i/>
          <w:sz w:val="24"/>
        </w:rPr>
        <w:t>klíčová</w:t>
      </w:r>
      <w:proofErr w:type="spellEnd"/>
      <w:r w:rsidR="008B471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8B4719" w:rsidRPr="00F5498D">
        <w:rPr>
          <w:rFonts w:ascii="Times New Roman" w:eastAsia="Calibri" w:hAnsi="Times New Roman" w:cs="Times New Roman"/>
          <w:i/>
          <w:sz w:val="24"/>
        </w:rPr>
        <w:t>kompetence</w:t>
      </w:r>
      <w:proofErr w:type="spellEnd"/>
      <w:r w:rsidR="008B4719"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8B4719" w:rsidRPr="00F5498D">
        <w:rPr>
          <w:rFonts w:ascii="Times New Roman" w:eastAsia="Calibri" w:hAnsi="Times New Roman" w:cs="Times New Roman"/>
          <w:i/>
          <w:sz w:val="24"/>
        </w:rPr>
        <w:t>učitele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;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příležitosti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k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učení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…); </w:t>
      </w:r>
      <w:proofErr w:type="spellStart"/>
      <w:r w:rsidRPr="00F5498D">
        <w:rPr>
          <w:rFonts w:ascii="Times New Roman" w:eastAsia="Calibri" w:hAnsi="Times New Roman" w:cs="Times New Roman"/>
          <w:b/>
          <w:sz w:val="24"/>
        </w:rPr>
        <w:t>H</w:t>
      </w:r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>odnocení</w:t>
      </w:r>
      <w:proofErr w:type="spellEnd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 xml:space="preserve"> </w:t>
      </w:r>
      <w:proofErr w:type="spellStart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>vyučovacího</w:t>
      </w:r>
      <w:proofErr w:type="spellEnd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 xml:space="preserve"> </w:t>
      </w:r>
      <w:proofErr w:type="spellStart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>procesu</w:t>
      </w:r>
      <w:proofErr w:type="spellEnd"/>
      <w:r w:rsidRPr="00F5498D">
        <w:rPr>
          <w:rFonts w:ascii="Times New Roman" w:eastAsia="Calibri" w:hAnsi="Times New Roman" w:cs="Times New Roman"/>
          <w:i/>
          <w:iCs/>
          <w:sz w:val="24"/>
        </w:rPr>
        <w:t xml:space="preserve"> (</w:t>
      </w:r>
      <w:proofErr w:type="spellStart"/>
      <w:r w:rsidRPr="00F5498D">
        <w:rPr>
          <w:rFonts w:ascii="Times New Roman" w:eastAsia="Calibri" w:hAnsi="Times New Roman" w:cs="Times New Roman"/>
          <w:i/>
          <w:iCs/>
          <w:sz w:val="24"/>
        </w:rPr>
        <w:t>Zpětná</w:t>
      </w:r>
      <w:proofErr w:type="spellEnd"/>
      <w:r w:rsidRPr="00F5498D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iCs/>
          <w:sz w:val="24"/>
        </w:rPr>
        <w:t>vazba</w:t>
      </w:r>
      <w:proofErr w:type="gramStart"/>
      <w:r w:rsidRPr="00F5498D">
        <w:rPr>
          <w:rFonts w:ascii="Times New Roman" w:eastAsia="Calibri" w:hAnsi="Times New Roman" w:cs="Times New Roman"/>
          <w:i/>
          <w:iCs/>
          <w:sz w:val="24"/>
        </w:rPr>
        <w:t>,sledování</w:t>
      </w:r>
      <w:proofErr w:type="spellEnd"/>
      <w:proofErr w:type="gramEnd"/>
      <w:r w:rsidRPr="00F5498D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iCs/>
          <w:sz w:val="24"/>
        </w:rPr>
        <w:t>výuky</w:t>
      </w:r>
      <w:proofErr w:type="spellEnd"/>
      <w:r w:rsidRPr="00F5498D">
        <w:rPr>
          <w:rFonts w:ascii="Times New Roman" w:eastAsia="Calibri" w:hAnsi="Times New Roman" w:cs="Times New Roman"/>
          <w:i/>
          <w:iCs/>
          <w:sz w:val="24"/>
        </w:rPr>
        <w:t xml:space="preserve">, </w:t>
      </w:r>
      <w:proofErr w:type="spellStart"/>
      <w:r w:rsidRPr="00F5498D">
        <w:rPr>
          <w:rFonts w:ascii="Times New Roman" w:eastAsia="Calibri" w:hAnsi="Times New Roman" w:cs="Times New Roman"/>
          <w:i/>
          <w:iCs/>
          <w:sz w:val="24"/>
        </w:rPr>
        <w:t>reflexe</w:t>
      </w:r>
      <w:proofErr w:type="spellEnd"/>
      <w:r w:rsidRPr="00F5498D">
        <w:rPr>
          <w:rFonts w:ascii="Times New Roman" w:eastAsia="Calibri" w:hAnsi="Times New Roman" w:cs="Times New Roman"/>
          <w:i/>
          <w:iCs/>
          <w:sz w:val="24"/>
        </w:rPr>
        <w:t xml:space="preserve">, </w:t>
      </w:r>
      <w:proofErr w:type="spellStart"/>
      <w:r w:rsidRPr="00F5498D">
        <w:rPr>
          <w:rFonts w:ascii="Times New Roman" w:eastAsia="Calibri" w:hAnsi="Times New Roman" w:cs="Times New Roman"/>
          <w:i/>
          <w:iCs/>
          <w:sz w:val="24"/>
        </w:rPr>
        <w:t>sebereflexe</w:t>
      </w:r>
      <w:proofErr w:type="spellEnd"/>
      <w:r w:rsidRPr="00F5498D">
        <w:rPr>
          <w:rFonts w:ascii="Times New Roman" w:eastAsia="Calibri" w:hAnsi="Times New Roman" w:cs="Times New Roman"/>
          <w:i/>
          <w:iCs/>
          <w:sz w:val="24"/>
        </w:rPr>
        <w:t xml:space="preserve">…); </w:t>
      </w:r>
      <w:proofErr w:type="spellStart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>Učitel</w:t>
      </w:r>
      <w:proofErr w:type="spellEnd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 xml:space="preserve"> </w:t>
      </w:r>
      <w:proofErr w:type="spellStart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>geografie</w:t>
      </w:r>
      <w:proofErr w:type="spellEnd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 xml:space="preserve"> a </w:t>
      </w:r>
      <w:proofErr w:type="spellStart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>jeho</w:t>
      </w:r>
      <w:proofErr w:type="spellEnd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 xml:space="preserve"> </w:t>
      </w:r>
      <w:proofErr w:type="spellStart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>odborný</w:t>
      </w:r>
      <w:proofErr w:type="spellEnd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 xml:space="preserve"> </w:t>
      </w:r>
      <w:proofErr w:type="spellStart"/>
      <w:r w:rsidR="008B4719" w:rsidRPr="00F5498D">
        <w:rPr>
          <w:rFonts w:ascii="Times New Roman" w:eastAsia="Calibri" w:hAnsi="Times New Roman" w:cs="Times New Roman"/>
          <w:b/>
          <w:iCs/>
          <w:sz w:val="24"/>
        </w:rPr>
        <w:t>růst</w:t>
      </w:r>
      <w:proofErr w:type="spellEnd"/>
      <w:r w:rsidRPr="00F5498D">
        <w:rPr>
          <w:rFonts w:ascii="Times New Roman" w:eastAsia="Calibri" w:hAnsi="Times New Roman" w:cs="Times New Roman"/>
          <w:i/>
          <w:iCs/>
          <w:sz w:val="24"/>
        </w:rPr>
        <w:t xml:space="preserve"> (</w:t>
      </w:r>
      <w:proofErr w:type="spellStart"/>
      <w:r w:rsidR="008B4719" w:rsidRPr="00F5498D">
        <w:rPr>
          <w:rFonts w:ascii="Times New Roman" w:eastAsia="Calibri" w:hAnsi="Times New Roman" w:cs="Times New Roman"/>
          <w:i/>
          <w:sz w:val="24"/>
        </w:rPr>
        <w:t>Učitel</w:t>
      </w:r>
      <w:proofErr w:type="spellEnd"/>
      <w:r w:rsidR="008B4719" w:rsidRPr="00F5498D">
        <w:rPr>
          <w:rFonts w:ascii="Times New Roman" w:eastAsia="Calibri" w:hAnsi="Times New Roman" w:cs="Times New Roman"/>
          <w:i/>
          <w:sz w:val="24"/>
        </w:rPr>
        <w:t xml:space="preserve"> a </w:t>
      </w:r>
      <w:proofErr w:type="spellStart"/>
      <w:r w:rsidR="008B4719" w:rsidRPr="00F5498D">
        <w:rPr>
          <w:rFonts w:ascii="Times New Roman" w:eastAsia="Calibri" w:hAnsi="Times New Roman" w:cs="Times New Roman"/>
          <w:i/>
          <w:sz w:val="24"/>
        </w:rPr>
        <w:t>vyučování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,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výzkum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v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didaktice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F5498D">
        <w:rPr>
          <w:rFonts w:ascii="Times New Roman" w:eastAsia="Calibri" w:hAnsi="Times New Roman" w:cs="Times New Roman"/>
          <w:i/>
          <w:sz w:val="24"/>
        </w:rPr>
        <w:t>geografie</w:t>
      </w:r>
      <w:proofErr w:type="spellEnd"/>
      <w:r w:rsidRPr="00F5498D">
        <w:rPr>
          <w:rFonts w:ascii="Times New Roman" w:eastAsia="Calibri" w:hAnsi="Times New Roman" w:cs="Times New Roman"/>
          <w:i/>
          <w:sz w:val="24"/>
        </w:rPr>
        <w:t>).</w:t>
      </w:r>
    </w:p>
    <w:p w:rsidR="008B4719" w:rsidRPr="00F5498D" w:rsidRDefault="008B4719" w:rsidP="00147ADF">
      <w:pPr>
        <w:spacing w:after="0"/>
        <w:jc w:val="both"/>
        <w:rPr>
          <w:rFonts w:ascii="Times New Roman" w:hAnsi="Times New Roman" w:cs="Times New Roman"/>
          <w:i/>
          <w:sz w:val="24"/>
          <w:lang w:val="cs-CZ"/>
        </w:rPr>
      </w:pPr>
    </w:p>
    <w:p w:rsidR="008B4719" w:rsidRPr="008B4719" w:rsidRDefault="008B4719" w:rsidP="00147ADF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8B4719">
        <w:rPr>
          <w:rFonts w:ascii="Times New Roman" w:hAnsi="Times New Roman" w:cs="Times New Roman"/>
          <w:b/>
          <w:sz w:val="24"/>
          <w:lang w:val="cs-CZ"/>
        </w:rPr>
        <w:t>Didaktika přírodních věd</w:t>
      </w: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Zvláštní formou didaktiky je </w:t>
      </w:r>
      <w:r>
        <w:rPr>
          <w:rFonts w:ascii="Times New Roman" w:hAnsi="Times New Roman" w:cs="Times New Roman"/>
          <w:b/>
          <w:sz w:val="24"/>
          <w:lang w:val="cs-CZ"/>
        </w:rPr>
        <w:t>mezioborová didaktika.</w:t>
      </w:r>
      <w:r w:rsidRPr="008B4719">
        <w:rPr>
          <w:rFonts w:ascii="Times New Roman" w:hAnsi="Times New Roman" w:cs="Times New Roman"/>
          <w:sz w:val="28"/>
          <w:lang w:val="cs-CZ"/>
        </w:rPr>
        <w:t xml:space="preserve"> </w:t>
      </w:r>
      <w:r w:rsidRPr="008B4719">
        <w:rPr>
          <w:rFonts w:ascii="Times New Roman" w:hAnsi="Times New Roman" w:cs="Times New Roman"/>
          <w:sz w:val="24"/>
        </w:rPr>
        <w:t xml:space="preserve">Na </w:t>
      </w:r>
      <w:proofErr w:type="spellStart"/>
      <w:r w:rsidRPr="008B4719">
        <w:rPr>
          <w:rFonts w:ascii="Times New Roman" w:hAnsi="Times New Roman" w:cs="Times New Roman"/>
          <w:sz w:val="24"/>
        </w:rPr>
        <w:t>konci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tohoto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kurzu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bude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student </w:t>
      </w:r>
      <w:proofErr w:type="spellStart"/>
      <w:r w:rsidRPr="008B4719">
        <w:rPr>
          <w:rFonts w:ascii="Times New Roman" w:hAnsi="Times New Roman" w:cs="Times New Roman"/>
          <w:sz w:val="24"/>
        </w:rPr>
        <w:t>schopen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: • </w:t>
      </w:r>
      <w:proofErr w:type="spellStart"/>
      <w:r w:rsidRPr="008B4719">
        <w:rPr>
          <w:rFonts w:ascii="Times New Roman" w:hAnsi="Times New Roman" w:cs="Times New Roman"/>
          <w:sz w:val="24"/>
        </w:rPr>
        <w:t>vysvětlit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rozdíl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mezi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integrovanou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tématickou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projektovou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výukou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; • </w:t>
      </w:r>
      <w:proofErr w:type="spellStart"/>
      <w:r w:rsidRPr="008B4719">
        <w:rPr>
          <w:rFonts w:ascii="Times New Roman" w:hAnsi="Times New Roman" w:cs="Times New Roman"/>
          <w:sz w:val="24"/>
        </w:rPr>
        <w:t>navrhnout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integrovanou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výuku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B4719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dané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téma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; • </w:t>
      </w:r>
      <w:proofErr w:type="spellStart"/>
      <w:r w:rsidRPr="008B4719">
        <w:rPr>
          <w:rFonts w:ascii="Times New Roman" w:hAnsi="Times New Roman" w:cs="Times New Roman"/>
          <w:sz w:val="24"/>
        </w:rPr>
        <w:t>spolupracovat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na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realizaci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výuky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 </w:t>
      </w:r>
      <w:proofErr w:type="spellStart"/>
      <w:r w:rsidRPr="008B4719">
        <w:rPr>
          <w:rFonts w:ascii="Times New Roman" w:hAnsi="Times New Roman" w:cs="Times New Roman"/>
          <w:sz w:val="24"/>
        </w:rPr>
        <w:t>kolegy</w:t>
      </w:r>
      <w:proofErr w:type="spellEnd"/>
      <w:r>
        <w:rPr>
          <w:rFonts w:ascii="Times New Roman" w:hAnsi="Times New Roman" w:cs="Times New Roman"/>
          <w:sz w:val="24"/>
          <w:lang w:val="cs-CZ"/>
        </w:rPr>
        <w:t>. Cílem je dostat studenty do školní reality, kdy budou muset spolupracovat s kolegy z jiných oborů na společném školním kurikulu. Z uskutečněné výuky vycházejí velmi podnětné materiály, vhodné k dalším rozborům a využití.</w:t>
      </w: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4E3991" w:rsidRPr="004E3991" w:rsidRDefault="004E3991" w:rsidP="00147ADF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Učitelská praxe a seminář k učitelské praxi</w:t>
      </w:r>
    </w:p>
    <w:p w:rsidR="004E3991" w:rsidRDefault="004E3991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Zvláštní aplikací jsou </w:t>
      </w:r>
      <w:r w:rsidRPr="004E3991">
        <w:rPr>
          <w:rFonts w:ascii="Times New Roman" w:hAnsi="Times New Roman" w:cs="Times New Roman"/>
          <w:b/>
          <w:sz w:val="24"/>
          <w:lang w:val="cs-CZ"/>
        </w:rPr>
        <w:t>učitelské praxe</w:t>
      </w:r>
      <w:r>
        <w:rPr>
          <w:rFonts w:ascii="Times New Roman" w:hAnsi="Times New Roman" w:cs="Times New Roman"/>
          <w:sz w:val="24"/>
          <w:lang w:val="cs-CZ"/>
        </w:rPr>
        <w:t xml:space="preserve"> – dříve </w:t>
      </w:r>
      <w:r w:rsidRPr="004E3991">
        <w:rPr>
          <w:rFonts w:ascii="Times New Roman" w:hAnsi="Times New Roman" w:cs="Times New Roman"/>
          <w:b/>
          <w:sz w:val="24"/>
          <w:lang w:val="cs-CZ"/>
        </w:rPr>
        <w:t>výukové praxe</w:t>
      </w:r>
      <w:r>
        <w:rPr>
          <w:rFonts w:ascii="Times New Roman" w:hAnsi="Times New Roman" w:cs="Times New Roman"/>
          <w:sz w:val="24"/>
          <w:lang w:val="cs-CZ"/>
        </w:rPr>
        <w:t xml:space="preserve">, které ještě doznívají. </w:t>
      </w:r>
      <w:r w:rsidR="008B4719">
        <w:rPr>
          <w:rFonts w:ascii="Times New Roman" w:hAnsi="Times New Roman" w:cs="Times New Roman"/>
          <w:sz w:val="24"/>
          <w:lang w:val="cs-CZ"/>
        </w:rPr>
        <w:t xml:space="preserve">Jejich koordinaci </w:t>
      </w:r>
      <w:r>
        <w:rPr>
          <w:rFonts w:ascii="Times New Roman" w:hAnsi="Times New Roman" w:cs="Times New Roman"/>
          <w:sz w:val="24"/>
          <w:lang w:val="cs-CZ"/>
        </w:rPr>
        <w:t xml:space="preserve">mezi oborem a pedagogicko-psychologickými disciplínami zajišťuje katedra učitelských praxí na pedagogice. Učitelskou praxi garantuje učitel z oborové didaktiky a seminář je společný s katedrou pedagogiky a psychologie. Semináře jsou volitelné v tom smyslu, že k učitelské praxi 1 a 2 si lze v každém semestru  seminář pouze k jednomu oboru (předmětu). První dvě učitelské praxe jsou </w:t>
      </w:r>
      <w:r w:rsidRPr="004E3991">
        <w:rPr>
          <w:rFonts w:ascii="Times New Roman" w:hAnsi="Times New Roman" w:cs="Times New Roman"/>
          <w:b/>
          <w:sz w:val="24"/>
          <w:lang w:val="cs-CZ"/>
        </w:rPr>
        <w:t>průběžné</w:t>
      </w:r>
      <w:r>
        <w:rPr>
          <w:rFonts w:ascii="Times New Roman" w:hAnsi="Times New Roman" w:cs="Times New Roman"/>
          <w:b/>
          <w:sz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lang w:val="cs-CZ"/>
        </w:rPr>
        <w:t xml:space="preserve">to znamená, že probíhají po celý semestr v určený den </w:t>
      </w:r>
      <w:r>
        <w:rPr>
          <w:rFonts w:ascii="Times New Roman" w:hAnsi="Times New Roman" w:cs="Times New Roman"/>
          <w:sz w:val="24"/>
          <w:lang w:val="cs-CZ"/>
        </w:rPr>
        <w:lastRenderedPageBreak/>
        <w:t>v týdnu v rozsahu cca 5 hodin. Ve třetím semestru je učitelská praxe povinná a probíhá jeden měsíc cca od 20.11. K této praxi se seminář nezapisuje.</w:t>
      </w: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Cíle </w:t>
      </w:r>
      <w:r w:rsidRPr="008B4719">
        <w:rPr>
          <w:rFonts w:ascii="Times New Roman" w:hAnsi="Times New Roman" w:cs="Times New Roman"/>
          <w:sz w:val="24"/>
          <w:lang w:val="cs-CZ"/>
        </w:rPr>
        <w:t>učitelských praxí</w:t>
      </w:r>
      <w:r>
        <w:rPr>
          <w:rFonts w:ascii="Times New Roman" w:hAnsi="Times New Roman" w:cs="Times New Roman"/>
          <w:sz w:val="24"/>
          <w:lang w:val="cs-CZ"/>
        </w:rPr>
        <w:t xml:space="preserve"> jsou stanoveny následovně, </w:t>
      </w:r>
      <w:r>
        <w:rPr>
          <w:rFonts w:ascii="Times New Roman" w:hAnsi="Times New Roman" w:cs="Times New Roman"/>
          <w:b/>
          <w:sz w:val="24"/>
          <w:lang w:val="cs-CZ"/>
        </w:rPr>
        <w:t>Učitelská praxe 1</w:t>
      </w:r>
      <w:r>
        <w:rPr>
          <w:rFonts w:ascii="Times New Roman" w:hAnsi="Times New Roman" w:cs="Times New Roman"/>
          <w:sz w:val="24"/>
          <w:lang w:val="cs-CZ"/>
        </w:rPr>
        <w:t>:</w:t>
      </w:r>
    </w:p>
    <w:p w:rsidR="008B4719" w:rsidRPr="008B4719" w:rsidRDefault="008B4719" w:rsidP="00147ADF">
      <w:pPr>
        <w:spacing w:after="0"/>
        <w:jc w:val="both"/>
        <w:rPr>
          <w:rFonts w:ascii="Times New Roman" w:hAnsi="Times New Roman" w:cs="Times New Roman"/>
          <w:sz w:val="28"/>
          <w:lang w:val="cs-CZ"/>
        </w:rPr>
      </w:pPr>
      <w:r w:rsidRPr="008B4719">
        <w:rPr>
          <w:rFonts w:ascii="Times New Roman" w:hAnsi="Times New Roman" w:cs="Times New Roman"/>
          <w:sz w:val="24"/>
        </w:rPr>
        <w:t xml:space="preserve">• </w:t>
      </w:r>
      <w:proofErr w:type="spellStart"/>
      <w:proofErr w:type="gramStart"/>
      <w:r w:rsidRPr="008B4719">
        <w:rPr>
          <w:rFonts w:ascii="Times New Roman" w:hAnsi="Times New Roman" w:cs="Times New Roman"/>
          <w:sz w:val="24"/>
        </w:rPr>
        <w:t>rozšíření</w:t>
      </w:r>
      <w:proofErr w:type="spellEnd"/>
      <w:proofErr w:type="gram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profesních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kompetencí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seznámení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 </w:t>
      </w:r>
      <w:proofErr w:type="spellStart"/>
      <w:r w:rsidRPr="008B4719">
        <w:rPr>
          <w:rFonts w:ascii="Times New Roman" w:hAnsi="Times New Roman" w:cs="Times New Roman"/>
          <w:sz w:val="24"/>
        </w:rPr>
        <w:t>rolemi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do </w:t>
      </w:r>
      <w:proofErr w:type="spellStart"/>
      <w:r w:rsidRPr="008B4719">
        <w:rPr>
          <w:rFonts w:ascii="Times New Roman" w:hAnsi="Times New Roman" w:cs="Times New Roman"/>
          <w:sz w:val="24"/>
        </w:rPr>
        <w:t>nichž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učitel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při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své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práci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vstupuje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• </w:t>
      </w:r>
      <w:proofErr w:type="spellStart"/>
      <w:r w:rsidRPr="008B4719">
        <w:rPr>
          <w:rFonts w:ascii="Times New Roman" w:hAnsi="Times New Roman" w:cs="Times New Roman"/>
          <w:sz w:val="24"/>
        </w:rPr>
        <w:t>uvědomění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si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vlastních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profesních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potřeb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dosažení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uznání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v </w:t>
      </w:r>
      <w:proofErr w:type="spellStart"/>
      <w:r w:rsidRPr="008B4719">
        <w:rPr>
          <w:rFonts w:ascii="Times New Roman" w:hAnsi="Times New Roman" w:cs="Times New Roman"/>
          <w:sz w:val="24"/>
        </w:rPr>
        <w:t>roli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asistenta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učitele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učitele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• </w:t>
      </w:r>
      <w:proofErr w:type="spellStart"/>
      <w:r w:rsidRPr="008B4719">
        <w:rPr>
          <w:rFonts w:ascii="Times New Roman" w:hAnsi="Times New Roman" w:cs="Times New Roman"/>
          <w:sz w:val="24"/>
        </w:rPr>
        <w:t>propojení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teoretických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poznatků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získaných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v </w:t>
      </w:r>
      <w:proofErr w:type="spellStart"/>
      <w:r w:rsidRPr="008B4719">
        <w:rPr>
          <w:rFonts w:ascii="Times New Roman" w:hAnsi="Times New Roman" w:cs="Times New Roman"/>
          <w:sz w:val="24"/>
        </w:rPr>
        <w:t>kurzech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pedagogiky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psychologie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studovaného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oboru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 </w:t>
      </w:r>
      <w:proofErr w:type="spellStart"/>
      <w:r w:rsidRPr="008B4719">
        <w:rPr>
          <w:rFonts w:ascii="Times New Roman" w:hAnsi="Times New Roman" w:cs="Times New Roman"/>
          <w:sz w:val="24"/>
        </w:rPr>
        <w:t>praktickými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zkušenostmi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• </w:t>
      </w:r>
      <w:proofErr w:type="spellStart"/>
      <w:r w:rsidRPr="008B4719">
        <w:rPr>
          <w:rFonts w:ascii="Times New Roman" w:hAnsi="Times New Roman" w:cs="Times New Roman"/>
          <w:sz w:val="24"/>
        </w:rPr>
        <w:t>prohloubení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reflektivních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sebereflektivních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dovedností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• </w:t>
      </w:r>
      <w:proofErr w:type="spellStart"/>
      <w:r w:rsidRPr="008B4719">
        <w:rPr>
          <w:rFonts w:ascii="Times New Roman" w:hAnsi="Times New Roman" w:cs="Times New Roman"/>
          <w:sz w:val="24"/>
        </w:rPr>
        <w:t>kooperativní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individuální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plánování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realizace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výuky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jazyka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• </w:t>
      </w:r>
      <w:proofErr w:type="spellStart"/>
      <w:r w:rsidRPr="008B4719">
        <w:rPr>
          <w:rFonts w:ascii="Times New Roman" w:hAnsi="Times New Roman" w:cs="Times New Roman"/>
          <w:sz w:val="24"/>
        </w:rPr>
        <w:t>vytvoření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pozitivní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pracovní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atmosféry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výuce</w:t>
      </w:r>
      <w:proofErr w:type="spellEnd"/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8B4719">
        <w:rPr>
          <w:rFonts w:ascii="Times New Roman" w:hAnsi="Times New Roman" w:cs="Times New Roman"/>
          <w:sz w:val="24"/>
          <w:lang w:val="cs-CZ"/>
        </w:rPr>
        <w:t>Osnova předmětu</w:t>
      </w:r>
      <w:r>
        <w:rPr>
          <w:rFonts w:ascii="Times New Roman" w:hAnsi="Times New Roman" w:cs="Times New Roman"/>
          <w:sz w:val="24"/>
          <w:lang w:val="cs-CZ"/>
        </w:rPr>
        <w:t>:</w:t>
      </w:r>
    </w:p>
    <w:p w:rsidR="008B4719" w:rsidRP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8B4719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8B4719">
        <w:rPr>
          <w:rFonts w:ascii="Times New Roman" w:hAnsi="Times New Roman" w:cs="Times New Roman"/>
          <w:sz w:val="24"/>
        </w:rPr>
        <w:t>činnosti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vykonávané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funkci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asistenta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B4719">
        <w:rPr>
          <w:rFonts w:ascii="Times New Roman" w:hAnsi="Times New Roman" w:cs="Times New Roman"/>
          <w:sz w:val="24"/>
        </w:rPr>
        <w:t>třídního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B4719">
        <w:rPr>
          <w:rFonts w:ascii="Times New Roman" w:hAnsi="Times New Roman" w:cs="Times New Roman"/>
          <w:sz w:val="24"/>
        </w:rPr>
        <w:t>učitele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zadané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ředitelem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základní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školy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B4719">
        <w:rPr>
          <w:rFonts w:ascii="Times New Roman" w:hAnsi="Times New Roman" w:cs="Times New Roman"/>
          <w:sz w:val="24"/>
        </w:rPr>
        <w:t>např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4719">
        <w:rPr>
          <w:rFonts w:ascii="Times New Roman" w:hAnsi="Times New Roman" w:cs="Times New Roman"/>
          <w:sz w:val="24"/>
        </w:rPr>
        <w:t>pomoc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 </w:t>
      </w:r>
      <w:proofErr w:type="spellStart"/>
      <w:r w:rsidRPr="008B4719">
        <w:rPr>
          <w:rFonts w:ascii="Times New Roman" w:hAnsi="Times New Roman" w:cs="Times New Roman"/>
          <w:sz w:val="24"/>
        </w:rPr>
        <w:t>opravováním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písemných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prací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sešitů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žáků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tvorba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učebních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pomůcek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individuální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práce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8B4719">
        <w:rPr>
          <w:rFonts w:ascii="Times New Roman" w:hAnsi="Times New Roman" w:cs="Times New Roman"/>
          <w:sz w:val="24"/>
        </w:rPr>
        <w:t>žáky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8B4719">
        <w:rPr>
          <w:rFonts w:ascii="Times New Roman" w:hAnsi="Times New Roman" w:cs="Times New Roman"/>
          <w:sz w:val="24"/>
        </w:rPr>
        <w:t>specifickými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potřebami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doprovod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B4719">
        <w:rPr>
          <w:rFonts w:ascii="Times New Roman" w:hAnsi="Times New Roman" w:cs="Times New Roman"/>
          <w:sz w:val="24"/>
        </w:rPr>
        <w:t>spolu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 </w:t>
      </w:r>
      <w:proofErr w:type="spellStart"/>
      <w:r w:rsidRPr="008B4719">
        <w:rPr>
          <w:rFonts w:ascii="Times New Roman" w:hAnsi="Times New Roman" w:cs="Times New Roman"/>
          <w:sz w:val="24"/>
        </w:rPr>
        <w:t>učitelem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B4719">
        <w:rPr>
          <w:rFonts w:ascii="Times New Roman" w:hAnsi="Times New Roman" w:cs="Times New Roman"/>
          <w:sz w:val="24"/>
        </w:rPr>
        <w:t>žáků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na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exkurze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příprava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školních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projektů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akcí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dozory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účast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na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třídních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schůzkách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pomoc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8B4719">
        <w:rPr>
          <w:rFonts w:ascii="Times New Roman" w:hAnsi="Times New Roman" w:cs="Times New Roman"/>
          <w:sz w:val="24"/>
        </w:rPr>
        <w:t>školní</w:t>
      </w:r>
      <w:proofErr w:type="spellEnd"/>
      <w:r w:rsidRPr="008B4719">
        <w:rPr>
          <w:rFonts w:ascii="Times New Roman" w:hAnsi="Times New Roman" w:cs="Times New Roman"/>
          <w:sz w:val="24"/>
        </w:rPr>
        <w:t>/</w:t>
      </w:r>
      <w:proofErr w:type="spellStart"/>
      <w:r w:rsidRPr="008B4719">
        <w:rPr>
          <w:rFonts w:ascii="Times New Roman" w:hAnsi="Times New Roman" w:cs="Times New Roman"/>
          <w:sz w:val="24"/>
        </w:rPr>
        <w:t>třídní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dokumentací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příprava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třídnické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hodiny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suplování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ad.) • </w:t>
      </w:r>
      <w:proofErr w:type="spellStart"/>
      <w:proofErr w:type="gramStart"/>
      <w:r w:rsidRPr="008B4719">
        <w:rPr>
          <w:rFonts w:ascii="Times New Roman" w:hAnsi="Times New Roman" w:cs="Times New Roman"/>
          <w:sz w:val="24"/>
        </w:rPr>
        <w:t>vedení</w:t>
      </w:r>
      <w:proofErr w:type="spellEnd"/>
      <w:proofErr w:type="gram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pedagogického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deníku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plnění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dlouhodobých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komplexních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portfoliových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úkolů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8B4719">
        <w:rPr>
          <w:rFonts w:ascii="Times New Roman" w:hAnsi="Times New Roman" w:cs="Times New Roman"/>
          <w:sz w:val="24"/>
        </w:rPr>
        <w:t>viz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Interaktivní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osnova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• </w:t>
      </w:r>
      <w:proofErr w:type="spellStart"/>
      <w:r w:rsidRPr="008B4719">
        <w:rPr>
          <w:rFonts w:ascii="Times New Roman" w:hAnsi="Times New Roman" w:cs="Times New Roman"/>
          <w:sz w:val="24"/>
        </w:rPr>
        <w:t>náslechy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B4719">
        <w:rPr>
          <w:rFonts w:ascii="Times New Roman" w:hAnsi="Times New Roman" w:cs="Times New Roman"/>
          <w:sz w:val="24"/>
        </w:rPr>
        <w:t>dle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možností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školy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8B4719">
        <w:rPr>
          <w:rFonts w:ascii="Times New Roman" w:hAnsi="Times New Roman" w:cs="Times New Roman"/>
          <w:sz w:val="24"/>
        </w:rPr>
        <w:t>vlastní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výuka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(3 </w:t>
      </w:r>
      <w:proofErr w:type="spellStart"/>
      <w:r w:rsidRPr="008B4719">
        <w:rPr>
          <w:rFonts w:ascii="Times New Roman" w:hAnsi="Times New Roman" w:cs="Times New Roman"/>
          <w:sz w:val="24"/>
        </w:rPr>
        <w:t>hodiny</w:t>
      </w:r>
      <w:proofErr w:type="spellEnd"/>
      <w:r w:rsidRPr="008B4719">
        <w:rPr>
          <w:rFonts w:ascii="Times New Roman" w:hAnsi="Times New Roman" w:cs="Times New Roman"/>
          <w:sz w:val="24"/>
        </w:rPr>
        <w:t>)</w:t>
      </w: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 xml:space="preserve">Seminář k učitelské praxi 1,2 </w:t>
      </w:r>
      <w:r>
        <w:rPr>
          <w:rFonts w:ascii="Times New Roman" w:hAnsi="Times New Roman" w:cs="Times New Roman"/>
          <w:sz w:val="24"/>
          <w:lang w:val="cs-CZ"/>
        </w:rPr>
        <w:t>byl koncipován nově a jeho cíle jsou následující:</w:t>
      </w:r>
    </w:p>
    <w:p w:rsidR="008B4719" w:rsidRPr="008B4719" w:rsidRDefault="008B4719" w:rsidP="00147ADF">
      <w:pPr>
        <w:spacing w:after="0"/>
        <w:jc w:val="both"/>
        <w:rPr>
          <w:rFonts w:ascii="Times New Roman" w:hAnsi="Times New Roman" w:cs="Times New Roman"/>
          <w:sz w:val="28"/>
          <w:lang w:val="cs-CZ"/>
        </w:rPr>
      </w:pPr>
      <w:r w:rsidRPr="008B4719">
        <w:rPr>
          <w:rFonts w:ascii="Times New Roman" w:hAnsi="Times New Roman" w:cs="Times New Roman"/>
          <w:sz w:val="24"/>
        </w:rPr>
        <w:t xml:space="preserve">1) </w:t>
      </w:r>
      <w:proofErr w:type="spellStart"/>
      <w:proofErr w:type="gramStart"/>
      <w:r w:rsidRPr="008B4719">
        <w:rPr>
          <w:rFonts w:ascii="Times New Roman" w:hAnsi="Times New Roman" w:cs="Times New Roman"/>
          <w:sz w:val="24"/>
        </w:rPr>
        <w:t>skupinové</w:t>
      </w:r>
      <w:proofErr w:type="spellEnd"/>
      <w:proofErr w:type="gram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sdílení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reflexe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zkušeností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získaných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v </w:t>
      </w:r>
      <w:proofErr w:type="spellStart"/>
      <w:r w:rsidRPr="008B4719">
        <w:rPr>
          <w:rFonts w:ascii="Times New Roman" w:hAnsi="Times New Roman" w:cs="Times New Roman"/>
          <w:sz w:val="24"/>
        </w:rPr>
        <w:t>rámci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Učitelské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praxe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1 a/</w:t>
      </w:r>
      <w:proofErr w:type="spellStart"/>
      <w:r w:rsidRPr="008B4719">
        <w:rPr>
          <w:rFonts w:ascii="Times New Roman" w:hAnsi="Times New Roman" w:cs="Times New Roman"/>
          <w:sz w:val="24"/>
        </w:rPr>
        <w:t>nebo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Učitelské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praxe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2; 2) </w:t>
      </w:r>
      <w:proofErr w:type="spellStart"/>
      <w:r w:rsidRPr="008B4719">
        <w:rPr>
          <w:rFonts w:ascii="Times New Roman" w:hAnsi="Times New Roman" w:cs="Times New Roman"/>
          <w:sz w:val="24"/>
        </w:rPr>
        <w:t>prohloubení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reflektivních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sebereflektivních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dovedností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• Na </w:t>
      </w:r>
      <w:proofErr w:type="spellStart"/>
      <w:r w:rsidRPr="008B4719">
        <w:rPr>
          <w:rFonts w:ascii="Times New Roman" w:hAnsi="Times New Roman" w:cs="Times New Roman"/>
          <w:sz w:val="24"/>
        </w:rPr>
        <w:t>konci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předmětu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student </w:t>
      </w:r>
      <w:proofErr w:type="spellStart"/>
      <w:r w:rsidRPr="008B4719">
        <w:rPr>
          <w:rFonts w:ascii="Times New Roman" w:hAnsi="Times New Roman" w:cs="Times New Roman"/>
          <w:sz w:val="24"/>
        </w:rPr>
        <w:t>bude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: • - </w:t>
      </w:r>
      <w:proofErr w:type="spellStart"/>
      <w:r w:rsidRPr="008B4719">
        <w:rPr>
          <w:rFonts w:ascii="Times New Roman" w:hAnsi="Times New Roman" w:cs="Times New Roman"/>
          <w:sz w:val="24"/>
        </w:rPr>
        <w:t>lépe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rozumět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podstatným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aspektům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pedagogických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situací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otázek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19">
        <w:rPr>
          <w:rFonts w:ascii="Times New Roman" w:hAnsi="Times New Roman" w:cs="Times New Roman"/>
          <w:sz w:val="24"/>
        </w:rPr>
        <w:t>které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byly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předmětem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diskuse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v </w:t>
      </w:r>
      <w:proofErr w:type="spellStart"/>
      <w:r w:rsidRPr="008B4719">
        <w:rPr>
          <w:rFonts w:ascii="Times New Roman" w:hAnsi="Times New Roman" w:cs="Times New Roman"/>
          <w:sz w:val="24"/>
        </w:rPr>
        <w:t>semináři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; • - </w:t>
      </w:r>
      <w:proofErr w:type="spellStart"/>
      <w:r w:rsidRPr="008B4719">
        <w:rPr>
          <w:rFonts w:ascii="Times New Roman" w:hAnsi="Times New Roman" w:cs="Times New Roman"/>
          <w:sz w:val="24"/>
        </w:rPr>
        <w:t>lépe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rozumět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reflexi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(a </w:t>
      </w:r>
      <w:proofErr w:type="spellStart"/>
      <w:r w:rsidRPr="008B4719">
        <w:rPr>
          <w:rFonts w:ascii="Times New Roman" w:hAnsi="Times New Roman" w:cs="Times New Roman"/>
          <w:sz w:val="24"/>
        </w:rPr>
        <w:t>sebereflexi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B4719">
        <w:rPr>
          <w:rFonts w:ascii="Times New Roman" w:hAnsi="Times New Roman" w:cs="Times New Roman"/>
          <w:sz w:val="24"/>
        </w:rPr>
        <w:t>jakožto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nástroji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profesního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učení</w:t>
      </w:r>
      <w:proofErr w:type="spellEnd"/>
      <w:r w:rsidRPr="008B4719">
        <w:rPr>
          <w:rFonts w:ascii="Times New Roman" w:hAnsi="Times New Roman" w:cs="Times New Roman"/>
          <w:sz w:val="24"/>
        </w:rPr>
        <w:t>;</w:t>
      </w: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Seminář vedou oboroví didaktikové a psychologové.</w:t>
      </w: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Osnova předmětu:</w:t>
      </w:r>
    </w:p>
    <w:p w:rsidR="008B4719" w:rsidRPr="008B4719" w:rsidRDefault="008B4719" w:rsidP="00147ADF">
      <w:pPr>
        <w:spacing w:after="0"/>
        <w:jc w:val="both"/>
        <w:rPr>
          <w:rFonts w:ascii="Times New Roman" w:hAnsi="Times New Roman" w:cs="Times New Roman"/>
          <w:sz w:val="28"/>
          <w:lang w:val="cs-CZ"/>
        </w:rPr>
      </w:pPr>
      <w:proofErr w:type="spellStart"/>
      <w:r w:rsidRPr="008B4719">
        <w:rPr>
          <w:rFonts w:ascii="Times New Roman" w:hAnsi="Times New Roman" w:cs="Times New Roman"/>
          <w:sz w:val="24"/>
        </w:rPr>
        <w:t>diskuse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 </w:t>
      </w:r>
      <w:proofErr w:type="spellStart"/>
      <w:r w:rsidRPr="008B4719">
        <w:rPr>
          <w:rFonts w:ascii="Times New Roman" w:hAnsi="Times New Roman" w:cs="Times New Roman"/>
          <w:sz w:val="24"/>
        </w:rPr>
        <w:t>oborovým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didaktikem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pedagogem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či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psychologem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týkající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8B4719">
        <w:rPr>
          <w:rFonts w:ascii="Times New Roman" w:hAnsi="Times New Roman" w:cs="Times New Roman"/>
          <w:sz w:val="24"/>
        </w:rPr>
        <w:t>konkrétních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pedagogických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situací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otázek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8B4719">
        <w:rPr>
          <w:rFonts w:ascii="Times New Roman" w:hAnsi="Times New Roman" w:cs="Times New Roman"/>
          <w:sz w:val="24"/>
        </w:rPr>
        <w:t>reflexe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výuky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B4719">
        <w:rPr>
          <w:rFonts w:ascii="Times New Roman" w:hAnsi="Times New Roman" w:cs="Times New Roman"/>
          <w:sz w:val="24"/>
        </w:rPr>
        <w:t>dalších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činností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realizovaných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studentem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v </w:t>
      </w:r>
      <w:proofErr w:type="spellStart"/>
      <w:r w:rsidRPr="008B4719">
        <w:rPr>
          <w:rFonts w:ascii="Times New Roman" w:hAnsi="Times New Roman" w:cs="Times New Roman"/>
          <w:sz w:val="24"/>
        </w:rPr>
        <w:t>rámci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Učitelské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praxe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1 a/</w:t>
      </w:r>
      <w:proofErr w:type="spellStart"/>
      <w:r w:rsidRPr="008B4719">
        <w:rPr>
          <w:rFonts w:ascii="Times New Roman" w:hAnsi="Times New Roman" w:cs="Times New Roman"/>
          <w:sz w:val="24"/>
        </w:rPr>
        <w:t>nebo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Učitelské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praxe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2 - </w:t>
      </w:r>
      <w:proofErr w:type="spellStart"/>
      <w:r w:rsidRPr="008B4719">
        <w:rPr>
          <w:rFonts w:ascii="Times New Roman" w:hAnsi="Times New Roman" w:cs="Times New Roman"/>
          <w:sz w:val="24"/>
        </w:rPr>
        <w:t>reflexe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zápisů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v </w:t>
      </w:r>
      <w:proofErr w:type="spellStart"/>
      <w:r w:rsidRPr="008B4719">
        <w:rPr>
          <w:rFonts w:ascii="Times New Roman" w:hAnsi="Times New Roman" w:cs="Times New Roman"/>
          <w:sz w:val="24"/>
        </w:rPr>
        <w:t>pedagogickém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deníku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8B4719">
        <w:rPr>
          <w:rFonts w:ascii="Times New Roman" w:hAnsi="Times New Roman" w:cs="Times New Roman"/>
          <w:sz w:val="24"/>
        </w:rPr>
        <w:t>reflexe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portfoliových</w:t>
      </w:r>
      <w:proofErr w:type="spellEnd"/>
      <w:r w:rsidRPr="008B47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19">
        <w:rPr>
          <w:rFonts w:ascii="Times New Roman" w:hAnsi="Times New Roman" w:cs="Times New Roman"/>
          <w:sz w:val="24"/>
        </w:rPr>
        <w:t>úkolů</w:t>
      </w:r>
      <w:proofErr w:type="spellEnd"/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8B4719" w:rsidRDefault="008B4719" w:rsidP="00147ADF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F5498D" w:rsidRDefault="00F5498D" w:rsidP="00147ADF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F5498D" w:rsidRDefault="00F5498D" w:rsidP="00147ADF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8B4719" w:rsidRDefault="008B4719" w:rsidP="004E3991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lastRenderedPageBreak/>
        <w:t>Závěry</w:t>
      </w:r>
    </w:p>
    <w:p w:rsidR="008B4719" w:rsidRPr="00F5498D" w:rsidRDefault="008B4719" w:rsidP="004E3991">
      <w:pPr>
        <w:spacing w:after="0"/>
        <w:jc w:val="both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Pokud si porovnáme oba stupně, kterými učitelé procházejí, je zřejmé, že bude nutné studium více provázat. Výše uvedená šíře oborové didaktiky s přesahem do oboru, učitelské praxi a pedagogicko-psychologických disciplín vyžaduje přímé návaznosti a koordinaci učiva. Není v ní prostor na „doučování“ mezer</w:t>
      </w:r>
      <w:r w:rsidR="00F5498D">
        <w:rPr>
          <w:rFonts w:ascii="Times New Roman" w:hAnsi="Times New Roman" w:cs="Times New Roman"/>
          <w:sz w:val="24"/>
          <w:lang w:val="cs-CZ"/>
        </w:rPr>
        <w:t>,</w:t>
      </w:r>
      <w:r>
        <w:rPr>
          <w:rFonts w:ascii="Times New Roman" w:hAnsi="Times New Roman" w:cs="Times New Roman"/>
          <w:sz w:val="24"/>
          <w:lang w:val="cs-CZ"/>
        </w:rPr>
        <w:t xml:space="preserve"> jak z odborných, tak z pedagogicko-psychologických disciplín. Cestou může být např. implementace cvičení, která studenti řeší v rámci odborných disciplín do výuky na základní škole. </w:t>
      </w:r>
      <w:r w:rsidR="00F5498D">
        <w:rPr>
          <w:rFonts w:ascii="Times New Roman" w:hAnsi="Times New Roman" w:cs="Times New Roman"/>
          <w:b/>
          <w:sz w:val="24"/>
          <w:lang w:val="cs-CZ"/>
        </w:rPr>
        <w:t>V první řadě, je to ale pochopení všech aktérů výuky a komunikace mezi nimi. To souvisí s personálním zajištění</w:t>
      </w:r>
      <w:r w:rsidR="00147ADF">
        <w:rPr>
          <w:rFonts w:ascii="Times New Roman" w:hAnsi="Times New Roman" w:cs="Times New Roman"/>
          <w:b/>
          <w:sz w:val="24"/>
          <w:lang w:val="cs-CZ"/>
        </w:rPr>
        <w:t>m</w:t>
      </w:r>
      <w:r w:rsidR="00F5498D">
        <w:rPr>
          <w:rFonts w:ascii="Times New Roman" w:hAnsi="Times New Roman" w:cs="Times New Roman"/>
          <w:b/>
          <w:sz w:val="24"/>
          <w:lang w:val="cs-CZ"/>
        </w:rPr>
        <w:t>. Nemůže se to podařit s minimem kmenových vysokoškolských učite</w:t>
      </w:r>
      <w:r w:rsidR="00147ADF">
        <w:rPr>
          <w:rFonts w:ascii="Times New Roman" w:hAnsi="Times New Roman" w:cs="Times New Roman"/>
          <w:b/>
          <w:sz w:val="24"/>
          <w:lang w:val="cs-CZ"/>
        </w:rPr>
        <w:t>lů schopných kooperace ve výuce. Tato skutečnost vychází z více než 20 leté praxe, kterou se prolíná integrace mezi předměty.</w:t>
      </w:r>
    </w:p>
    <w:p w:rsidR="00F5498D" w:rsidRDefault="00F5498D" w:rsidP="004E3991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F5498D" w:rsidRPr="008B4719" w:rsidRDefault="00F5498D" w:rsidP="004E3991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C267D" w:rsidTr="00EC267D">
        <w:tc>
          <w:tcPr>
            <w:tcW w:w="14142" w:type="dxa"/>
            <w:shd w:val="clear" w:color="auto" w:fill="FABF8F" w:themeFill="accent6" w:themeFillTint="99"/>
          </w:tcPr>
          <w:p w:rsidR="00EC267D" w:rsidRPr="008B4719" w:rsidRDefault="00EC267D" w:rsidP="00EC2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8B4719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Příloha č. 1</w:t>
            </w:r>
          </w:p>
          <w:p w:rsidR="00EC267D" w:rsidRPr="008B4719" w:rsidRDefault="00EC267D" w:rsidP="00EC2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Seminář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Didaktiky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geografie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Anotace</w:t>
            </w:r>
            <w:proofErr w:type="spellEnd"/>
          </w:p>
          <w:p w:rsidR="00EC267D" w:rsidRPr="008B4719" w:rsidRDefault="00EC267D" w:rsidP="00EC2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Didaktika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řeší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především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otázky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Obecné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didaktiky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aplikované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specifických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zvláštností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výuky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zeměpisu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Mimo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jiné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zabývá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otázkami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didaktik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ostatních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přírodovědných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společenskovědních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oborů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Jde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řešení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vztahů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triádě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učení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vyučování-výuka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Navazuje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teoretické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praktické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učivo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geografických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disciplín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v 1. – 6. </w:t>
            </w:r>
            <w:proofErr w:type="spellStart"/>
            <w:proofErr w:type="gram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semestru</w:t>
            </w:r>
            <w:proofErr w:type="spellEnd"/>
            <w:proofErr w:type="gram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Při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didaktické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transformaci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získaných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poznatků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využívá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maximální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míře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regionálního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principu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267D" w:rsidRPr="008B4719" w:rsidRDefault="00EC267D" w:rsidP="00EC2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Osnova</w:t>
            </w:r>
            <w:proofErr w:type="spellEnd"/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První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zaměří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klíčové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dovednosti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učitele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které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souvisí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především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 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plánováním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vedením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organizací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samotné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výuky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vzhledem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 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tomu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že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souběžně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probíhá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učitelská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praxe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Cvičení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č. 1</w:t>
            </w:r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67D" w:rsidRPr="008B4719" w:rsidRDefault="00EC267D" w:rsidP="00EC267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Prekoncepty</w:t>
            </w:r>
            <w:proofErr w:type="spellEnd"/>
          </w:p>
          <w:p w:rsidR="00EC267D" w:rsidRPr="008B4719" w:rsidRDefault="00EC267D" w:rsidP="00EC26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rozmluvení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vyjádříte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k 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následujícím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bodům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267D" w:rsidRPr="008B4719" w:rsidRDefault="00EC267D" w:rsidP="00EC26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a) Co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mně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výuce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zeměpisu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bavilo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základní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střední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nejvíce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a co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nejméně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67D" w:rsidRPr="008B4719" w:rsidRDefault="00EC267D" w:rsidP="00EC26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b) Co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jsem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dozvěděl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(a)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nového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geografii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MU,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popř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gram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bylo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jiné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než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jsem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očekával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(a).</w:t>
            </w:r>
          </w:p>
          <w:p w:rsidR="00EC267D" w:rsidRPr="008B4719" w:rsidRDefault="00EC267D" w:rsidP="00EC26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Jaká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moje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současná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představa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, co se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základní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učí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zeměpise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jednotlivých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ročnících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C267D" w:rsidRPr="008B4719" w:rsidRDefault="00EC267D" w:rsidP="00EC26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Podle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čeho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výuka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současné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67D" w:rsidRPr="008B4719" w:rsidRDefault="00EC267D" w:rsidP="00EC26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D" w:rsidRPr="008B4719" w:rsidRDefault="00EC267D" w:rsidP="00EC267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Místo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bydliště</w:t>
            </w:r>
            <w:proofErr w:type="spellEnd"/>
          </w:p>
          <w:p w:rsidR="00EC267D" w:rsidRPr="008B4719" w:rsidRDefault="00EC267D" w:rsidP="00EC267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Připravíte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prezentaci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k 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místu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svého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bydliště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Abychom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vešli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času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semináře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budete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mít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prezentaci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10 min.</w:t>
            </w:r>
          </w:p>
          <w:p w:rsidR="00EC267D" w:rsidRPr="00EC267D" w:rsidRDefault="00EC267D" w:rsidP="00EC267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RVP ZV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studijních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materiálech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máte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soubor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RVP ZV,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stáhnete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tento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vytáhnete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něj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jen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předměty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které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učíte</w:t>
            </w:r>
            <w:proofErr w:type="spellEnd"/>
            <w:r w:rsidRPr="00EC2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Cvičení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č. 2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Vytvoříte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materiál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ředitele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školy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který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se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bude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týkat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výběru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vhodné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učebnice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zeměpisu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Vaši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výuku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Zdůvodnění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výběru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bude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podloženo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exaktním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výzkumem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kvality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učebnice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B47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Kvantitativní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hodnocení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učebnic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zeměpisu</w:t>
            </w:r>
            <w:proofErr w:type="spellEnd"/>
            <w:r w:rsidRPr="008B47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B47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viz</w:t>
            </w:r>
            <w:proofErr w:type="spellEnd"/>
            <w:r w:rsidRPr="008B47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příloha</w:t>
            </w:r>
            <w:proofErr w:type="spellEnd"/>
            <w:r w:rsidRPr="008B47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(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Zpracováno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podle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E.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Janouškové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B471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2.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Kvalitativní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hodnocení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učebnic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na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základě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srovnání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zpracování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jednotlivých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tematických</w:t>
            </w:r>
            <w:proofErr w:type="spellEnd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cs-CZ"/>
              </w:rPr>
              <w:t>celků</w:t>
            </w:r>
            <w:proofErr w:type="spellEnd"/>
            <w:r w:rsidRPr="008B471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B471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cs-CZ"/>
              </w:rPr>
              <w:t>viz</w:t>
            </w:r>
            <w:proofErr w:type="spellEnd"/>
            <w:r w:rsidRPr="008B471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cs-CZ"/>
              </w:rPr>
              <w:t>tab.</w:t>
            </w:r>
            <w:r w:rsidRPr="008B471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cs-CZ"/>
              </w:rPr>
              <w:t>):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Tab.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99"/>
              <w:gridCol w:w="6095"/>
            </w:tblGrid>
            <w:tr w:rsidR="00EC267D" w:rsidRPr="008B4719" w:rsidTr="002B79F7">
              <w:trPr>
                <w:cantSplit/>
                <w:trHeight w:val="783"/>
              </w:trPr>
              <w:tc>
                <w:tcPr>
                  <w:tcW w:w="5599" w:type="dxa"/>
                  <w:shd w:val="clear" w:color="auto" w:fill="C0C0C0"/>
                </w:tcPr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Učebnice</w:t>
                  </w:r>
                  <w:proofErr w:type="spellEnd"/>
                </w:p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Červinka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. P.,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Tampír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, V. </w:t>
                  </w:r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(2008):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Přírodní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prostředí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Země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Učebnice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zeměpisu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pro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základní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školy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víceletá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gymnázia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Nakladatelství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ČGS,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s.r.o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., 95 s., ISBN 978-80-860034-84-3.</w:t>
                  </w:r>
                </w:p>
              </w:tc>
              <w:tc>
                <w:tcPr>
                  <w:tcW w:w="6095" w:type="dxa"/>
                  <w:shd w:val="clear" w:color="auto" w:fill="C0C0C0"/>
                </w:tcPr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Učebnice</w:t>
                  </w:r>
                  <w:proofErr w:type="spellEnd"/>
                </w:p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Červený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, P. a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kol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(2003):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Zeměpis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 6.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Učebnice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pro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základní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školy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víceletá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gymnázia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Nakl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Fraus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Plzeň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, ISBN 80-7238-209-8.</w:t>
                  </w:r>
                </w:p>
              </w:tc>
            </w:tr>
            <w:tr w:rsidR="00EC267D" w:rsidRPr="008B4719" w:rsidTr="002B79F7">
              <w:tc>
                <w:tcPr>
                  <w:tcW w:w="5599" w:type="dxa"/>
                </w:tcPr>
                <w:p w:rsidR="00EC267D" w:rsidRPr="008B4719" w:rsidRDefault="00EC267D" w:rsidP="002B79F7">
                  <w:pPr>
                    <w:spacing w:after="0"/>
                    <w:ind w:left="720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Glóbus a mapy</w:t>
                  </w:r>
                </w:p>
                <w:p w:rsidR="00EC267D" w:rsidRPr="008B4719" w:rsidRDefault="00EC267D" w:rsidP="002B79F7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Glóbus</w:t>
                  </w:r>
                  <w:proofErr w:type="spellEnd"/>
                </w:p>
                <w:p w:rsidR="00EC267D" w:rsidRPr="008B4719" w:rsidRDefault="00EC267D" w:rsidP="002B79F7">
                  <w:pPr>
                    <w:spacing w:after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ZMENŠENÝ MODEL ZEMĚKOULE</w:t>
                  </w:r>
                </w:p>
                <w:p w:rsidR="00EC267D" w:rsidRPr="008B4719" w:rsidRDefault="00EC267D" w:rsidP="002B79F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glóbus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měřítko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glóbusu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zeměpisná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síť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poledníky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základní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poledník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východní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západní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polokoule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rovník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obratník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Raka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severní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polární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kruh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obratník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Kozoroha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jižní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polární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kruh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EC267D" w:rsidRPr="008B4719" w:rsidRDefault="00EC267D" w:rsidP="002B79F7">
                  <w:pPr>
                    <w:spacing w:after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SLUNEČNÍ HODINY –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zajímavosti</w:t>
                  </w:r>
                  <w:proofErr w:type="spellEnd"/>
                </w:p>
              </w:tc>
              <w:tc>
                <w:tcPr>
                  <w:tcW w:w="6095" w:type="dxa"/>
                </w:tcPr>
                <w:p w:rsidR="00EC267D" w:rsidRPr="008B4719" w:rsidRDefault="00EC267D" w:rsidP="002B79F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MAPA – OBRAZ ZEMĚ</w:t>
                  </w:r>
                </w:p>
                <w:p w:rsidR="00EC267D" w:rsidRPr="008B4719" w:rsidRDefault="00EC267D" w:rsidP="002B79F7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Tvorba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mapy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úvodní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úloha</w:t>
                  </w:r>
                  <w:proofErr w:type="spellEnd"/>
                </w:p>
              </w:tc>
            </w:tr>
            <w:tr w:rsidR="00EC267D" w:rsidRPr="008B4719" w:rsidTr="002B79F7">
              <w:tc>
                <w:tcPr>
                  <w:tcW w:w="5599" w:type="dxa"/>
                </w:tcPr>
                <w:p w:rsidR="00EC267D" w:rsidRPr="008B4719" w:rsidRDefault="00EC267D" w:rsidP="002B79F7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Trvání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dne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noci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Roční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období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095" w:type="dxa"/>
                </w:tcPr>
                <w:p w:rsidR="00EC267D" w:rsidRPr="008B4719" w:rsidRDefault="00EC267D" w:rsidP="002B79F7">
                  <w:pPr>
                    <w:spacing w:after="0"/>
                    <w:ind w:left="144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C267D" w:rsidRPr="008B4719" w:rsidTr="002B79F7">
              <w:tc>
                <w:tcPr>
                  <w:tcW w:w="5599" w:type="dxa"/>
                </w:tcPr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Určování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zeměpisné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polohy</w:t>
                  </w:r>
                  <w:proofErr w:type="spellEnd"/>
                </w:p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ZEMĚPISNÉ SOUŘADNICE</w:t>
                  </w:r>
                </w:p>
                <w:p w:rsidR="00EC267D" w:rsidRPr="008B4719" w:rsidRDefault="00EC267D" w:rsidP="002B79F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zeměpisné</w:t>
                  </w:r>
                  <w:proofErr w:type="spellEnd"/>
                  <w:proofErr w:type="gram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souřadnice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zeměpisná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délka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v.d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z.d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zeměpisná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šířka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s.š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j.š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zeměpisná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poloha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místa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URČOVÁNÍ PŘIBLIŽNÉ VZDÁLENOSTI POMOCÍ ZEMĚPISNÝCH SOUŘADNIC</w:t>
                  </w:r>
                </w:p>
                <w:p w:rsidR="00EC267D" w:rsidRPr="008B4719" w:rsidRDefault="00EC267D" w:rsidP="002B79F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Tab. pro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přepočet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°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km</w:t>
                  </w:r>
                </w:p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ČASOVÁ PÁSMA NA ZEMI</w:t>
                  </w:r>
                </w:p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SMLUVENÝ ČAS </w:t>
                  </w:r>
                </w:p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DATOVÁ MEZ –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rozšiř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Učivo</w:t>
                  </w:r>
                  <w:proofErr w:type="spellEnd"/>
                </w:p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URČOVÁNÍ SVĚTOVÝCH STRAN -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zajímavosti</w:t>
                  </w:r>
                  <w:proofErr w:type="spellEnd"/>
                </w:p>
              </w:tc>
              <w:tc>
                <w:tcPr>
                  <w:tcW w:w="6095" w:type="dxa"/>
                </w:tcPr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Co je to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mapa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  <w:p w:rsidR="00EC267D" w:rsidRPr="008B4719" w:rsidRDefault="00EC267D" w:rsidP="002B79F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Mapa</w:t>
                  </w:r>
                  <w:proofErr w:type="spellEnd"/>
                </w:p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aps/>
                      <w:sz w:val="24"/>
                      <w:szCs w:val="24"/>
                    </w:rPr>
                  </w:pPr>
                  <w:r w:rsidRPr="008B4719">
                    <w:rPr>
                      <w:rFonts w:ascii="Times New Roman" w:eastAsia="Calibri" w:hAnsi="Times New Roman" w:cs="Times New Roman"/>
                      <w:bCs/>
                      <w:caps/>
                      <w:sz w:val="24"/>
                      <w:szCs w:val="24"/>
                    </w:rPr>
                    <w:t>Co můžeme na mapě vidět?</w:t>
                  </w:r>
                </w:p>
                <w:p w:rsidR="00EC267D" w:rsidRPr="008B4719" w:rsidRDefault="00EC267D" w:rsidP="002B79F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název</w:t>
                  </w:r>
                  <w:proofErr w:type="spellEnd"/>
                  <w:proofErr w:type="gram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mapy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mapové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pole,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legendu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měřítko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vrstevnice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výškopis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polohopis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popis</w:t>
                  </w:r>
                  <w:proofErr w:type="spellEnd"/>
                  <w:r w:rsidRPr="008B47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EC267D" w:rsidRPr="008B4719" w:rsidTr="002B79F7">
              <w:tc>
                <w:tcPr>
                  <w:tcW w:w="5599" w:type="dxa"/>
                </w:tcPr>
                <w:p w:rsidR="00EC267D" w:rsidRPr="008B4719" w:rsidRDefault="00EC267D" w:rsidP="002B79F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EC267D" w:rsidRPr="008B4719" w:rsidRDefault="00EC267D" w:rsidP="002B79F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267D" w:rsidRPr="008B4719" w:rsidTr="002B79F7">
              <w:tc>
                <w:tcPr>
                  <w:tcW w:w="5599" w:type="dxa"/>
                </w:tcPr>
                <w:p w:rsidR="00EC267D" w:rsidRPr="008B4719" w:rsidRDefault="00EC267D" w:rsidP="002B79F7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EC267D" w:rsidRPr="008B4719" w:rsidRDefault="00EC267D" w:rsidP="002B79F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267D" w:rsidRPr="008B4719" w:rsidRDefault="00EC267D" w:rsidP="00EC2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Závěrečná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zpráva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vedení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Základní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školy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k 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výběru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učebnice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zeměpisu</w:t>
            </w:r>
            <w:proofErr w:type="spellEnd"/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Adresát</w:t>
            </w:r>
            <w:proofErr w:type="spellEnd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 xml:space="preserve">: 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Věc</w:t>
            </w:r>
            <w:proofErr w:type="spellEnd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 xml:space="preserve">:  </w:t>
            </w: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Hodnocení</w:t>
            </w:r>
            <w:proofErr w:type="spellEnd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výběr</w:t>
            </w:r>
            <w:proofErr w:type="spellEnd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učebnice</w:t>
            </w:r>
            <w:proofErr w:type="spellEnd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zeměpisu</w:t>
            </w:r>
            <w:proofErr w:type="spellEnd"/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Vážený</w:t>
            </w:r>
            <w:proofErr w:type="spellEnd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 xml:space="preserve"> pane </w:t>
            </w: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řediteli</w:t>
            </w:r>
            <w:proofErr w:type="spellEnd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vedení</w:t>
            </w:r>
            <w:proofErr w:type="spellEnd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školy</w:t>
            </w:r>
            <w:proofErr w:type="spellEnd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,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B4719"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  <w:t>n</w:t>
            </w:r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a</w:t>
            </w:r>
            <w:proofErr w:type="spellEnd"/>
            <w:proofErr w:type="gram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základě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hodnocení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učebnic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zeměpisu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byla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vybrána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učebnice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…. z 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následujících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důvodů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:</w:t>
            </w:r>
          </w:p>
          <w:p w:rsidR="00EC267D" w:rsidRPr="008B4719" w:rsidRDefault="00EC267D" w:rsidP="00EC26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EC267D" w:rsidRPr="008B4719" w:rsidRDefault="00EC267D" w:rsidP="00EC26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EC267D" w:rsidRPr="008B4719" w:rsidRDefault="00EC267D" w:rsidP="00EC26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Vypracoval</w:t>
            </w:r>
            <w:proofErr w:type="spellEnd"/>
            <w:r w:rsidRPr="008B47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cs-CZ"/>
              </w:rPr>
              <w:t>:</w:t>
            </w:r>
          </w:p>
          <w:p w:rsidR="00EC267D" w:rsidRPr="008B4719" w:rsidRDefault="00EC267D" w:rsidP="00EC26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>Cvičení</w:t>
            </w:r>
            <w:proofErr w:type="spellEnd"/>
            <w:r w:rsidRPr="008B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č. 3</w:t>
            </w:r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3P:</w:t>
            </w:r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Poprvé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představuji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Poprvé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učím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Poprvé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představuji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  <w:proofErr w:type="spellEnd"/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Pracujete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formou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párové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výuky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Vašim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úkolem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bude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tvorba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Posteru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k 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úloze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smyslu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současný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7D" w:rsidRPr="008B4719" w:rsidRDefault="00EC267D" w:rsidP="00EC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Lenky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Košové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8B4719">
                <w:rPr>
                  <w:rStyle w:val="Hypertextovodkaz"/>
                  <w:rFonts w:ascii="Times New Roman" w:hAnsi="Times New Roman" w:cs="Times New Roman"/>
                  <w:color w:val="003399"/>
                  <w:sz w:val="24"/>
                  <w:szCs w:val="24"/>
                  <w:shd w:val="clear" w:color="auto" w:fill="FFFFFF"/>
                </w:rPr>
                <w:t>https://prezi.com/5dmyba3wldgt/untitled-prezi/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alší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jsou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C267D" w:rsidRPr="008B4719" w:rsidRDefault="003D370E" w:rsidP="00EC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C267D" w:rsidRPr="008B4719">
                <w:rPr>
                  <w:rStyle w:val="Hypertextovodkaz"/>
                  <w:rFonts w:ascii="Times New Roman" w:hAnsi="Times New Roman" w:cs="Times New Roman"/>
                  <w:color w:val="003399"/>
                  <w:sz w:val="24"/>
                  <w:szCs w:val="24"/>
                  <w:shd w:val="clear" w:color="auto" w:fill="FFFFFF"/>
                </w:rPr>
                <w:t>https://www.youtube.com/watch?v=mUv5kkKVBLw&amp;feature=related</w:t>
              </w:r>
            </w:hyperlink>
            <w:r w:rsidR="00EC26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>Námět</w:t>
            </w:r>
            <w:proofErr w:type="spellEnd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pro poster </w:t>
            </w:r>
            <w:proofErr w:type="spellStart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>jste</w:t>
            </w:r>
            <w:proofErr w:type="spellEnd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>dostali</w:t>
            </w:r>
            <w:proofErr w:type="spellEnd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>papírové</w:t>
            </w:r>
            <w:proofErr w:type="spellEnd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>podobě</w:t>
            </w:r>
            <w:proofErr w:type="spellEnd"/>
            <w:r w:rsidR="00EC267D" w:rsidRPr="008B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67D" w:rsidRPr="004E3991" w:rsidRDefault="00EC267D" w:rsidP="00EC267D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C267D" w:rsidRDefault="00EC267D" w:rsidP="004E3991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8B4719" w:rsidRDefault="008B4719" w:rsidP="004E3991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8B4719" w:rsidRDefault="008B4719" w:rsidP="004E3991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sectPr w:rsidR="008B4719" w:rsidSect="004E3991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117"/>
    <w:multiLevelType w:val="hybridMultilevel"/>
    <w:tmpl w:val="19785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3DA0"/>
    <w:multiLevelType w:val="hybridMultilevel"/>
    <w:tmpl w:val="863C3A30"/>
    <w:lvl w:ilvl="0" w:tplc="5CF235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722140"/>
    <w:multiLevelType w:val="hybridMultilevel"/>
    <w:tmpl w:val="65640DC2"/>
    <w:lvl w:ilvl="0" w:tplc="2E9202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7373C"/>
    <w:multiLevelType w:val="hybridMultilevel"/>
    <w:tmpl w:val="9DE862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1"/>
    <w:rsid w:val="00041E2E"/>
    <w:rsid w:val="00145A5C"/>
    <w:rsid w:val="00147ADF"/>
    <w:rsid w:val="002779F1"/>
    <w:rsid w:val="003D370E"/>
    <w:rsid w:val="004D4099"/>
    <w:rsid w:val="004E3991"/>
    <w:rsid w:val="00577050"/>
    <w:rsid w:val="005A1C5F"/>
    <w:rsid w:val="0061104C"/>
    <w:rsid w:val="008B4719"/>
    <w:rsid w:val="008F7AC2"/>
    <w:rsid w:val="00925BE6"/>
    <w:rsid w:val="00CC293E"/>
    <w:rsid w:val="00D162E7"/>
    <w:rsid w:val="00EC1C48"/>
    <w:rsid w:val="00EC267D"/>
    <w:rsid w:val="00F5498D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EF9F7-E5F7-4F23-A361-DB8A12F3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AC2"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4E3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E39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471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5dmyba3wldgt/untitled-prezi/" TargetMode="External"/><Relationship Id="rId3" Type="http://schemas.openxmlformats.org/officeDocument/2006/relationships/styles" Target="styles.xml"/><Relationship Id="rId7" Type="http://schemas.openxmlformats.org/officeDocument/2006/relationships/hyperlink" Target="http://educoland.muni.cz/geografie/nove-metod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.muni.cz/fin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Uv5kkKVBLw&amp;feature=relate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786F3-CD27-48DB-BED2-9D35F5CB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Hofmann</cp:lastModifiedBy>
  <cp:revision>2</cp:revision>
  <dcterms:created xsi:type="dcterms:W3CDTF">2015-10-21T07:28:00Z</dcterms:created>
  <dcterms:modified xsi:type="dcterms:W3CDTF">2015-10-21T07:28:00Z</dcterms:modified>
</cp:coreProperties>
</file>