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B2" w:rsidRPr="00CA56B2" w:rsidRDefault="00CA56B2" w:rsidP="00CA56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CA56B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C-CV DAP Zeměpis pro základní školy</w:t>
      </w:r>
    </w:p>
    <w:p w:rsidR="00CA56B2" w:rsidRDefault="00CA56B2" w:rsidP="00CA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CA56B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Atributy: CCV_DAPZE_2011</w:t>
      </w:r>
    </w:p>
    <w:p w:rsidR="00CA56B2" w:rsidRDefault="00CA56B2" w:rsidP="00CA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</w:p>
    <w:p w:rsidR="00CA56B2" w:rsidRDefault="00CA56B2" w:rsidP="00CA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Přehled studia se stručným komentářem k souvislé výuce</w:t>
      </w:r>
    </w:p>
    <w:p w:rsidR="00CA56B2" w:rsidRPr="00CA56B2" w:rsidRDefault="00CA56B2" w:rsidP="00CA5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Studium geografie je spojené s krátkodobými i dlouhodobými formami terénní výuky. V poznámkách pod čarou je uvedeno, jak lze její dobu upravit. Vždy je to však na domluvě s vyučujícími. Terénní výuku lze absolvovat i se studenty prezenčního studia v plném rozsahu. U komplexní terénní výuky, jakou je Exkurze po české republice a Zahraniční exkurze se studenti přímo podílí na přípravě a organizaci terénní výuky a vedou si k tomuto účelu i terénní deník, viz příloha č. 1. Integrovaná terénní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výuka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Jedovnice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zaměřena didakticky na možnost vést terénní výuku v modelovém území. Termíny terénních praxí jsou upravovány každý rok a budou vyvěšeny na webových stránkách katedry do konce listopadu 2015, (</w:t>
      </w:r>
      <w:hyperlink r:id="rId8" w:history="1">
        <w:r w:rsidRPr="005B1C1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www.ped.muni.cz/wgeo/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CA56B2" w:rsidRPr="00CA56B2" w:rsidRDefault="00CA56B2" w:rsidP="00CA56B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cs-CZ" w:eastAsia="cs-CZ"/>
        </w:rPr>
      </w:pPr>
      <w:r w:rsidRPr="00CA56B2">
        <w:rPr>
          <w:rFonts w:ascii="Times New Roman" w:eastAsia="Times New Roman" w:hAnsi="Times New Roman" w:cs="Times New Roman"/>
          <w:b/>
          <w:bCs/>
          <w:sz w:val="24"/>
          <w:szCs w:val="27"/>
          <w:lang w:val="cs-CZ" w:eastAsia="cs-CZ"/>
        </w:rPr>
        <w:t>1. semestr - povinné</w:t>
      </w:r>
    </w:p>
    <w:tbl>
      <w:tblPr>
        <w:tblW w:w="369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6"/>
        <w:gridCol w:w="8502"/>
      </w:tblGrid>
      <w:tr w:rsidR="00CA56B2" w:rsidRPr="00CA56B2" w:rsidTr="00CA56B2">
        <w:tc>
          <w:tcPr>
            <w:tcW w:w="90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Kód</w:t>
            </w:r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Název předmětu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9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Ze2RC_DOK1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Didaktika geografie 1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10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Ze2RC_KTK1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Kartografie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11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Ze2RC_PZK1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Planetární geografie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12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Ze2RC_SMK1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Statistické metody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 </w:t>
            </w: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geografii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13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Ze2RC_USK1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Úvod do studia geografie</w:t>
            </w:r>
          </w:p>
        </w:tc>
      </w:tr>
    </w:tbl>
    <w:p w:rsidR="00CA56B2" w:rsidRPr="00CA56B2" w:rsidRDefault="00CA56B2" w:rsidP="00CA56B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cs-CZ" w:eastAsia="cs-CZ"/>
        </w:rPr>
      </w:pPr>
      <w:r w:rsidRPr="00CA56B2">
        <w:rPr>
          <w:rFonts w:ascii="Times New Roman" w:eastAsia="Times New Roman" w:hAnsi="Times New Roman" w:cs="Times New Roman"/>
          <w:b/>
          <w:bCs/>
          <w:sz w:val="24"/>
          <w:szCs w:val="27"/>
          <w:lang w:val="cs-CZ" w:eastAsia="cs-CZ"/>
        </w:rPr>
        <w:t>2. semestr - povinné</w:t>
      </w:r>
    </w:p>
    <w:tbl>
      <w:tblPr>
        <w:tblW w:w="369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6"/>
        <w:gridCol w:w="8502"/>
      </w:tblGrid>
      <w:tr w:rsidR="00CA56B2" w:rsidRPr="00CA56B2" w:rsidTr="00CA56B2">
        <w:tc>
          <w:tcPr>
            <w:tcW w:w="90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Kód</w:t>
            </w:r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Název předmětu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14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Ze2RC_GGK2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Geologie a geomorfologie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15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Ze2RC_GGX2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Terénní kurz geologie a geomorfologie</w:t>
            </w:r>
            <w:r>
              <w:rPr>
                <w:rStyle w:val="Znakapoznpodarou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footnoteReference w:id="1"/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16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Ze2RC_KHK2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Klimatologie a </w:t>
            </w:r>
            <w:proofErr w:type="spellStart"/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hydrogeografie</w:t>
            </w:r>
            <w:proofErr w:type="spellEnd"/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17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Ze2RC_KTX2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Terénní kurz kartografie</w:t>
            </w:r>
            <w:r>
              <w:rPr>
                <w:rStyle w:val="Znakapoznpodarou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footnoteReference w:id="2"/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18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Ze2RC_PBK2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Pedogeografie</w:t>
            </w:r>
            <w:proofErr w:type="spellEnd"/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a biogeografie</w:t>
            </w:r>
          </w:p>
        </w:tc>
      </w:tr>
    </w:tbl>
    <w:p w:rsidR="00CA56B2" w:rsidRPr="00CA56B2" w:rsidRDefault="00CA56B2" w:rsidP="00CA5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CA56B2" w:rsidRPr="00CA56B2" w:rsidRDefault="00CA56B2" w:rsidP="00CA56B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cs-CZ" w:eastAsia="cs-CZ"/>
        </w:rPr>
      </w:pPr>
      <w:r w:rsidRPr="00CA56B2">
        <w:rPr>
          <w:rFonts w:ascii="Times New Roman" w:eastAsia="Times New Roman" w:hAnsi="Times New Roman" w:cs="Times New Roman"/>
          <w:b/>
          <w:bCs/>
          <w:sz w:val="24"/>
          <w:szCs w:val="27"/>
          <w:lang w:val="cs-CZ" w:eastAsia="cs-CZ"/>
        </w:rPr>
        <w:t>3. semestr - povinné</w:t>
      </w:r>
    </w:p>
    <w:tbl>
      <w:tblPr>
        <w:tblW w:w="369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6"/>
        <w:gridCol w:w="8502"/>
      </w:tblGrid>
      <w:tr w:rsidR="00CA56B2" w:rsidRPr="00CA56B2" w:rsidTr="00CA56B2">
        <w:tc>
          <w:tcPr>
            <w:tcW w:w="90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Kód</w:t>
            </w:r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Název předmětu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19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Ze2RC_DKK3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Didaktika geografie 2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20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Ze2RC_GOK3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Geografie obyvatelstva a sídel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21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Ze2RC_NKK3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Nauka o krajině a životní prostředí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22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Ze2RC_NSK3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Geografie nevýrobní sféry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23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Ze2RC_PPX3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Pedagogická praxe - zeměpis 1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24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Ze2RC_VSK3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Geografie výrobní sféry</w:t>
            </w:r>
          </w:p>
        </w:tc>
      </w:tr>
    </w:tbl>
    <w:p w:rsidR="00CA56B2" w:rsidRPr="00CA56B2" w:rsidRDefault="00CA56B2" w:rsidP="00CA56B2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cs-CZ" w:eastAsia="cs-CZ"/>
        </w:rPr>
      </w:pPr>
      <w:r w:rsidRPr="00CA56B2">
        <w:rPr>
          <w:rFonts w:ascii="Times New Roman" w:eastAsia="Times New Roman" w:hAnsi="Times New Roman" w:cs="Times New Roman"/>
          <w:b/>
          <w:bCs/>
          <w:sz w:val="24"/>
          <w:szCs w:val="27"/>
          <w:lang w:val="cs-CZ" w:eastAsia="cs-CZ"/>
        </w:rPr>
        <w:t>4. semestr - povinné</w:t>
      </w:r>
    </w:p>
    <w:tbl>
      <w:tblPr>
        <w:tblW w:w="369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6"/>
        <w:gridCol w:w="8502"/>
      </w:tblGrid>
      <w:tr w:rsidR="00CA56B2" w:rsidRPr="00CA56B2" w:rsidTr="00CA56B2">
        <w:tc>
          <w:tcPr>
            <w:tcW w:w="90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Kód</w:t>
            </w:r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Název předmětu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25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Ze2RC_CRK4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Regionální geografie České republiky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26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Ze2RC_CRX4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Exkurze Česká republika</w:t>
            </w:r>
            <w:r>
              <w:rPr>
                <w:rStyle w:val="Znakapoznpodarou"/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footnoteReference w:id="3"/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27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Ze2RC_DFK4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Didaktika geografie 3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28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Ze2RC_ERK4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Regionální geografie Evropy a Společenství nezávislých států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29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Ze2RC_GIK4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Geografické informační systémy 1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30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Ze2RC_OSX4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Integrovaná terénní výuka - </w:t>
            </w:r>
            <w:proofErr w:type="spellStart"/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Jedovnice</w:t>
            </w:r>
            <w:proofErr w:type="spellEnd"/>
            <w:r>
              <w:rPr>
                <w:rStyle w:val="Znakapoznpodarou"/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footnoteReference w:id="4"/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31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Ze2RC_ZHX4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Zahraniční exkurze</w:t>
            </w:r>
            <w:r>
              <w:rPr>
                <w:rStyle w:val="Znakapoznpodarou"/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footnoteReference w:id="5"/>
            </w:r>
          </w:p>
        </w:tc>
      </w:tr>
    </w:tbl>
    <w:p w:rsidR="00CA56B2" w:rsidRPr="00CA56B2" w:rsidRDefault="00CA56B2" w:rsidP="00CA5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CA56B2" w:rsidRDefault="00CA56B2" w:rsidP="00CA56B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</w:p>
    <w:p w:rsidR="00CA56B2" w:rsidRDefault="00CA56B2" w:rsidP="00CA56B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</w:p>
    <w:p w:rsidR="00CA56B2" w:rsidRPr="00CA56B2" w:rsidRDefault="00CA56B2" w:rsidP="00CA56B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CA56B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5</w:t>
      </w:r>
      <w:r w:rsidRPr="00CA56B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. semestr - povinné</w:t>
      </w:r>
    </w:p>
    <w:tbl>
      <w:tblPr>
        <w:tblW w:w="369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6"/>
        <w:gridCol w:w="8502"/>
      </w:tblGrid>
      <w:tr w:rsidR="00CA56B2" w:rsidRPr="00CA56B2" w:rsidTr="00CA56B2">
        <w:tc>
          <w:tcPr>
            <w:tcW w:w="90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Kód</w:t>
            </w:r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Název předmětu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32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Ze2RC_AAK5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Regionální geografie Asie a Afriky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33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Ze2RC_AMK5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Regionální geografie Ameriky, Austrálie polárních oblastí a oceánů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34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Ze2RC_DSK5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Didaktika geografie 4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35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Ze2RC_GIK5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Geografické informační systémy 2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36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Ze2RC_PGK5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Politická geografie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37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Ze2RC_PPX5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Pedagogická praxe - zeměpis 2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38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Ze2RC_ZP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Závěrečná práce</w:t>
            </w:r>
          </w:p>
        </w:tc>
      </w:tr>
    </w:tbl>
    <w:p w:rsidR="00CA56B2" w:rsidRPr="00CA56B2" w:rsidRDefault="00CA56B2" w:rsidP="00CA5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CA56B2" w:rsidRPr="00CA56B2" w:rsidRDefault="00CA56B2" w:rsidP="00CA56B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cs-CZ" w:eastAsia="cs-CZ"/>
        </w:rPr>
      </w:pPr>
      <w:r w:rsidRPr="00CA56B2">
        <w:rPr>
          <w:rFonts w:ascii="Times New Roman" w:eastAsia="Times New Roman" w:hAnsi="Times New Roman" w:cs="Times New Roman"/>
          <w:b/>
          <w:bCs/>
          <w:sz w:val="24"/>
          <w:szCs w:val="27"/>
          <w:lang w:val="cs-CZ" w:eastAsia="cs-CZ"/>
        </w:rPr>
        <w:t>6. semestr - povinné</w:t>
      </w:r>
    </w:p>
    <w:tbl>
      <w:tblPr>
        <w:tblW w:w="369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6"/>
        <w:gridCol w:w="8502"/>
      </w:tblGrid>
      <w:tr w:rsidR="00CA56B2" w:rsidRPr="00CA56B2" w:rsidTr="00CA56B2">
        <w:tc>
          <w:tcPr>
            <w:tcW w:w="90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Kód</w:t>
            </w:r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Název předmětu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39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Ze2RC_APK6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Aplikovaná geografie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40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Ze2RC_DKK6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Didaktika geografie 5</w:t>
            </w:r>
          </w:p>
        </w:tc>
      </w:tr>
      <w:tr w:rsidR="00CA56B2" w:rsidRPr="00CA56B2" w:rsidTr="00CA56B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41" w:history="1">
              <w:r w:rsidRPr="00CA56B2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val="cs-CZ" w:eastAsia="cs-CZ"/>
                </w:rPr>
                <w:t>Ze2RC_ZP</w:t>
              </w:r>
            </w:hyperlink>
          </w:p>
        </w:tc>
        <w:tc>
          <w:tcPr>
            <w:tcW w:w="4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A56B2" w:rsidRPr="00CA56B2" w:rsidRDefault="00CA56B2" w:rsidP="00CA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A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Závěrečná práce</w:t>
            </w:r>
          </w:p>
        </w:tc>
      </w:tr>
    </w:tbl>
    <w:p w:rsidR="006E5451" w:rsidRDefault="00E51E3D"/>
    <w:p w:rsidR="00CA56B2" w:rsidRDefault="00CA56B2"/>
    <w:p w:rsidR="00CA56B2" w:rsidRDefault="00CA56B2"/>
    <w:p w:rsidR="00CA56B2" w:rsidRDefault="00CA56B2"/>
    <w:p w:rsidR="00CA56B2" w:rsidRDefault="00CA56B2"/>
    <w:p w:rsidR="00CA56B2" w:rsidRDefault="00CA56B2"/>
    <w:p w:rsidR="00CA56B2" w:rsidRDefault="00CA56B2">
      <w:pPr>
        <w:rPr>
          <w:rFonts w:ascii="Times New Roman" w:hAnsi="Times New Roman" w:cs="Times New Roman"/>
          <w:sz w:val="24"/>
        </w:rPr>
      </w:pPr>
      <w:proofErr w:type="spellStart"/>
      <w:r w:rsidRPr="00CA56B2">
        <w:rPr>
          <w:rFonts w:ascii="Times New Roman" w:hAnsi="Times New Roman" w:cs="Times New Roman"/>
          <w:sz w:val="24"/>
        </w:rPr>
        <w:lastRenderedPageBreak/>
        <w:t>Příloha</w:t>
      </w:r>
      <w:proofErr w:type="spellEnd"/>
      <w:r w:rsidRPr="00CA56B2">
        <w:rPr>
          <w:rFonts w:ascii="Times New Roman" w:hAnsi="Times New Roman" w:cs="Times New Roman"/>
          <w:sz w:val="24"/>
        </w:rPr>
        <w:t xml:space="preserve"> č. 1</w:t>
      </w:r>
    </w:p>
    <w:p w:rsidR="00CA56B2" w:rsidRDefault="00CA56B2" w:rsidP="00CA56B2">
      <w:pPr>
        <w:spacing w:after="120"/>
        <w:jc w:val="center"/>
        <w:rPr>
          <w:rFonts w:ascii="Times New Roman" w:hAnsi="Times New Roman"/>
          <w:sz w:val="28"/>
        </w:rPr>
      </w:pPr>
      <w:r w:rsidRPr="00990219">
        <w:rPr>
          <w:rFonts w:ascii="Times New Roman" w:hAnsi="Times New Roman"/>
          <w:sz w:val="28"/>
        </w:rPr>
        <w:t>TERÉNNÍ DENÍK</w:t>
      </w:r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výstup</w:t>
      </w:r>
      <w:proofErr w:type="spellEnd"/>
      <w:r>
        <w:rPr>
          <w:rFonts w:ascii="Times New Roman" w:hAnsi="Times New Roman"/>
          <w:sz w:val="28"/>
        </w:rPr>
        <w:t xml:space="preserve"> z </w:t>
      </w:r>
      <w:proofErr w:type="spellStart"/>
      <w:r>
        <w:rPr>
          <w:rFonts w:ascii="Times New Roman" w:hAnsi="Times New Roman"/>
          <w:sz w:val="28"/>
        </w:rPr>
        <w:t>terénních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praxí</w:t>
      </w:r>
      <w:proofErr w:type="spellEnd"/>
      <w:r>
        <w:rPr>
          <w:rFonts w:ascii="Times New Roman" w:hAnsi="Times New Roman"/>
          <w:sz w:val="28"/>
        </w:rPr>
        <w:t xml:space="preserve"> KGE</w:t>
      </w:r>
    </w:p>
    <w:p w:rsidR="00CA56B2" w:rsidRPr="00DE1232" w:rsidRDefault="00CA56B2" w:rsidP="00CA5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Odborná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didaktická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část</w:t>
      </w:r>
      <w:proofErr w:type="spellEnd"/>
    </w:p>
    <w:p w:rsidR="00CA56B2" w:rsidRDefault="00CA56B2" w:rsidP="00CA56B2">
      <w:pPr>
        <w:pStyle w:val="Odstavecseseznamem"/>
        <w:spacing w:after="120"/>
        <w:ind w:left="45"/>
        <w:rPr>
          <w:rFonts w:ascii="Times New Roman" w:hAnsi="Times New Roman"/>
        </w:rPr>
      </w:pPr>
      <w:r>
        <w:rPr>
          <w:rFonts w:ascii="Times New Roman" w:hAnsi="Times New Roman"/>
        </w:rPr>
        <w:t>Přípravná fáze:</w:t>
      </w:r>
    </w:p>
    <w:p w:rsidR="00CA56B2" w:rsidRDefault="00CA56B2" w:rsidP="00CA56B2">
      <w:pPr>
        <w:pStyle w:val="Odstavecseseznamem"/>
        <w:numPr>
          <w:ilvl w:val="0"/>
          <w:numId w:val="3"/>
        </w:numPr>
        <w:spacing w:after="120"/>
        <w:rPr>
          <w:rFonts w:ascii="Times New Roman" w:hAnsi="Times New Roman"/>
          <w:b w:val="0"/>
        </w:rPr>
      </w:pPr>
      <w:r w:rsidRPr="006E58B2">
        <w:rPr>
          <w:rFonts w:ascii="Times New Roman" w:hAnsi="Times New Roman"/>
          <w:b w:val="0"/>
        </w:rPr>
        <w:t>Popis plánované trasy</w:t>
      </w:r>
      <w:r>
        <w:rPr>
          <w:rFonts w:ascii="Times New Roman" w:hAnsi="Times New Roman"/>
          <w:b w:val="0"/>
        </w:rPr>
        <w:t xml:space="preserve"> nebo </w:t>
      </w:r>
      <w:r w:rsidRPr="006E58B2">
        <w:rPr>
          <w:rFonts w:ascii="Times New Roman" w:hAnsi="Times New Roman"/>
          <w:b w:val="0"/>
        </w:rPr>
        <w:t>tras společně s mapovou přílohou, počtem kilometrů, převýšením a stručným nárysem komplexní geografické charakteristiky navštívených míst.</w:t>
      </w:r>
    </w:p>
    <w:p w:rsidR="00CA56B2" w:rsidRDefault="00CA56B2" w:rsidP="00CA56B2">
      <w:pPr>
        <w:pStyle w:val="Odstavecseseznamem"/>
        <w:numPr>
          <w:ilvl w:val="0"/>
          <w:numId w:val="3"/>
        </w:numPr>
        <w:spacing w:after="1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Zajištění dopravního prostředku.</w:t>
      </w:r>
    </w:p>
    <w:p w:rsidR="00CA56B2" w:rsidRDefault="00CA56B2" w:rsidP="00CA56B2">
      <w:pPr>
        <w:pStyle w:val="Odstavecseseznamem"/>
        <w:numPr>
          <w:ilvl w:val="0"/>
          <w:numId w:val="3"/>
        </w:numPr>
        <w:spacing w:after="1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Zajištění noclehů.</w:t>
      </w:r>
    </w:p>
    <w:p w:rsidR="00CA56B2" w:rsidRDefault="00CA56B2" w:rsidP="00CA56B2">
      <w:pPr>
        <w:pStyle w:val="Odstavecseseznamem"/>
        <w:numPr>
          <w:ilvl w:val="0"/>
          <w:numId w:val="3"/>
        </w:numPr>
        <w:spacing w:after="1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Propočet nákladů na jednoho účastníka.</w:t>
      </w:r>
    </w:p>
    <w:p w:rsidR="00CA56B2" w:rsidRDefault="00CA56B2" w:rsidP="00CA56B2">
      <w:pPr>
        <w:pStyle w:val="Odstavecseseznamem"/>
        <w:numPr>
          <w:ilvl w:val="0"/>
          <w:numId w:val="3"/>
        </w:numPr>
        <w:spacing w:after="1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Bezpečnost při cykloturistice, pěší turistice.</w:t>
      </w:r>
    </w:p>
    <w:p w:rsidR="00CA56B2" w:rsidRPr="006E58B2" w:rsidRDefault="00CA56B2" w:rsidP="00CA56B2">
      <w:pPr>
        <w:pStyle w:val="Odstavecseseznamem"/>
        <w:numPr>
          <w:ilvl w:val="0"/>
          <w:numId w:val="3"/>
        </w:numPr>
        <w:spacing w:after="1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Dopis rodičům.</w:t>
      </w:r>
    </w:p>
    <w:p w:rsidR="00CA56B2" w:rsidRDefault="00CA56B2" w:rsidP="00CA56B2">
      <w:pPr>
        <w:pStyle w:val="Odstavecseseznamem"/>
        <w:spacing w:after="12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Realizační fáze:</w:t>
      </w:r>
    </w:p>
    <w:p w:rsidR="00CA56B2" w:rsidRDefault="00CA56B2" w:rsidP="00CA56B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 w:val="0"/>
        </w:rPr>
      </w:pPr>
      <w:r w:rsidRPr="006E58B2">
        <w:rPr>
          <w:rFonts w:ascii="Times New Roman" w:hAnsi="Times New Roman"/>
          <w:b w:val="0"/>
        </w:rPr>
        <w:t>Vedení poznámek k</w:t>
      </w:r>
      <w:r>
        <w:rPr>
          <w:rFonts w:ascii="Times New Roman" w:hAnsi="Times New Roman"/>
          <w:b w:val="0"/>
        </w:rPr>
        <w:t> </w:t>
      </w:r>
      <w:r w:rsidRPr="006E58B2">
        <w:rPr>
          <w:rFonts w:ascii="Times New Roman" w:hAnsi="Times New Roman"/>
          <w:b w:val="0"/>
        </w:rPr>
        <w:t>trase</w:t>
      </w:r>
      <w:r>
        <w:rPr>
          <w:rFonts w:ascii="Times New Roman" w:hAnsi="Times New Roman"/>
          <w:b w:val="0"/>
        </w:rPr>
        <w:t>, pořizování fotodokumentace.</w:t>
      </w:r>
    </w:p>
    <w:p w:rsidR="00CA56B2" w:rsidRDefault="00CA56B2" w:rsidP="00CA56B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 w:val="0"/>
        </w:rPr>
      </w:pPr>
      <w:r w:rsidRPr="00C435F1">
        <w:rPr>
          <w:rFonts w:ascii="Times New Roman" w:hAnsi="Times New Roman"/>
          <w:b w:val="0"/>
        </w:rPr>
        <w:t>Zastávkové a zajímavé body na trasách – atraktivity cestovního ruchu, dominanty, orientační body a jejich stručný popis.</w:t>
      </w:r>
    </w:p>
    <w:p w:rsidR="00CA56B2" w:rsidRDefault="00CA56B2" w:rsidP="00CA56B2">
      <w:pPr>
        <w:numPr>
          <w:ilvl w:val="0"/>
          <w:numId w:val="3"/>
        </w:numPr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Pokud</w:t>
      </w:r>
      <w:proofErr w:type="spellEnd"/>
      <w:r>
        <w:rPr>
          <w:rFonts w:ascii="Times New Roman" w:hAnsi="Times New Roman"/>
          <w:b/>
        </w:rPr>
        <w:t xml:space="preserve"> je k </w:t>
      </w:r>
      <w:proofErr w:type="spellStart"/>
      <w:r>
        <w:rPr>
          <w:rFonts w:ascii="Times New Roman" w:hAnsi="Times New Roman"/>
          <w:b/>
        </w:rPr>
        <w:t>dispozici</w:t>
      </w:r>
      <w:proofErr w:type="spellEnd"/>
      <w:r>
        <w:rPr>
          <w:rFonts w:ascii="Times New Roman" w:hAnsi="Times New Roman"/>
          <w:b/>
        </w:rPr>
        <w:t xml:space="preserve"> GPS, </w:t>
      </w:r>
      <w:proofErr w:type="spellStart"/>
      <w:r>
        <w:rPr>
          <w:rFonts w:ascii="Times New Roman" w:hAnsi="Times New Roman"/>
          <w:b/>
        </w:rPr>
        <w:t>exportovat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prošlou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trasu</w:t>
      </w:r>
      <w:proofErr w:type="spellEnd"/>
      <w:r>
        <w:rPr>
          <w:rFonts w:ascii="Times New Roman" w:hAnsi="Times New Roman"/>
          <w:b/>
        </w:rPr>
        <w:t xml:space="preserve"> a </w:t>
      </w:r>
      <w:proofErr w:type="spellStart"/>
      <w:r>
        <w:rPr>
          <w:rFonts w:ascii="Times New Roman" w:hAnsi="Times New Roman"/>
          <w:b/>
        </w:rPr>
        <w:t>její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výškový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profil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trasy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korekce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skutečně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projeté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trasy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oproti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plánované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trase</w:t>
      </w:r>
      <w:proofErr w:type="spellEnd"/>
      <w:r>
        <w:rPr>
          <w:rFonts w:ascii="Times New Roman" w:hAnsi="Times New Roman"/>
          <w:b/>
        </w:rPr>
        <w:t>.</w:t>
      </w:r>
    </w:p>
    <w:p w:rsidR="00CA56B2" w:rsidRDefault="00CA56B2" w:rsidP="00CA56B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 w:val="0"/>
        </w:rPr>
      </w:pPr>
      <w:r w:rsidRPr="00DE1232">
        <w:rPr>
          <w:rFonts w:ascii="Times New Roman" w:hAnsi="Times New Roman"/>
          <w:b w:val="0"/>
        </w:rPr>
        <w:t xml:space="preserve">Cena a hodnocení </w:t>
      </w:r>
      <w:r>
        <w:rPr>
          <w:rFonts w:ascii="Times New Roman" w:hAnsi="Times New Roman"/>
          <w:b w:val="0"/>
        </w:rPr>
        <w:t xml:space="preserve">kvality </w:t>
      </w:r>
      <w:r w:rsidRPr="00DE1232">
        <w:rPr>
          <w:rFonts w:ascii="Times New Roman" w:hAnsi="Times New Roman"/>
          <w:b w:val="0"/>
        </w:rPr>
        <w:t>ubytování</w:t>
      </w:r>
      <w:r>
        <w:rPr>
          <w:rFonts w:ascii="Times New Roman" w:hAnsi="Times New Roman"/>
          <w:b w:val="0"/>
        </w:rPr>
        <w:t xml:space="preserve"> a dalších služeb.</w:t>
      </w:r>
    </w:p>
    <w:p w:rsidR="00CA56B2" w:rsidRPr="00C435F1" w:rsidRDefault="00CA56B2" w:rsidP="00CA56B2">
      <w:pPr>
        <w:pStyle w:val="Odstavecseseznamem"/>
        <w:numPr>
          <w:ilvl w:val="0"/>
          <w:numId w:val="3"/>
        </w:numPr>
        <w:spacing w:after="120"/>
        <w:rPr>
          <w:rFonts w:ascii="Times New Roman" w:hAnsi="Times New Roman"/>
          <w:b w:val="0"/>
        </w:rPr>
      </w:pPr>
      <w:r w:rsidRPr="00C435F1">
        <w:rPr>
          <w:rFonts w:ascii="Times New Roman" w:hAnsi="Times New Roman"/>
          <w:b w:val="0"/>
        </w:rPr>
        <w:t>Vypracování zadaných úkolů (zadaných na konkrétní praxi).</w:t>
      </w:r>
    </w:p>
    <w:p w:rsidR="00CA56B2" w:rsidRDefault="00CA56B2" w:rsidP="00CA56B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 w:val="0"/>
        </w:rPr>
      </w:pPr>
      <w:r w:rsidRPr="00C435F1">
        <w:rPr>
          <w:rFonts w:ascii="Times New Roman" w:hAnsi="Times New Roman"/>
          <w:b w:val="0"/>
        </w:rPr>
        <w:t>Vedení zadaných dnů odborně i technicky.</w:t>
      </w:r>
    </w:p>
    <w:p w:rsidR="00CA56B2" w:rsidRPr="0079026B" w:rsidRDefault="00CA56B2" w:rsidP="00CA56B2">
      <w:pPr>
        <w:numPr>
          <w:ilvl w:val="0"/>
          <w:numId w:val="3"/>
        </w:numPr>
        <w:spacing w:after="0"/>
        <w:rPr>
          <w:rFonts w:ascii="Times New Roman" w:hAnsi="Times New Roman"/>
          <w:b/>
        </w:rPr>
      </w:pPr>
      <w:proofErr w:type="spellStart"/>
      <w:r w:rsidRPr="0079026B">
        <w:rPr>
          <w:rFonts w:ascii="Times New Roman" w:hAnsi="Times New Roman"/>
          <w:b/>
        </w:rPr>
        <w:t>Hodnocení</w:t>
      </w:r>
      <w:proofErr w:type="spellEnd"/>
      <w:r w:rsidRPr="0079026B">
        <w:rPr>
          <w:rFonts w:ascii="Times New Roman" w:hAnsi="Times New Roman"/>
          <w:b/>
        </w:rPr>
        <w:t xml:space="preserve"> </w:t>
      </w:r>
      <w:proofErr w:type="spellStart"/>
      <w:r w:rsidRPr="0079026B">
        <w:rPr>
          <w:rFonts w:ascii="Times New Roman" w:hAnsi="Times New Roman"/>
          <w:b/>
        </w:rPr>
        <w:t>vedoucího</w:t>
      </w:r>
      <w:proofErr w:type="spellEnd"/>
      <w:r w:rsidRPr="0079026B">
        <w:rPr>
          <w:rFonts w:ascii="Times New Roman" w:hAnsi="Times New Roman"/>
          <w:b/>
        </w:rPr>
        <w:t xml:space="preserve"> </w:t>
      </w:r>
      <w:proofErr w:type="spellStart"/>
      <w:r w:rsidRPr="0079026B">
        <w:rPr>
          <w:rFonts w:ascii="Times New Roman" w:hAnsi="Times New Roman"/>
          <w:b/>
        </w:rPr>
        <w:t>dne</w:t>
      </w:r>
      <w:proofErr w:type="spellEnd"/>
      <w:r w:rsidRPr="0079026B">
        <w:rPr>
          <w:rFonts w:ascii="Times New Roman" w:hAnsi="Times New Roman"/>
          <w:b/>
        </w:rPr>
        <w:t>.</w:t>
      </w:r>
    </w:p>
    <w:p w:rsidR="00CA56B2" w:rsidRPr="00C435F1" w:rsidRDefault="00CA56B2" w:rsidP="00CA56B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 w:val="0"/>
        </w:rPr>
      </w:pPr>
      <w:r w:rsidRPr="00C435F1">
        <w:rPr>
          <w:rFonts w:ascii="Times New Roman" w:hAnsi="Times New Roman"/>
          <w:b w:val="0"/>
        </w:rPr>
        <w:t>Charakteristik</w:t>
      </w:r>
      <w:r w:rsidRPr="0079026B">
        <w:rPr>
          <w:rFonts w:ascii="Times New Roman" w:hAnsi="Times New Roman"/>
          <w:b w:val="0"/>
        </w:rPr>
        <w:t>u</w:t>
      </w:r>
      <w:r w:rsidRPr="00C435F1">
        <w:rPr>
          <w:rFonts w:ascii="Times New Roman" w:hAnsi="Times New Roman"/>
          <w:b w:val="0"/>
        </w:rPr>
        <w:t xml:space="preserve"> krajiny na trase </w:t>
      </w:r>
      <w:r>
        <w:rPr>
          <w:rFonts w:ascii="Times New Roman" w:hAnsi="Times New Roman"/>
          <w:b w:val="0"/>
        </w:rPr>
        <w:t xml:space="preserve">můžete zpracovat </w:t>
      </w:r>
      <w:r w:rsidRPr="00C435F1">
        <w:rPr>
          <w:rFonts w:ascii="Times New Roman" w:hAnsi="Times New Roman"/>
          <w:b w:val="0"/>
        </w:rPr>
        <w:t>podle návodu k hodnocení a rozpoznání str</w:t>
      </w:r>
      <w:r>
        <w:rPr>
          <w:rFonts w:ascii="Times New Roman" w:hAnsi="Times New Roman"/>
          <w:b w:val="0"/>
        </w:rPr>
        <w:t>uktury krajiny (uvedeno podle J. Kolejka, 3013.</w:t>
      </w:r>
    </w:p>
    <w:p w:rsidR="00CA56B2" w:rsidRDefault="00CA56B2" w:rsidP="00CA56B2">
      <w:pPr>
        <w:pStyle w:val="Odstavecseseznamem"/>
        <w:spacing w:after="0"/>
        <w:ind w:left="45"/>
        <w:rPr>
          <w:rFonts w:ascii="Times New Roman" w:hAnsi="Times New Roman"/>
        </w:rPr>
      </w:pPr>
    </w:p>
    <w:p w:rsidR="00CA56B2" w:rsidRPr="0037222D" w:rsidRDefault="00CA56B2" w:rsidP="00CA56B2">
      <w:pPr>
        <w:pStyle w:val="Odstavecseseznamem"/>
        <w:ind w:left="0"/>
        <w:rPr>
          <w:rFonts w:ascii="Times New Roman" w:eastAsia="Times New Roman" w:hAnsi="Times New Roman"/>
          <w:b w:val="0"/>
          <w:i/>
          <w:lang w:eastAsia="cs-CZ"/>
        </w:rPr>
      </w:pPr>
      <w:r w:rsidRPr="0037222D">
        <w:rPr>
          <w:rFonts w:ascii="Times New Roman" w:eastAsia="Times New Roman" w:hAnsi="Times New Roman"/>
          <w:lang w:eastAsia="cs-CZ"/>
        </w:rPr>
        <w:t>Přírodní neboli primární struktura krajiny</w:t>
      </w:r>
      <w:r w:rsidRPr="00CD6662">
        <w:rPr>
          <w:rFonts w:ascii="Times New Roman" w:eastAsia="Times New Roman" w:hAnsi="Times New Roman"/>
          <w:b w:val="0"/>
          <w:lang w:eastAsia="cs-CZ"/>
        </w:rPr>
        <w:t xml:space="preserve"> –</w:t>
      </w:r>
      <w:r w:rsidRPr="00CD6662">
        <w:rPr>
          <w:rFonts w:ascii="Times New Roman" w:eastAsia="Times New Roman" w:hAnsi="Times New Roman"/>
          <w:b w:val="0"/>
          <w:i/>
          <w:lang w:eastAsia="cs-CZ"/>
        </w:rPr>
        <w:t xml:space="preserve"> </w:t>
      </w:r>
      <w:r w:rsidRPr="0037222D">
        <w:rPr>
          <w:rFonts w:ascii="Times New Roman" w:hAnsi="Times New Roman"/>
          <w:b w:val="0"/>
        </w:rPr>
        <w:t>vzniká působením přírodních faktorů a procesů a sestává ze systému synergeticky propojených složek (komponenty: voda, vzduch, horniny a zeminy, reliéf, energie, půda a biota) a dílčích územních jednotek vykazujících zákonité stavy v prostoru a v čase.</w:t>
      </w:r>
    </w:p>
    <w:p w:rsidR="00CA56B2" w:rsidRDefault="00CA56B2" w:rsidP="00CA56B2">
      <w:pPr>
        <w:pStyle w:val="Odstavecseseznamem"/>
        <w:spacing w:after="120"/>
        <w:ind w:left="0"/>
        <w:jc w:val="both"/>
        <w:rPr>
          <w:rFonts w:ascii="Times New Roman" w:eastAsia="Times New Roman" w:hAnsi="Times New Roman"/>
          <w:b w:val="0"/>
          <w:i/>
          <w:lang w:eastAsia="cs-CZ"/>
        </w:rPr>
      </w:pPr>
      <w:r w:rsidRPr="0037222D">
        <w:rPr>
          <w:rFonts w:ascii="Times New Roman" w:eastAsia="Times New Roman" w:hAnsi="Times New Roman"/>
          <w:lang w:eastAsia="cs-CZ"/>
        </w:rPr>
        <w:t>Ekonomická neboli sekundární struktura krajiny</w:t>
      </w:r>
      <w:r w:rsidRPr="0037222D">
        <w:rPr>
          <w:rFonts w:ascii="Times New Roman" w:eastAsia="Times New Roman" w:hAnsi="Times New Roman"/>
          <w:i/>
          <w:lang w:eastAsia="cs-CZ"/>
        </w:rPr>
        <w:t xml:space="preserve"> </w:t>
      </w:r>
      <w:r w:rsidRPr="0037222D">
        <w:rPr>
          <w:rFonts w:ascii="Times New Roman" w:eastAsia="Times New Roman" w:hAnsi="Times New Roman"/>
          <w:b w:val="0"/>
          <w:i/>
          <w:lang w:eastAsia="cs-CZ"/>
        </w:rPr>
        <w:t xml:space="preserve">– </w:t>
      </w:r>
      <w:r w:rsidRPr="0037222D">
        <w:rPr>
          <w:rFonts w:ascii="Times New Roman" w:hAnsi="Times New Roman"/>
          <w:b w:val="0"/>
        </w:rPr>
        <w:t>představuje antropogenní nadstavbu tvořenou mozaikou forem využití ploch (</w:t>
      </w:r>
      <w:proofErr w:type="spellStart"/>
      <w:r w:rsidRPr="0037222D">
        <w:rPr>
          <w:rFonts w:ascii="Times New Roman" w:hAnsi="Times New Roman"/>
          <w:b w:val="0"/>
        </w:rPr>
        <w:t>land</w:t>
      </w:r>
      <w:proofErr w:type="spellEnd"/>
      <w:r w:rsidRPr="0037222D">
        <w:rPr>
          <w:rFonts w:ascii="Times New Roman" w:hAnsi="Times New Roman"/>
          <w:b w:val="0"/>
        </w:rPr>
        <w:t xml:space="preserve"> use, resp. </w:t>
      </w:r>
      <w:proofErr w:type="spellStart"/>
      <w:r w:rsidRPr="0037222D">
        <w:rPr>
          <w:rFonts w:ascii="Times New Roman" w:hAnsi="Times New Roman"/>
          <w:b w:val="0"/>
        </w:rPr>
        <w:t>land</w:t>
      </w:r>
      <w:proofErr w:type="spellEnd"/>
      <w:r w:rsidRPr="0037222D">
        <w:rPr>
          <w:rFonts w:ascii="Times New Roman" w:hAnsi="Times New Roman"/>
          <w:b w:val="0"/>
        </w:rPr>
        <w:t xml:space="preserve"> </w:t>
      </w:r>
      <w:proofErr w:type="spellStart"/>
      <w:r w:rsidRPr="0037222D">
        <w:rPr>
          <w:rFonts w:ascii="Times New Roman" w:hAnsi="Times New Roman"/>
          <w:b w:val="0"/>
        </w:rPr>
        <w:t>cover</w:t>
      </w:r>
      <w:proofErr w:type="spellEnd"/>
      <w:r w:rsidRPr="0037222D">
        <w:rPr>
          <w:rFonts w:ascii="Times New Roman" w:hAnsi="Times New Roman"/>
          <w:b w:val="0"/>
        </w:rPr>
        <w:t>), jejíž podstatu dokládají prostorově uspořádané plochy lesa, orné půdy, luk a pastvin, zástavby rů</w:t>
      </w:r>
      <w:r>
        <w:rPr>
          <w:rFonts w:ascii="Times New Roman" w:hAnsi="Times New Roman"/>
          <w:b w:val="0"/>
        </w:rPr>
        <w:t>zného určení, trvalých kultur a </w:t>
      </w:r>
      <w:r w:rsidRPr="0037222D">
        <w:rPr>
          <w:rFonts w:ascii="Times New Roman" w:hAnsi="Times New Roman"/>
          <w:b w:val="0"/>
        </w:rPr>
        <w:t>mnoha dalších, ovšem vždy diferencované kvality.</w:t>
      </w:r>
    </w:p>
    <w:p w:rsidR="00CA56B2" w:rsidRDefault="00CA56B2" w:rsidP="00CA56B2">
      <w:pPr>
        <w:pStyle w:val="Odstavecseseznamem"/>
        <w:spacing w:after="120"/>
        <w:ind w:left="0"/>
        <w:jc w:val="both"/>
        <w:rPr>
          <w:rFonts w:ascii="Times New Roman" w:eastAsia="Times New Roman" w:hAnsi="Times New Roman"/>
          <w:b w:val="0"/>
          <w:i/>
          <w:lang w:eastAsia="cs-CZ"/>
        </w:rPr>
      </w:pPr>
      <w:r w:rsidRPr="0037222D">
        <w:rPr>
          <w:rFonts w:ascii="Times New Roman" w:hAnsi="Times New Roman"/>
          <w:iCs/>
        </w:rPr>
        <w:lastRenderedPageBreak/>
        <w:t xml:space="preserve">Humánní neboli terciární, resp. sociální struktura krajiny – </w:t>
      </w:r>
      <w:r w:rsidRPr="0037222D">
        <w:rPr>
          <w:rFonts w:ascii="Times New Roman" w:hAnsi="Times New Roman"/>
          <w:b w:val="0"/>
        </w:rPr>
        <w:t>reprezentovaná rozmanitými v prostoru lokalizovanými společenskými a individuální zájmy, limity a rozvojovými motivy,</w:t>
      </w:r>
      <w:r w:rsidRPr="0037222D">
        <w:rPr>
          <w:rFonts w:ascii="Times New Roman" w:hAnsi="Times New Roman"/>
          <w:b w:val="0"/>
          <w:color w:val="FF0000"/>
        </w:rPr>
        <w:t xml:space="preserve"> </w:t>
      </w:r>
      <w:r>
        <w:rPr>
          <w:rFonts w:ascii="Times New Roman" w:hAnsi="Times New Roman"/>
          <w:b w:val="0"/>
        </w:rPr>
        <w:t>ale také i </w:t>
      </w:r>
      <w:r w:rsidRPr="0037222D">
        <w:rPr>
          <w:rFonts w:ascii="Times New Roman" w:hAnsi="Times New Roman"/>
          <w:b w:val="0"/>
        </w:rPr>
        <w:t>demografickými a sociálními parametry území.</w:t>
      </w:r>
    </w:p>
    <w:p w:rsidR="00CA56B2" w:rsidRDefault="00CA56B2" w:rsidP="00CA56B2">
      <w:pPr>
        <w:pStyle w:val="Odstavecseseznamem"/>
        <w:spacing w:after="120"/>
        <w:ind w:left="0"/>
        <w:jc w:val="both"/>
        <w:rPr>
          <w:rFonts w:ascii="Times New Roman" w:eastAsia="Times New Roman" w:hAnsi="Times New Roman"/>
          <w:b w:val="0"/>
          <w:i/>
          <w:lang w:eastAsia="cs-CZ"/>
        </w:rPr>
      </w:pPr>
      <w:r w:rsidRPr="0037222D">
        <w:rPr>
          <w:rFonts w:ascii="Times New Roman" w:hAnsi="Times New Roman"/>
          <w:iCs/>
        </w:rPr>
        <w:t xml:space="preserve">Duchovní (spirituální neboli kvartérní) strukturu </w:t>
      </w:r>
      <w:r w:rsidRPr="0037222D">
        <w:rPr>
          <w:rFonts w:ascii="Times New Roman" w:hAnsi="Times New Roman"/>
          <w:b w:val="0"/>
          <w:iCs/>
        </w:rPr>
        <w:t xml:space="preserve">– </w:t>
      </w:r>
      <w:r w:rsidRPr="0037222D">
        <w:rPr>
          <w:rFonts w:ascii="Times New Roman" w:hAnsi="Times New Roman"/>
          <w:b w:val="0"/>
        </w:rPr>
        <w:t xml:space="preserve">symbolický prostorový vzor, emocionálně přijímaný jako "genius </w:t>
      </w:r>
      <w:proofErr w:type="spellStart"/>
      <w:r w:rsidRPr="0037222D">
        <w:rPr>
          <w:rFonts w:ascii="Times New Roman" w:hAnsi="Times New Roman"/>
          <w:b w:val="0"/>
        </w:rPr>
        <w:t>loci</w:t>
      </w:r>
      <w:proofErr w:type="spellEnd"/>
      <w:r w:rsidRPr="0037222D">
        <w:rPr>
          <w:rFonts w:ascii="Times New Roman" w:hAnsi="Times New Roman"/>
          <w:b w:val="0"/>
        </w:rPr>
        <w:t>" krajiny daný jak imaginárními, tak skutečnými událostmi (bojiště, pobyty významných osobností, pověsti, hudba, pohádky apod.</w:t>
      </w:r>
      <w:r>
        <w:rPr>
          <w:rFonts w:ascii="Times New Roman" w:eastAsia="Times New Roman" w:hAnsi="Times New Roman"/>
          <w:lang w:eastAsia="cs-CZ"/>
        </w:rPr>
        <w:t xml:space="preserve"> </w:t>
      </w:r>
    </w:p>
    <w:p w:rsidR="00CA56B2" w:rsidRDefault="00CA56B2" w:rsidP="00CA56B2">
      <w:pPr>
        <w:pStyle w:val="Odstavecseseznamem"/>
        <w:spacing w:after="120"/>
        <w:ind w:left="0"/>
        <w:jc w:val="both"/>
        <w:rPr>
          <w:rFonts w:ascii="Times New Roman" w:eastAsia="Times New Roman" w:hAnsi="Times New Roman"/>
          <w:b w:val="0"/>
          <w:i/>
          <w:lang w:eastAsia="cs-CZ"/>
        </w:rPr>
      </w:pPr>
    </w:p>
    <w:p w:rsidR="00CA56B2" w:rsidRPr="0079026B" w:rsidRDefault="00CA56B2" w:rsidP="00CA56B2">
      <w:pPr>
        <w:pStyle w:val="Odstavecseseznamem"/>
        <w:spacing w:after="120"/>
        <w:ind w:left="0"/>
        <w:jc w:val="both"/>
        <w:rPr>
          <w:rFonts w:ascii="Times New Roman" w:eastAsia="Times New Roman" w:hAnsi="Times New Roman"/>
          <w:b w:val="0"/>
          <w:i/>
          <w:lang w:eastAsia="cs-CZ"/>
        </w:rPr>
      </w:pPr>
      <w:r w:rsidRPr="00C435F1">
        <w:rPr>
          <w:rFonts w:ascii="Times New Roman" w:hAnsi="Times New Roman"/>
          <w:b w:val="0"/>
          <w:i/>
        </w:rPr>
        <w:t>(</w:t>
      </w:r>
      <w:r>
        <w:rPr>
          <w:rFonts w:ascii="Times New Roman" w:hAnsi="Times New Roman"/>
          <w:b w:val="0"/>
          <w:i/>
        </w:rPr>
        <w:t>P</w:t>
      </w:r>
      <w:r w:rsidRPr="00C435F1">
        <w:rPr>
          <w:rFonts w:ascii="Times New Roman" w:hAnsi="Times New Roman"/>
          <w:b w:val="0"/>
          <w:i/>
        </w:rPr>
        <w:t>ropojení FG a SG aspektů – FG charakteristika krajiny ve vazbě na hospodářské činnosti v krajině s využitím lokalizačních faktorů</w:t>
      </w:r>
      <w:r>
        <w:rPr>
          <w:rFonts w:ascii="Times New Roman" w:hAnsi="Times New Roman"/>
          <w:b w:val="0"/>
          <w:i/>
        </w:rPr>
        <w:t>.</w:t>
      </w:r>
      <w:r w:rsidRPr="00C435F1">
        <w:rPr>
          <w:rFonts w:ascii="Times New Roman" w:hAnsi="Times New Roman"/>
          <w:b w:val="0"/>
          <w:i/>
        </w:rPr>
        <w:t>)</w:t>
      </w:r>
    </w:p>
    <w:p w:rsidR="00CA56B2" w:rsidRPr="00C435F1" w:rsidRDefault="00CA56B2" w:rsidP="00CA56B2">
      <w:pPr>
        <w:pStyle w:val="Odstavecseseznamem"/>
        <w:spacing w:after="0"/>
        <w:ind w:left="405"/>
        <w:rPr>
          <w:rFonts w:ascii="Times New Roman" w:hAnsi="Times New Roman"/>
          <w:b w:val="0"/>
        </w:rPr>
      </w:pPr>
    </w:p>
    <w:p w:rsidR="00CA56B2" w:rsidRDefault="00CA56B2" w:rsidP="00CA56B2">
      <w:pPr>
        <w:pStyle w:val="Odstavecseseznamem"/>
        <w:spacing w:after="120"/>
        <w:ind w:left="45"/>
        <w:rPr>
          <w:rFonts w:ascii="Times New Roman" w:hAnsi="Times New Roman"/>
        </w:rPr>
      </w:pPr>
    </w:p>
    <w:p w:rsidR="00CA56B2" w:rsidRPr="002642A8" w:rsidRDefault="00CA56B2" w:rsidP="00CA56B2">
      <w:pPr>
        <w:pStyle w:val="Odstavecseseznamem"/>
        <w:spacing w:after="120"/>
        <w:ind w:left="0"/>
        <w:jc w:val="both"/>
        <w:rPr>
          <w:rFonts w:ascii="Times New Roman" w:hAnsi="Times New Roman"/>
        </w:rPr>
      </w:pPr>
      <w:r w:rsidRPr="002642A8">
        <w:rPr>
          <w:rFonts w:ascii="Times New Roman" w:hAnsi="Times New Roman"/>
        </w:rPr>
        <w:t>Závěrečná fáze</w:t>
      </w:r>
    </w:p>
    <w:p w:rsidR="00CA56B2" w:rsidRDefault="00CA56B2" w:rsidP="00CA56B2">
      <w:pPr>
        <w:pStyle w:val="Odstavecseseznamem"/>
        <w:spacing w:after="120"/>
        <w:ind w:left="360"/>
        <w:jc w:val="both"/>
        <w:rPr>
          <w:rFonts w:ascii="Times New Roman" w:hAnsi="Times New Roman"/>
          <w:b w:val="0"/>
        </w:rPr>
      </w:pPr>
    </w:p>
    <w:p w:rsidR="00CA56B2" w:rsidRDefault="00CA56B2" w:rsidP="00CA56B2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Zpracování dokumentace z realizační fáze výuky – doladění terénního deníku. Tvorba prezentace k realizované výuce.</w:t>
      </w:r>
    </w:p>
    <w:p w:rsidR="00CA56B2" w:rsidRPr="0079026B" w:rsidRDefault="00CA56B2" w:rsidP="00CA56B2">
      <w:pPr>
        <w:pStyle w:val="Odstavecseseznamem"/>
        <w:spacing w:after="120"/>
        <w:ind w:left="360"/>
        <w:jc w:val="both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Obsahem bude i zhodnocení plánovaných a skutečně realizovaných cílů.</w:t>
      </w:r>
    </w:p>
    <w:p w:rsidR="00CA56B2" w:rsidRPr="003F4D5B" w:rsidRDefault="00CA56B2" w:rsidP="00CA56B2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/>
          <w:b w:val="0"/>
        </w:rPr>
      </w:pPr>
      <w:r w:rsidRPr="003F4D5B">
        <w:rPr>
          <w:rFonts w:ascii="Times New Roman" w:hAnsi="Times New Roman"/>
          <w:b w:val="0"/>
        </w:rPr>
        <w:t>Pro který ročník by bylo možné realizovat podobně koncipovanou výuku – samostatný pohyb v terénu, samostatné plnění různých úkolů zaměřených na pozorování krajiny, vyhledávání, zprac</w:t>
      </w:r>
      <w:r>
        <w:rPr>
          <w:rFonts w:ascii="Times New Roman" w:hAnsi="Times New Roman"/>
          <w:b w:val="0"/>
        </w:rPr>
        <w:t>ování a interpretace</w:t>
      </w:r>
      <w:r w:rsidRPr="003F4D5B">
        <w:rPr>
          <w:rFonts w:ascii="Times New Roman" w:hAnsi="Times New Roman"/>
          <w:b w:val="0"/>
        </w:rPr>
        <w:t xml:space="preserve"> informací?</w:t>
      </w:r>
    </w:p>
    <w:p w:rsidR="00CA56B2" w:rsidRPr="003F4D5B" w:rsidRDefault="00CA56B2" w:rsidP="00CA56B2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/>
          <w:b w:val="0"/>
        </w:rPr>
      </w:pPr>
      <w:r w:rsidRPr="003F4D5B">
        <w:rPr>
          <w:rFonts w:ascii="Times New Roman" w:hAnsi="Times New Roman"/>
          <w:b w:val="0"/>
        </w:rPr>
        <w:t xml:space="preserve">Rozhodněte, jaké výhody a nevýhody s sebou nese, když skupina žáků (žák) pracuje samostatně, pouze na základě pokynů učitele. </w:t>
      </w:r>
    </w:p>
    <w:p w:rsidR="00CA56B2" w:rsidRPr="003F4D5B" w:rsidRDefault="00CA56B2" w:rsidP="00CA56B2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/>
          <w:b w:val="0"/>
        </w:rPr>
      </w:pPr>
      <w:r w:rsidRPr="003F4D5B">
        <w:rPr>
          <w:rFonts w:ascii="Times New Roman" w:hAnsi="Times New Roman"/>
          <w:b w:val="0"/>
        </w:rPr>
        <w:t xml:space="preserve">Co by si podle </w:t>
      </w:r>
      <w:r>
        <w:rPr>
          <w:rFonts w:ascii="Times New Roman" w:hAnsi="Times New Roman"/>
          <w:b w:val="0"/>
        </w:rPr>
        <w:t>v</w:t>
      </w:r>
      <w:r w:rsidRPr="003F4D5B">
        <w:rPr>
          <w:rFonts w:ascii="Times New Roman" w:hAnsi="Times New Roman"/>
          <w:b w:val="0"/>
        </w:rPr>
        <w:t xml:space="preserve">ás měli žáci </w:t>
      </w:r>
      <w:r>
        <w:rPr>
          <w:rFonts w:ascii="Times New Roman" w:hAnsi="Times New Roman"/>
          <w:b w:val="0"/>
        </w:rPr>
        <w:t>2</w:t>
      </w:r>
      <w:r w:rsidRPr="003F4D5B">
        <w:rPr>
          <w:rFonts w:ascii="Times New Roman" w:hAnsi="Times New Roman"/>
          <w:b w:val="0"/>
        </w:rPr>
        <w:t>. stupně ZŠ z</w:t>
      </w:r>
      <w:r>
        <w:rPr>
          <w:rFonts w:ascii="Times New Roman" w:hAnsi="Times New Roman"/>
          <w:b w:val="0"/>
        </w:rPr>
        <w:t> takto koncipované praxe</w:t>
      </w:r>
      <w:r w:rsidRPr="003F4D5B">
        <w:rPr>
          <w:rFonts w:ascii="Times New Roman" w:hAnsi="Times New Roman"/>
          <w:b w:val="0"/>
        </w:rPr>
        <w:t xml:space="preserve"> odnést? (vědomosti, prožitky apod.)</w:t>
      </w:r>
    </w:p>
    <w:p w:rsidR="00CA56B2" w:rsidRPr="003F4D5B" w:rsidRDefault="00CA56B2" w:rsidP="00CA56B2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/>
          <w:b w:val="0"/>
        </w:rPr>
      </w:pPr>
      <w:r w:rsidRPr="003F4D5B">
        <w:rPr>
          <w:rFonts w:ascii="Times New Roman" w:hAnsi="Times New Roman"/>
          <w:b w:val="0"/>
        </w:rPr>
        <w:t xml:space="preserve">Jak bys se měl/a na podobnou výuku se žáky učitel jako vy připravit (co musí vědět, zajistit, na co si dát pozor apod.)? </w:t>
      </w:r>
    </w:p>
    <w:p w:rsidR="00CA56B2" w:rsidRDefault="00CA56B2" w:rsidP="00CA56B2">
      <w:pPr>
        <w:numPr>
          <w:ilvl w:val="0"/>
          <w:numId w:val="1"/>
        </w:numPr>
        <w:spacing w:after="12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Jak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byste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mohli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využít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získaných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poznatků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vaší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výuce</w:t>
      </w:r>
      <w:proofErr w:type="spellEnd"/>
      <w:r>
        <w:rPr>
          <w:rFonts w:ascii="Times New Roman" w:hAnsi="Times New Roman"/>
          <w:b/>
        </w:rPr>
        <w:t>?</w:t>
      </w:r>
    </w:p>
    <w:p w:rsidR="00CA56B2" w:rsidRDefault="00CA56B2" w:rsidP="00CA56B2">
      <w:pPr>
        <w:spacing w:after="120"/>
        <w:ind w:left="36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CA56B2" w:rsidRPr="002642A8" w:rsidTr="00A56C37">
        <w:tc>
          <w:tcPr>
            <w:tcW w:w="9212" w:type="dxa"/>
          </w:tcPr>
          <w:p w:rsidR="00CA56B2" w:rsidRPr="002642A8" w:rsidRDefault="00CA56B2" w:rsidP="00A56C37">
            <w:pPr>
              <w:spacing w:after="120"/>
              <w:rPr>
                <w:rFonts w:ascii="Times New Roman" w:hAnsi="Times New Roman"/>
              </w:rPr>
            </w:pPr>
            <w:proofErr w:type="spellStart"/>
            <w:r w:rsidRPr="002642A8">
              <w:rPr>
                <w:rFonts w:ascii="Times New Roman" w:hAnsi="Times New Roman"/>
              </w:rPr>
              <w:t>Reflexe</w:t>
            </w:r>
            <w:proofErr w:type="spellEnd"/>
            <w:r w:rsidRPr="002642A8">
              <w:rPr>
                <w:rFonts w:ascii="Times New Roman" w:hAnsi="Times New Roman"/>
              </w:rPr>
              <w:t xml:space="preserve"> </w:t>
            </w:r>
            <w:proofErr w:type="spellStart"/>
            <w:r w:rsidRPr="002642A8">
              <w:rPr>
                <w:rFonts w:ascii="Times New Roman" w:hAnsi="Times New Roman"/>
              </w:rPr>
              <w:t>realizované</w:t>
            </w:r>
            <w:proofErr w:type="spellEnd"/>
            <w:r w:rsidRPr="002642A8">
              <w:rPr>
                <w:rFonts w:ascii="Times New Roman" w:hAnsi="Times New Roman"/>
              </w:rPr>
              <w:t xml:space="preserve"> </w:t>
            </w:r>
            <w:proofErr w:type="spellStart"/>
            <w:r w:rsidRPr="002642A8">
              <w:rPr>
                <w:rFonts w:ascii="Times New Roman" w:hAnsi="Times New Roman"/>
              </w:rPr>
              <w:t>terénní</w:t>
            </w:r>
            <w:proofErr w:type="spellEnd"/>
            <w:r w:rsidRPr="002642A8">
              <w:rPr>
                <w:rFonts w:ascii="Times New Roman" w:hAnsi="Times New Roman"/>
              </w:rPr>
              <w:t xml:space="preserve"> </w:t>
            </w:r>
            <w:proofErr w:type="spellStart"/>
            <w:r w:rsidRPr="002642A8">
              <w:rPr>
                <w:rFonts w:ascii="Times New Roman" w:hAnsi="Times New Roman"/>
              </w:rPr>
              <w:t>praxe</w:t>
            </w:r>
            <w:proofErr w:type="spellEnd"/>
            <w:r w:rsidRPr="002642A8">
              <w:rPr>
                <w:rFonts w:ascii="Times New Roman" w:hAnsi="Times New Roman"/>
              </w:rPr>
              <w:t xml:space="preserve"> z </w:t>
            </w:r>
            <w:proofErr w:type="spellStart"/>
            <w:r w:rsidRPr="002642A8">
              <w:rPr>
                <w:rFonts w:ascii="Times New Roman" w:hAnsi="Times New Roman"/>
              </w:rPr>
              <w:t>pohledu</w:t>
            </w:r>
            <w:proofErr w:type="spellEnd"/>
            <w:r w:rsidRPr="002642A8">
              <w:rPr>
                <w:rFonts w:ascii="Times New Roman" w:hAnsi="Times New Roman"/>
              </w:rPr>
              <w:t xml:space="preserve"> </w:t>
            </w:r>
            <w:proofErr w:type="spellStart"/>
            <w:r w:rsidRPr="002642A8">
              <w:rPr>
                <w:rFonts w:ascii="Times New Roman" w:hAnsi="Times New Roman"/>
              </w:rPr>
              <w:t>studenta</w:t>
            </w:r>
            <w:proofErr w:type="spellEnd"/>
          </w:p>
        </w:tc>
      </w:tr>
    </w:tbl>
    <w:p w:rsidR="00CA56B2" w:rsidRDefault="00CA56B2" w:rsidP="00CA56B2">
      <w:pPr>
        <w:numPr>
          <w:ilvl w:val="0"/>
          <w:numId w:val="2"/>
        </w:numPr>
        <w:spacing w:after="120"/>
        <w:rPr>
          <w:rFonts w:ascii="Times New Roman" w:hAnsi="Times New Roman"/>
          <w:b/>
        </w:rPr>
      </w:pPr>
      <w:r w:rsidRPr="003F4D5B">
        <w:rPr>
          <w:rFonts w:ascii="Times New Roman" w:hAnsi="Times New Roman"/>
          <w:b/>
        </w:rPr>
        <w:t xml:space="preserve">Co </w:t>
      </w:r>
      <w:proofErr w:type="spellStart"/>
      <w:r w:rsidRPr="003F4D5B">
        <w:rPr>
          <w:rFonts w:ascii="Times New Roman" w:hAnsi="Times New Roman"/>
          <w:b/>
        </w:rPr>
        <w:t>vás</w:t>
      </w:r>
      <w:proofErr w:type="spellEnd"/>
      <w:r w:rsidRPr="003F4D5B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3F4D5B">
        <w:rPr>
          <w:rFonts w:ascii="Times New Roman" w:hAnsi="Times New Roman"/>
          <w:b/>
        </w:rPr>
        <w:t>na</w:t>
      </w:r>
      <w:proofErr w:type="spellEnd"/>
      <w:proofErr w:type="gramEnd"/>
      <w:r w:rsidRPr="003F4D5B">
        <w:rPr>
          <w:rFonts w:ascii="Times New Roman" w:hAnsi="Times New Roman"/>
          <w:b/>
        </w:rPr>
        <w:t xml:space="preserve"> </w:t>
      </w:r>
      <w:proofErr w:type="spellStart"/>
      <w:r w:rsidRPr="003F4D5B">
        <w:rPr>
          <w:rFonts w:ascii="Times New Roman" w:hAnsi="Times New Roman"/>
          <w:b/>
        </w:rPr>
        <w:t>terénní</w:t>
      </w:r>
      <w:proofErr w:type="spellEnd"/>
      <w:r w:rsidRPr="003F4D5B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praxi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zaujalo</w:t>
      </w:r>
      <w:proofErr w:type="spellEnd"/>
      <w:r>
        <w:rPr>
          <w:rFonts w:ascii="Times New Roman" w:hAnsi="Times New Roman"/>
          <w:b/>
        </w:rPr>
        <w:t>?</w:t>
      </w:r>
      <w:r w:rsidRPr="003F4D5B">
        <w:rPr>
          <w:rFonts w:ascii="Times New Roman" w:hAnsi="Times New Roman"/>
          <w:b/>
        </w:rPr>
        <w:t xml:space="preserve"> </w:t>
      </w:r>
      <w:proofErr w:type="spellStart"/>
      <w:r w:rsidRPr="003F4D5B">
        <w:rPr>
          <w:rFonts w:ascii="Times New Roman" w:hAnsi="Times New Roman"/>
          <w:b/>
        </w:rPr>
        <w:t>Byla</w:t>
      </w:r>
      <w:proofErr w:type="spellEnd"/>
      <w:r w:rsidRPr="003F4D5B">
        <w:rPr>
          <w:rFonts w:ascii="Times New Roman" w:hAnsi="Times New Roman"/>
          <w:b/>
        </w:rPr>
        <w:t xml:space="preserve"> pro </w:t>
      </w:r>
      <w:proofErr w:type="spellStart"/>
      <w:r w:rsidRPr="003F4D5B">
        <w:rPr>
          <w:rFonts w:ascii="Times New Roman" w:hAnsi="Times New Roman"/>
          <w:b/>
        </w:rPr>
        <w:t>vás</w:t>
      </w:r>
      <w:proofErr w:type="spellEnd"/>
      <w:r w:rsidRPr="003F4D5B">
        <w:rPr>
          <w:rFonts w:ascii="Times New Roman" w:hAnsi="Times New Roman"/>
          <w:b/>
        </w:rPr>
        <w:t xml:space="preserve"> </w:t>
      </w:r>
      <w:proofErr w:type="spellStart"/>
      <w:r w:rsidRPr="003F4D5B">
        <w:rPr>
          <w:rFonts w:ascii="Times New Roman" w:hAnsi="Times New Roman"/>
          <w:b/>
        </w:rPr>
        <w:t>přínosem</w:t>
      </w:r>
      <w:proofErr w:type="spellEnd"/>
      <w:r w:rsidRPr="003F4D5B">
        <w:rPr>
          <w:rFonts w:ascii="Times New Roman" w:hAnsi="Times New Roman"/>
          <w:b/>
        </w:rPr>
        <w:t xml:space="preserve">? Co </w:t>
      </w:r>
      <w:proofErr w:type="spellStart"/>
      <w:r w:rsidRPr="003F4D5B">
        <w:rPr>
          <w:rFonts w:ascii="Times New Roman" w:hAnsi="Times New Roman"/>
          <w:b/>
        </w:rPr>
        <w:t>byste</w:t>
      </w:r>
      <w:proofErr w:type="spellEnd"/>
      <w:r w:rsidRPr="003F4D5B">
        <w:rPr>
          <w:rFonts w:ascii="Times New Roman" w:hAnsi="Times New Roman"/>
          <w:b/>
        </w:rPr>
        <w:t xml:space="preserve"> </w:t>
      </w:r>
      <w:proofErr w:type="spellStart"/>
      <w:r w:rsidRPr="003F4D5B">
        <w:rPr>
          <w:rFonts w:ascii="Times New Roman" w:hAnsi="Times New Roman"/>
          <w:b/>
        </w:rPr>
        <w:t>naopak</w:t>
      </w:r>
      <w:proofErr w:type="spellEnd"/>
      <w:r w:rsidRPr="003F4D5B">
        <w:rPr>
          <w:rFonts w:ascii="Times New Roman" w:hAnsi="Times New Roman"/>
          <w:b/>
        </w:rPr>
        <w:t xml:space="preserve"> </w:t>
      </w:r>
      <w:proofErr w:type="spellStart"/>
      <w:r w:rsidRPr="003F4D5B">
        <w:rPr>
          <w:rFonts w:ascii="Times New Roman" w:hAnsi="Times New Roman"/>
          <w:b/>
        </w:rPr>
        <w:t>změnili</w:t>
      </w:r>
      <w:proofErr w:type="spellEnd"/>
      <w:r w:rsidRPr="003F4D5B">
        <w:rPr>
          <w:rFonts w:ascii="Times New Roman" w:hAnsi="Times New Roman"/>
          <w:b/>
        </w:rPr>
        <w:t>?</w:t>
      </w:r>
      <w:r w:rsidRPr="00C17F98">
        <w:rPr>
          <w:rFonts w:ascii="Times New Roman" w:hAnsi="Times New Roman"/>
          <w:b/>
        </w:rPr>
        <w:t xml:space="preserve"> </w:t>
      </w:r>
    </w:p>
    <w:p w:rsidR="00CA56B2" w:rsidRDefault="00CA56B2" w:rsidP="00CA56B2">
      <w:pPr>
        <w:numPr>
          <w:ilvl w:val="0"/>
          <w:numId w:val="2"/>
        </w:numPr>
        <w:spacing w:after="12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Jak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byste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hodnotili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organizaci</w:t>
      </w:r>
      <w:proofErr w:type="spellEnd"/>
      <w:r w:rsidRPr="00DE1232">
        <w:rPr>
          <w:rFonts w:ascii="Times New Roman" w:hAnsi="Times New Roman"/>
          <w:b/>
        </w:rPr>
        <w:t xml:space="preserve"> </w:t>
      </w:r>
      <w:proofErr w:type="spellStart"/>
      <w:r w:rsidRPr="00DE1232">
        <w:rPr>
          <w:rFonts w:ascii="Times New Roman" w:hAnsi="Times New Roman"/>
          <w:b/>
        </w:rPr>
        <w:t>garantů</w:t>
      </w:r>
      <w:proofErr w:type="spellEnd"/>
      <w:r w:rsidRPr="00DE1232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daného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DE1232">
        <w:rPr>
          <w:rFonts w:ascii="Times New Roman" w:hAnsi="Times New Roman"/>
          <w:b/>
        </w:rPr>
        <w:t>dne</w:t>
      </w:r>
      <w:proofErr w:type="spellEnd"/>
      <w:r>
        <w:rPr>
          <w:rFonts w:ascii="Times New Roman" w:hAnsi="Times New Roman"/>
          <w:b/>
        </w:rPr>
        <w:t>?</w:t>
      </w:r>
    </w:p>
    <w:p w:rsidR="00CA56B2" w:rsidRDefault="00CA56B2" w:rsidP="00CA56B2">
      <w:pPr>
        <w:spacing w:after="120"/>
        <w:rPr>
          <w:rFonts w:ascii="Times New Roman" w:hAnsi="Times New Roman"/>
          <w:b/>
        </w:rPr>
      </w:pPr>
    </w:p>
    <w:p w:rsidR="00CA56B2" w:rsidRPr="00CA56B2" w:rsidRDefault="00CA56B2">
      <w:pPr>
        <w:rPr>
          <w:rFonts w:ascii="Times New Roman" w:hAnsi="Times New Roman" w:cs="Times New Roman"/>
          <w:sz w:val="24"/>
        </w:rPr>
      </w:pPr>
    </w:p>
    <w:sectPr w:rsidR="00CA56B2" w:rsidRPr="00CA56B2" w:rsidSect="00CA56B2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E3D" w:rsidRDefault="00E51E3D" w:rsidP="00CA56B2">
      <w:pPr>
        <w:spacing w:after="0" w:line="240" w:lineRule="auto"/>
      </w:pPr>
      <w:r>
        <w:separator/>
      </w:r>
    </w:p>
  </w:endnote>
  <w:endnote w:type="continuationSeparator" w:id="0">
    <w:p w:rsidR="00E51E3D" w:rsidRDefault="00E51E3D" w:rsidP="00CA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E3D" w:rsidRDefault="00E51E3D" w:rsidP="00CA56B2">
      <w:pPr>
        <w:spacing w:after="0" w:line="240" w:lineRule="auto"/>
      </w:pPr>
      <w:r>
        <w:separator/>
      </w:r>
    </w:p>
  </w:footnote>
  <w:footnote w:type="continuationSeparator" w:id="0">
    <w:p w:rsidR="00E51E3D" w:rsidRDefault="00E51E3D" w:rsidP="00CA56B2">
      <w:pPr>
        <w:spacing w:after="0" w:line="240" w:lineRule="auto"/>
      </w:pPr>
      <w:r>
        <w:continuationSeparator/>
      </w:r>
    </w:p>
  </w:footnote>
  <w:footnote w:id="1">
    <w:p w:rsidR="00CA56B2" w:rsidRPr="00CA56B2" w:rsidRDefault="00CA56B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- </w:t>
      </w:r>
      <w:r>
        <w:rPr>
          <w:vertAlign w:val="superscript"/>
        </w:rPr>
        <w:t xml:space="preserve">2 </w:t>
      </w:r>
      <w:r w:rsidRPr="00CA56B2">
        <w:rPr>
          <w:rFonts w:ascii="Times New Roman" w:eastAsia="Times New Roman" w:hAnsi="Times New Roman" w:cs="Times New Roman"/>
          <w:i/>
          <w:iCs/>
          <w:sz w:val="22"/>
          <w:szCs w:val="24"/>
          <w:lang w:val="cs-CZ" w:eastAsia="cs-CZ"/>
        </w:rPr>
        <w:t>Student se účastní 2 dny terénní praxe s vyučujícím a 3 dny probíhá samostatná práce v</w:t>
      </w:r>
      <w:r>
        <w:rPr>
          <w:rFonts w:ascii="Times New Roman" w:eastAsia="Times New Roman" w:hAnsi="Times New Roman" w:cs="Times New Roman"/>
          <w:i/>
          <w:iCs/>
          <w:sz w:val="22"/>
          <w:szCs w:val="24"/>
          <w:lang w:val="cs-CZ" w:eastAsia="cs-CZ"/>
        </w:rPr>
        <w:t> </w:t>
      </w:r>
      <w:r w:rsidRPr="00CA56B2">
        <w:rPr>
          <w:rFonts w:ascii="Times New Roman" w:eastAsia="Times New Roman" w:hAnsi="Times New Roman" w:cs="Times New Roman"/>
          <w:i/>
          <w:iCs/>
          <w:sz w:val="22"/>
          <w:szCs w:val="24"/>
          <w:lang w:val="cs-CZ" w:eastAsia="cs-CZ"/>
        </w:rPr>
        <w:t>terénu</w:t>
      </w:r>
      <w:r>
        <w:rPr>
          <w:rFonts w:ascii="Times New Roman" w:eastAsia="Times New Roman" w:hAnsi="Times New Roman" w:cs="Times New Roman"/>
          <w:i/>
          <w:iCs/>
          <w:sz w:val="22"/>
          <w:szCs w:val="24"/>
          <w:lang w:val="cs-CZ" w:eastAsia="cs-CZ"/>
        </w:rPr>
        <w:t>.</w:t>
      </w:r>
    </w:p>
  </w:footnote>
  <w:footnote w:id="2">
    <w:p w:rsidR="00CA56B2" w:rsidRPr="00CA56B2" w:rsidRDefault="00CA56B2">
      <w:pPr>
        <w:pStyle w:val="Textpoznpodarou"/>
        <w:rPr>
          <w:sz w:val="18"/>
          <w:lang w:val="cs-CZ"/>
        </w:rPr>
      </w:pPr>
    </w:p>
  </w:footnote>
  <w:footnote w:id="3">
    <w:p w:rsidR="00CA56B2" w:rsidRPr="00CA56B2" w:rsidRDefault="00CA56B2">
      <w:pPr>
        <w:pStyle w:val="Textpoznpodarou"/>
        <w:rPr>
          <w:rFonts w:ascii="Times New Roman" w:hAnsi="Times New Roman" w:cs="Times New Roman"/>
          <w:i/>
          <w:sz w:val="22"/>
          <w:lang w:val="cs-CZ"/>
        </w:rPr>
      </w:pPr>
      <w:r w:rsidRPr="00CA56B2">
        <w:rPr>
          <w:rStyle w:val="Znakapoznpodarou"/>
          <w:rFonts w:ascii="Times New Roman" w:hAnsi="Times New Roman" w:cs="Times New Roman"/>
          <w:sz w:val="22"/>
        </w:rPr>
        <w:footnoteRef/>
      </w:r>
      <w:r w:rsidRPr="00CA56B2">
        <w:rPr>
          <w:rFonts w:ascii="Times New Roman" w:hAnsi="Times New Roman" w:cs="Times New Roman"/>
          <w:sz w:val="22"/>
        </w:rPr>
        <w:t xml:space="preserve"> </w:t>
      </w:r>
      <w:r w:rsidRPr="00CA56B2">
        <w:rPr>
          <w:rFonts w:ascii="Times New Roman" w:hAnsi="Times New Roman" w:cs="Times New Roman"/>
          <w:sz w:val="22"/>
          <w:vertAlign w:val="superscript"/>
        </w:rPr>
        <w:t>- 5</w:t>
      </w:r>
      <w:r w:rsidRPr="00CA56B2"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</w:rPr>
        <w:t>Jedná</w:t>
      </w:r>
      <w:proofErr w:type="spellEnd"/>
      <w:r>
        <w:rPr>
          <w:rFonts w:ascii="Times New Roman" w:hAnsi="Times New Roman" w:cs="Times New Roman"/>
          <w:i/>
          <w:sz w:val="22"/>
        </w:rPr>
        <w:t xml:space="preserve"> se </w:t>
      </w:r>
      <w:proofErr w:type="spellStart"/>
      <w:r>
        <w:rPr>
          <w:rFonts w:ascii="Times New Roman" w:hAnsi="Times New Roman" w:cs="Times New Roman"/>
          <w:i/>
          <w:sz w:val="22"/>
        </w:rPr>
        <w:t>opět</w:t>
      </w:r>
      <w:proofErr w:type="spellEnd"/>
      <w:r>
        <w:rPr>
          <w:rFonts w:ascii="Times New Roman" w:hAnsi="Times New Roman" w:cs="Times New Roman"/>
          <w:i/>
          <w:sz w:val="22"/>
        </w:rPr>
        <w:t xml:space="preserve"> o </w:t>
      </w:r>
      <w:proofErr w:type="spellStart"/>
      <w:r>
        <w:rPr>
          <w:rFonts w:ascii="Times New Roman" w:hAnsi="Times New Roman" w:cs="Times New Roman"/>
          <w:i/>
          <w:sz w:val="22"/>
        </w:rPr>
        <w:t>souvislou</w:t>
      </w:r>
      <w:proofErr w:type="spellEnd"/>
      <w:r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</w:rPr>
        <w:t>výuku</w:t>
      </w:r>
      <w:proofErr w:type="spellEnd"/>
      <w:r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</w:rPr>
        <w:t>jejíž</w:t>
      </w:r>
      <w:proofErr w:type="spellEnd"/>
      <w:r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</w:rPr>
        <w:t>délka</w:t>
      </w:r>
      <w:proofErr w:type="spellEnd"/>
      <w:r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</w:rPr>
        <w:t>bude</w:t>
      </w:r>
      <w:proofErr w:type="spellEnd"/>
      <w:r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</w:rPr>
        <w:t>upravena</w:t>
      </w:r>
      <w:proofErr w:type="spellEnd"/>
      <w:r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</w:rPr>
        <w:t>po</w:t>
      </w:r>
      <w:proofErr w:type="spellEnd"/>
      <w:r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</w:rPr>
        <w:t>dohodě</w:t>
      </w:r>
      <w:proofErr w:type="spellEnd"/>
      <w:r>
        <w:rPr>
          <w:rFonts w:ascii="Times New Roman" w:hAnsi="Times New Roman" w:cs="Times New Roman"/>
          <w:i/>
          <w:sz w:val="22"/>
        </w:rPr>
        <w:t xml:space="preserve"> s </w:t>
      </w:r>
      <w:proofErr w:type="spellStart"/>
      <w:r>
        <w:rPr>
          <w:rFonts w:ascii="Times New Roman" w:hAnsi="Times New Roman" w:cs="Times New Roman"/>
          <w:i/>
          <w:sz w:val="22"/>
        </w:rPr>
        <w:t>vyučujícími</w:t>
      </w:r>
      <w:proofErr w:type="spellEnd"/>
      <w:r>
        <w:rPr>
          <w:rFonts w:ascii="Times New Roman" w:hAnsi="Times New Roman" w:cs="Times New Roman"/>
          <w:i/>
          <w:sz w:val="22"/>
        </w:rPr>
        <w:t>.</w:t>
      </w:r>
    </w:p>
  </w:footnote>
  <w:footnote w:id="4">
    <w:p w:rsidR="00CA56B2" w:rsidRPr="00CA56B2" w:rsidRDefault="00CA56B2">
      <w:pPr>
        <w:pStyle w:val="Textpoznpodarou"/>
        <w:rPr>
          <w:lang w:val="cs-CZ"/>
        </w:rPr>
      </w:pPr>
    </w:p>
  </w:footnote>
  <w:footnote w:id="5">
    <w:p w:rsidR="00CA56B2" w:rsidRPr="00CA56B2" w:rsidRDefault="00CA56B2">
      <w:pPr>
        <w:pStyle w:val="Textpoznpodarou"/>
        <w:rPr>
          <w:lang w:val="cs-CZ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54C"/>
    <w:multiLevelType w:val="hybridMultilevel"/>
    <w:tmpl w:val="1FD69F3C"/>
    <w:lvl w:ilvl="0" w:tplc="8F24FFD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26F63DA"/>
    <w:multiLevelType w:val="hybridMultilevel"/>
    <w:tmpl w:val="C7A6B3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1C15AB"/>
    <w:multiLevelType w:val="hybridMultilevel"/>
    <w:tmpl w:val="AFEEF1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6B2"/>
    <w:rsid w:val="00041E2E"/>
    <w:rsid w:val="00101711"/>
    <w:rsid w:val="00577050"/>
    <w:rsid w:val="008F7AC2"/>
    <w:rsid w:val="00925BE6"/>
    <w:rsid w:val="00CA56B2"/>
    <w:rsid w:val="00CC293E"/>
    <w:rsid w:val="00D162E7"/>
    <w:rsid w:val="00E5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AC2"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CA5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CA5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A56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56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CA56B2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A56B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56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56B2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CA56B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A56B2"/>
    <w:pPr>
      <w:ind w:left="720"/>
      <w:contextualSpacing/>
    </w:pPr>
    <w:rPr>
      <w:rFonts w:ascii="Calibri" w:eastAsia="Calibri" w:hAnsi="Calibri" w:cs="Times New Roman"/>
      <w:b/>
      <w:bCs/>
      <w:sz w:val="24"/>
      <w:szCs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.muni.cz/wgeo/" TargetMode="External"/><Relationship Id="rId13" Type="http://schemas.openxmlformats.org/officeDocument/2006/relationships/hyperlink" Target="http://is.muni.cz/predmet/?kod=Ze2RC_USK1" TargetMode="External"/><Relationship Id="rId18" Type="http://schemas.openxmlformats.org/officeDocument/2006/relationships/hyperlink" Target="http://is.muni.cz/predmet/?kod=Ze2RC_PBK2" TargetMode="External"/><Relationship Id="rId26" Type="http://schemas.openxmlformats.org/officeDocument/2006/relationships/hyperlink" Target="http://is.muni.cz/predmet/?kod=Ze2RC_CRX4" TargetMode="External"/><Relationship Id="rId39" Type="http://schemas.openxmlformats.org/officeDocument/2006/relationships/hyperlink" Target="http://is.muni.cz/predmet/?kod=Ze2RC_APK6" TargetMode="External"/><Relationship Id="rId3" Type="http://schemas.openxmlformats.org/officeDocument/2006/relationships/styles" Target="styles.xml"/><Relationship Id="rId21" Type="http://schemas.openxmlformats.org/officeDocument/2006/relationships/hyperlink" Target="http://is.muni.cz/predmet/?kod=Ze2RC_NKK3" TargetMode="External"/><Relationship Id="rId34" Type="http://schemas.openxmlformats.org/officeDocument/2006/relationships/hyperlink" Target="http://is.muni.cz/predmet/?kod=Ze2RC_DSK5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s.muni.cz/predmet/?kod=Ze2RC_SMK1" TargetMode="External"/><Relationship Id="rId17" Type="http://schemas.openxmlformats.org/officeDocument/2006/relationships/hyperlink" Target="http://is.muni.cz/predmet/?kod=Ze2RC_KTX2" TargetMode="External"/><Relationship Id="rId25" Type="http://schemas.openxmlformats.org/officeDocument/2006/relationships/hyperlink" Target="http://is.muni.cz/predmet/?kod=Ze2RC_CRK4" TargetMode="External"/><Relationship Id="rId33" Type="http://schemas.openxmlformats.org/officeDocument/2006/relationships/hyperlink" Target="http://is.muni.cz/predmet/?kod=Ze2RC_AMK5" TargetMode="External"/><Relationship Id="rId38" Type="http://schemas.openxmlformats.org/officeDocument/2006/relationships/hyperlink" Target="http://is.muni.cz/predmet/?kod=Ze2RC_Z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s.muni.cz/predmet/?kod=Ze2RC_KHK2" TargetMode="External"/><Relationship Id="rId20" Type="http://schemas.openxmlformats.org/officeDocument/2006/relationships/hyperlink" Target="http://is.muni.cz/predmet/?kod=Ze2RC_GOK3" TargetMode="External"/><Relationship Id="rId29" Type="http://schemas.openxmlformats.org/officeDocument/2006/relationships/hyperlink" Target="http://is.muni.cz/predmet/?kod=Ze2RC_GIK4" TargetMode="External"/><Relationship Id="rId41" Type="http://schemas.openxmlformats.org/officeDocument/2006/relationships/hyperlink" Target="http://is.muni.cz/predmet/?kod=Ze2RC_Z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.muni.cz/predmet/?kod=Ze2RC_PZK1" TargetMode="External"/><Relationship Id="rId24" Type="http://schemas.openxmlformats.org/officeDocument/2006/relationships/hyperlink" Target="http://is.muni.cz/predmet/?kod=Ze2RC_VSK3" TargetMode="External"/><Relationship Id="rId32" Type="http://schemas.openxmlformats.org/officeDocument/2006/relationships/hyperlink" Target="http://is.muni.cz/predmet/?kod=Ze2RC_AAK5" TargetMode="External"/><Relationship Id="rId37" Type="http://schemas.openxmlformats.org/officeDocument/2006/relationships/hyperlink" Target="http://is.muni.cz/predmet/?kod=Ze2RC_PPX5" TargetMode="External"/><Relationship Id="rId40" Type="http://schemas.openxmlformats.org/officeDocument/2006/relationships/hyperlink" Target="http://is.muni.cz/predmet/?kod=Ze2RC_DKK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.muni.cz/predmet/?kod=Ze2RC_GGX2" TargetMode="External"/><Relationship Id="rId23" Type="http://schemas.openxmlformats.org/officeDocument/2006/relationships/hyperlink" Target="http://is.muni.cz/predmet/?kod=Ze2RC_PPX3" TargetMode="External"/><Relationship Id="rId28" Type="http://schemas.openxmlformats.org/officeDocument/2006/relationships/hyperlink" Target="http://is.muni.cz/predmet/?kod=Ze2RC_ERK4" TargetMode="External"/><Relationship Id="rId36" Type="http://schemas.openxmlformats.org/officeDocument/2006/relationships/hyperlink" Target="http://is.muni.cz/predmet/?kod=Ze2RC_PGK5" TargetMode="External"/><Relationship Id="rId10" Type="http://schemas.openxmlformats.org/officeDocument/2006/relationships/hyperlink" Target="http://is.muni.cz/predmet/?kod=Ze2RC_KTK1" TargetMode="External"/><Relationship Id="rId19" Type="http://schemas.openxmlformats.org/officeDocument/2006/relationships/hyperlink" Target="http://is.muni.cz/predmet/?kod=Ze2RC_DKK3" TargetMode="External"/><Relationship Id="rId31" Type="http://schemas.openxmlformats.org/officeDocument/2006/relationships/hyperlink" Target="http://is.muni.cz/predmet/?kod=Ze2RC_ZHX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.muni.cz/predmet/?kod=Ze2RC_DOK1" TargetMode="External"/><Relationship Id="rId14" Type="http://schemas.openxmlformats.org/officeDocument/2006/relationships/hyperlink" Target="http://is.muni.cz/predmet/?kod=Ze2RC_GGK2" TargetMode="External"/><Relationship Id="rId22" Type="http://schemas.openxmlformats.org/officeDocument/2006/relationships/hyperlink" Target="http://is.muni.cz/predmet/?kod=Ze2RC_NSK3" TargetMode="External"/><Relationship Id="rId27" Type="http://schemas.openxmlformats.org/officeDocument/2006/relationships/hyperlink" Target="http://is.muni.cz/predmet/?kod=Ze2RC_DFK4" TargetMode="External"/><Relationship Id="rId30" Type="http://schemas.openxmlformats.org/officeDocument/2006/relationships/hyperlink" Target="http://is.muni.cz/predmet/?kod=Ze2RC_OSX4" TargetMode="External"/><Relationship Id="rId35" Type="http://schemas.openxmlformats.org/officeDocument/2006/relationships/hyperlink" Target="http://is.muni.cz/predmet/?kod=Ze2RC_GIK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ADB42-158C-4073-846E-FADA4DA8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1118</Words>
  <Characters>6603</Characters>
  <Application>Microsoft Office Word</Application>
  <DocSecurity>0</DocSecurity>
  <Lines>55</Lines>
  <Paragraphs>15</Paragraphs>
  <ScaleCrop>false</ScaleCrop>
  <Company>Pedagogicka fakulta MU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1</cp:revision>
  <dcterms:created xsi:type="dcterms:W3CDTF">2015-10-07T07:43:00Z</dcterms:created>
  <dcterms:modified xsi:type="dcterms:W3CDTF">2015-10-07T08:23:00Z</dcterms:modified>
</cp:coreProperties>
</file>