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BC" w:rsidRDefault="00E045BC" w:rsidP="00715533">
      <w:pPr>
        <w:pStyle w:val="Nzev"/>
        <w:spacing w:beforeLines="240" w:before="576" w:after="200" w:line="360" w:lineRule="auto"/>
        <w:contextualSpacing w:val="0"/>
      </w:pPr>
      <w:r>
        <w:t>Fosfor</w:t>
      </w:r>
    </w:p>
    <w:p w:rsidR="004C26C3" w:rsidRPr="004C26C3" w:rsidRDefault="004C26C3" w:rsidP="00715533">
      <w:pPr>
        <w:spacing w:beforeLines="240" w:before="576"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Fosfor neboli latinsky </w:t>
      </w:r>
      <w:proofErr w:type="spellStart"/>
      <w:r>
        <w:rPr>
          <w:sz w:val="24"/>
        </w:rPr>
        <w:t>Phosph</w:t>
      </w:r>
      <w:r w:rsidRPr="00667618">
        <w:rPr>
          <w:sz w:val="24"/>
        </w:rPr>
        <w:t>orus</w:t>
      </w:r>
      <w:proofErr w:type="spellEnd"/>
      <w:r w:rsidRPr="00667618">
        <w:rPr>
          <w:sz w:val="24"/>
        </w:rPr>
        <w:t xml:space="preserve"> patří k prvkům 15. skupiny. Je to nekov. Valenční vrstva jeho elektronového obalu má elektronovou konfiguraci ns</w:t>
      </w:r>
      <w:r w:rsidRPr="00667618">
        <w:rPr>
          <w:sz w:val="24"/>
          <w:vertAlign w:val="superscript"/>
        </w:rPr>
        <w:t>2</w:t>
      </w:r>
      <w:r w:rsidRPr="00667618">
        <w:rPr>
          <w:sz w:val="24"/>
        </w:rPr>
        <w:t>p</w:t>
      </w:r>
      <w:r w:rsidR="00715533">
        <w:rPr>
          <w:sz w:val="24"/>
          <w:vertAlign w:val="superscript"/>
        </w:rPr>
        <w:t>3</w:t>
      </w:r>
      <w:r w:rsidRPr="00667618">
        <w:rPr>
          <w:sz w:val="24"/>
        </w:rPr>
        <w:t xml:space="preserve">. Z elektronové konfigurace vyplývá, že fosfor má pět valenčních elektronů. </w:t>
      </w:r>
      <w:r w:rsidR="00820CD9">
        <w:rPr>
          <w:sz w:val="24"/>
        </w:rPr>
        <w:t>Je to měkká látka nažloutlé barvy.</w:t>
      </w:r>
    </w:p>
    <w:p w:rsidR="00A7550D" w:rsidRPr="00820CD9" w:rsidRDefault="00A7550D" w:rsidP="004C26C3">
      <w:pPr>
        <w:pStyle w:val="Nadpis1"/>
        <w:rPr>
          <w:sz w:val="32"/>
        </w:rPr>
      </w:pPr>
      <w:r w:rsidRPr="00820CD9">
        <w:rPr>
          <w:sz w:val="32"/>
        </w:rPr>
        <w:t>Historie</w:t>
      </w:r>
    </w:p>
    <w:p w:rsidR="00A7550D" w:rsidRDefault="004C26C3" w:rsidP="00715533">
      <w:pPr>
        <w:spacing w:beforeLines="240" w:before="576"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Fosfor byl poprvé izolován německým alchymistou H. </w:t>
      </w:r>
      <w:proofErr w:type="spellStart"/>
      <w:r>
        <w:rPr>
          <w:sz w:val="24"/>
        </w:rPr>
        <w:t>Brandtem</w:t>
      </w:r>
      <w:proofErr w:type="spellEnd"/>
      <w:r>
        <w:rPr>
          <w:sz w:val="24"/>
        </w:rPr>
        <w:t xml:space="preserve"> v 17. století. </w:t>
      </w:r>
      <w:proofErr w:type="spellStart"/>
      <w:r>
        <w:rPr>
          <w:sz w:val="24"/>
        </w:rPr>
        <w:t>Brandtom</w:t>
      </w:r>
      <w:proofErr w:type="spellEnd"/>
      <w:r>
        <w:rPr>
          <w:sz w:val="24"/>
        </w:rPr>
        <w:t xml:space="preserve"> nechal několik dní rozkládat lidskou moč, pak ji zahustil pískem a nakonec ji destiloval při vysokých teplotách a získal voskovitou látku, která na vzduchu světélkovala.</w:t>
      </w:r>
    </w:p>
    <w:p w:rsidR="003A4B47" w:rsidRPr="00667618" w:rsidRDefault="003A4B47" w:rsidP="00715533">
      <w:pPr>
        <w:spacing w:beforeLines="240" w:before="576"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U fosforu lze nalézt některé vlastnosti svědčící o tom, že v periodickém </w:t>
      </w:r>
      <w:r w:rsidR="004C26C3">
        <w:rPr>
          <w:sz w:val="24"/>
        </w:rPr>
        <w:t>systému stojí velmi</w:t>
      </w:r>
      <w:r>
        <w:rPr>
          <w:sz w:val="24"/>
        </w:rPr>
        <w:t xml:space="preserve"> blízko u rozhraní mezi kovy a nekovy.</w:t>
      </w:r>
    </w:p>
    <w:p w:rsidR="00E045BC" w:rsidRDefault="00E045BC" w:rsidP="00715533">
      <w:pPr>
        <w:spacing w:beforeLines="240" w:before="576" w:line="360" w:lineRule="auto"/>
        <w:ind w:firstLine="708"/>
        <w:jc w:val="both"/>
        <w:rPr>
          <w:sz w:val="24"/>
        </w:rPr>
      </w:pPr>
      <w:r w:rsidRPr="00667618">
        <w:rPr>
          <w:sz w:val="24"/>
        </w:rPr>
        <w:t>Fosfor se vyskytuje v přírodě pouze ve sloučeninách</w:t>
      </w:r>
      <w:r w:rsidR="00961374" w:rsidRPr="00667618">
        <w:rPr>
          <w:sz w:val="24"/>
        </w:rPr>
        <w:t>. Nejdůležitějším minerálem s obsahem fosforu je fosforečnan vápenatý</w:t>
      </w:r>
      <w:r w:rsidR="00715533">
        <w:rPr>
          <w:sz w:val="24"/>
        </w:rPr>
        <w:t xml:space="preserve"> </w:t>
      </w:r>
      <w:r w:rsidR="00961374" w:rsidRPr="00667618">
        <w:rPr>
          <w:sz w:val="24"/>
        </w:rPr>
        <w:t>- apatit. Mezi další minerály obsahující fosfor jsou např. fosforit Ca</w:t>
      </w:r>
      <w:r w:rsidR="00961374" w:rsidRPr="00667618">
        <w:rPr>
          <w:sz w:val="24"/>
          <w:vertAlign w:val="subscript"/>
        </w:rPr>
        <w:t>5</w:t>
      </w:r>
      <w:r w:rsidR="00961374" w:rsidRPr="00667618">
        <w:rPr>
          <w:sz w:val="24"/>
        </w:rPr>
        <w:t>(PO</w:t>
      </w:r>
      <w:r w:rsidR="00961374" w:rsidRPr="00667618">
        <w:rPr>
          <w:sz w:val="24"/>
          <w:vertAlign w:val="subscript"/>
        </w:rPr>
        <w:t>4</w:t>
      </w:r>
      <w:r w:rsidR="00961374" w:rsidRPr="00667618">
        <w:rPr>
          <w:sz w:val="24"/>
        </w:rPr>
        <w:t>)</w:t>
      </w:r>
      <w:r w:rsidR="00961374" w:rsidRPr="00667618">
        <w:rPr>
          <w:sz w:val="24"/>
          <w:vertAlign w:val="subscript"/>
        </w:rPr>
        <w:t>2</w:t>
      </w:r>
      <w:r w:rsidR="00961374" w:rsidRPr="00667618">
        <w:rPr>
          <w:sz w:val="24"/>
        </w:rPr>
        <w:t xml:space="preserve">, </w:t>
      </w:r>
      <w:proofErr w:type="spellStart"/>
      <w:r w:rsidR="00961374" w:rsidRPr="00667618">
        <w:rPr>
          <w:sz w:val="24"/>
        </w:rPr>
        <w:t>fluoroapatit</w:t>
      </w:r>
      <w:proofErr w:type="spellEnd"/>
      <w:r w:rsidR="00961374" w:rsidRPr="00667618">
        <w:rPr>
          <w:sz w:val="24"/>
        </w:rPr>
        <w:t xml:space="preserve"> - </w:t>
      </w:r>
      <w:r w:rsidR="00961374" w:rsidRPr="00667618">
        <w:rPr>
          <w:rFonts w:ascii="Times New Roman" w:hAnsi="Times New Roman" w:cs="Times New Roman"/>
          <w:color w:val="000000"/>
          <w:sz w:val="24"/>
          <w:shd w:val="clear" w:color="auto" w:fill="FFFFFF"/>
        </w:rPr>
        <w:t>Ca</w:t>
      </w:r>
      <w:r w:rsidR="00961374" w:rsidRPr="00667618">
        <w:rPr>
          <w:rFonts w:ascii="Times New Roman" w:hAnsi="Times New Roman" w:cs="Times New Roman"/>
          <w:color w:val="000000"/>
          <w:sz w:val="24"/>
          <w:shd w:val="clear" w:color="auto" w:fill="FFFFFF"/>
          <w:vertAlign w:val="subscript"/>
        </w:rPr>
        <w:t>5</w:t>
      </w:r>
      <w:r w:rsidR="00961374" w:rsidRPr="00667618">
        <w:rPr>
          <w:rFonts w:ascii="Times New Roman" w:hAnsi="Times New Roman" w:cs="Times New Roman"/>
          <w:color w:val="000000"/>
          <w:sz w:val="24"/>
          <w:shd w:val="clear" w:color="auto" w:fill="FFFFFF"/>
        </w:rPr>
        <w:t>(PO</w:t>
      </w:r>
      <w:r w:rsidR="00961374" w:rsidRPr="00667618">
        <w:rPr>
          <w:rFonts w:ascii="Times New Roman" w:hAnsi="Times New Roman" w:cs="Times New Roman"/>
          <w:color w:val="000000"/>
          <w:sz w:val="24"/>
          <w:shd w:val="clear" w:color="auto" w:fill="FFFFFF"/>
          <w:vertAlign w:val="subscript"/>
        </w:rPr>
        <w:t>4</w:t>
      </w:r>
      <w:r w:rsidR="00961374" w:rsidRPr="00667618">
        <w:rPr>
          <w:rFonts w:ascii="Times New Roman" w:hAnsi="Times New Roman" w:cs="Times New Roman"/>
          <w:color w:val="000000"/>
          <w:sz w:val="24"/>
          <w:shd w:val="clear" w:color="auto" w:fill="FFFFFF"/>
        </w:rPr>
        <w:t>)</w:t>
      </w:r>
      <w:r w:rsidR="00961374" w:rsidRPr="00667618">
        <w:rPr>
          <w:rFonts w:ascii="Times New Roman" w:hAnsi="Times New Roman" w:cs="Times New Roman"/>
          <w:color w:val="000000"/>
          <w:sz w:val="24"/>
          <w:shd w:val="clear" w:color="auto" w:fill="FFFFFF"/>
          <w:vertAlign w:val="subscript"/>
        </w:rPr>
        <w:t>3</w:t>
      </w:r>
      <w:r w:rsidR="00961374" w:rsidRPr="0066761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F </w:t>
      </w:r>
      <w:r w:rsidR="00D163C4">
        <w:rPr>
          <w:rFonts w:ascii="Times New Roman" w:hAnsi="Times New Roman" w:cs="Times New Roman"/>
          <w:color w:val="000000"/>
          <w:sz w:val="24"/>
          <w:shd w:val="clear" w:color="auto" w:fill="FFFFFF"/>
        </w:rPr>
        <w:t>a méně význam</w:t>
      </w:r>
      <w:r w:rsidR="00961374" w:rsidRPr="0066761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ný </w:t>
      </w:r>
      <w:proofErr w:type="spellStart"/>
      <w:r w:rsidR="00961374" w:rsidRPr="00667618">
        <w:rPr>
          <w:rFonts w:ascii="Times New Roman" w:hAnsi="Times New Roman" w:cs="Times New Roman"/>
          <w:color w:val="000000"/>
          <w:sz w:val="24"/>
          <w:shd w:val="clear" w:color="auto" w:fill="FFFFFF"/>
        </w:rPr>
        <w:t>wavelit</w:t>
      </w:r>
      <w:proofErr w:type="spellEnd"/>
      <w:r w:rsidR="00961374" w:rsidRPr="00667618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r w:rsidR="00961374" w:rsidRPr="00667618">
        <w:rPr>
          <w:sz w:val="24"/>
        </w:rPr>
        <w:t xml:space="preserve"> Fos</w:t>
      </w:r>
      <w:r w:rsidR="008478F9">
        <w:rPr>
          <w:sz w:val="24"/>
        </w:rPr>
        <w:t>forečnan vápenatý</w:t>
      </w:r>
      <w:r w:rsidRPr="00667618">
        <w:rPr>
          <w:sz w:val="24"/>
        </w:rPr>
        <w:t xml:space="preserve"> je </w:t>
      </w:r>
      <w:r w:rsidR="00961374" w:rsidRPr="00667618">
        <w:rPr>
          <w:sz w:val="24"/>
        </w:rPr>
        <w:t xml:space="preserve">součástí </w:t>
      </w:r>
      <w:r w:rsidRPr="00667618">
        <w:rPr>
          <w:sz w:val="24"/>
        </w:rPr>
        <w:t>m</w:t>
      </w:r>
      <w:r w:rsidR="00961374" w:rsidRPr="00667618">
        <w:rPr>
          <w:sz w:val="24"/>
        </w:rPr>
        <w:t>ateriálu tvořící kosti</w:t>
      </w:r>
      <w:r w:rsidRPr="00667618">
        <w:rPr>
          <w:sz w:val="24"/>
        </w:rPr>
        <w:t xml:space="preserve"> a zu</w:t>
      </w:r>
      <w:r w:rsidR="00961374" w:rsidRPr="00667618">
        <w:rPr>
          <w:sz w:val="24"/>
        </w:rPr>
        <w:t>by</w:t>
      </w:r>
      <w:r w:rsidR="008C2D55" w:rsidRPr="00667618">
        <w:rPr>
          <w:sz w:val="24"/>
        </w:rPr>
        <w:t xml:space="preserve"> živočichů. Fosfor </w:t>
      </w:r>
      <w:r w:rsidRPr="00667618">
        <w:rPr>
          <w:sz w:val="24"/>
        </w:rPr>
        <w:t xml:space="preserve">je významným </w:t>
      </w:r>
      <w:r w:rsidR="008C2D55" w:rsidRPr="00667618">
        <w:rPr>
          <w:sz w:val="24"/>
        </w:rPr>
        <w:t>biogenním prvkem, je součástí organických sloučenin</w:t>
      </w:r>
      <w:r w:rsidR="00F05094">
        <w:rPr>
          <w:sz w:val="24"/>
        </w:rPr>
        <w:t>,</w:t>
      </w:r>
      <w:r w:rsidR="00961374" w:rsidRPr="00667618">
        <w:rPr>
          <w:sz w:val="24"/>
        </w:rPr>
        <w:t xml:space="preserve"> jako je DNA a RNA, energetických přenašečů a je obsažen ve většině lipidů</w:t>
      </w:r>
      <w:r w:rsidR="008C2D55" w:rsidRPr="00667618">
        <w:rPr>
          <w:sz w:val="24"/>
        </w:rPr>
        <w:t>, vyskytuje se</w:t>
      </w:r>
      <w:r w:rsidR="00961374" w:rsidRPr="00667618">
        <w:rPr>
          <w:sz w:val="24"/>
        </w:rPr>
        <w:t xml:space="preserve"> také</w:t>
      </w:r>
      <w:r w:rsidR="008C2D55" w:rsidRPr="00667618">
        <w:rPr>
          <w:sz w:val="24"/>
        </w:rPr>
        <w:t xml:space="preserve"> například v šedé kůře mozkové, buněčných j</w:t>
      </w:r>
      <w:r w:rsidR="00715533">
        <w:rPr>
          <w:sz w:val="24"/>
        </w:rPr>
        <w:t>á</w:t>
      </w:r>
      <w:r w:rsidR="008C2D55" w:rsidRPr="00667618">
        <w:rPr>
          <w:sz w:val="24"/>
        </w:rPr>
        <w:t>dr</w:t>
      </w:r>
      <w:r w:rsidR="00715533">
        <w:rPr>
          <w:sz w:val="24"/>
        </w:rPr>
        <w:t>ech</w:t>
      </w:r>
      <w:r w:rsidR="008C2D55" w:rsidRPr="00667618">
        <w:rPr>
          <w:sz w:val="24"/>
        </w:rPr>
        <w:t xml:space="preserve"> a nerv</w:t>
      </w:r>
      <w:r w:rsidR="00715533">
        <w:rPr>
          <w:sz w:val="24"/>
        </w:rPr>
        <w:t>ech</w:t>
      </w:r>
      <w:r w:rsidR="008C2D55" w:rsidRPr="00667618">
        <w:rPr>
          <w:sz w:val="24"/>
        </w:rPr>
        <w:t xml:space="preserve">. </w:t>
      </w:r>
    </w:p>
    <w:p w:rsidR="00820CD9" w:rsidRDefault="00820CD9" w:rsidP="00715533">
      <w:pPr>
        <w:spacing w:beforeLines="240" w:before="576" w:line="360" w:lineRule="auto"/>
        <w:ind w:firstLine="708"/>
        <w:jc w:val="both"/>
        <w:rPr>
          <w:sz w:val="24"/>
        </w:rPr>
      </w:pPr>
    </w:p>
    <w:p w:rsidR="00820CD9" w:rsidRDefault="00820CD9" w:rsidP="00715533">
      <w:pPr>
        <w:spacing w:beforeLines="240" w:before="576" w:line="360" w:lineRule="auto"/>
        <w:ind w:firstLine="708"/>
        <w:jc w:val="both"/>
        <w:rPr>
          <w:sz w:val="24"/>
        </w:rPr>
      </w:pPr>
    </w:p>
    <w:p w:rsidR="00820CD9" w:rsidRPr="00820CD9" w:rsidRDefault="00820CD9" w:rsidP="00820CD9">
      <w:pPr>
        <w:pStyle w:val="Nadpis1"/>
        <w:rPr>
          <w:sz w:val="32"/>
        </w:rPr>
      </w:pPr>
      <w:r w:rsidRPr="00820CD9">
        <w:rPr>
          <w:sz w:val="32"/>
        </w:rPr>
        <w:lastRenderedPageBreak/>
        <w:t>Modifikace fosforu</w:t>
      </w:r>
    </w:p>
    <w:p w:rsidR="008C2D55" w:rsidRPr="00667618" w:rsidRDefault="008C2D55" w:rsidP="00715533">
      <w:pPr>
        <w:spacing w:beforeLines="240" w:before="576" w:line="360" w:lineRule="auto"/>
        <w:ind w:firstLine="708"/>
        <w:jc w:val="both"/>
        <w:rPr>
          <w:sz w:val="24"/>
        </w:rPr>
      </w:pPr>
      <w:r w:rsidRPr="00667618">
        <w:rPr>
          <w:sz w:val="24"/>
        </w:rPr>
        <w:t>Fosfor se vyskytuje ve třech</w:t>
      </w:r>
      <w:r w:rsidR="00752A43">
        <w:rPr>
          <w:sz w:val="24"/>
        </w:rPr>
        <w:t xml:space="preserve"> alotropických</w:t>
      </w:r>
      <w:r w:rsidRPr="00667618">
        <w:rPr>
          <w:sz w:val="24"/>
        </w:rPr>
        <w:t xml:space="preserve"> modifikacích.</w:t>
      </w:r>
      <w:r w:rsidR="00752A43">
        <w:rPr>
          <w:sz w:val="24"/>
        </w:rPr>
        <w:t xml:space="preserve"> Všechny tyto modifikace jsou nerozpustné ve vodě. Mezi tyto modifikace patří:</w:t>
      </w:r>
    </w:p>
    <w:p w:rsidR="008C2D55" w:rsidRDefault="008C2D55" w:rsidP="003609EE">
      <w:pPr>
        <w:pStyle w:val="Nadpis2"/>
      </w:pPr>
      <w:r>
        <w:t>Bílý fosfor</w:t>
      </w:r>
    </w:p>
    <w:p w:rsidR="008C2D55" w:rsidRPr="00667618" w:rsidRDefault="008C2D55" w:rsidP="00715533">
      <w:pPr>
        <w:spacing w:beforeLines="240" w:before="576" w:line="360" w:lineRule="auto"/>
        <w:ind w:firstLine="708"/>
        <w:jc w:val="both"/>
        <w:rPr>
          <w:sz w:val="24"/>
        </w:rPr>
      </w:pPr>
      <w:r w:rsidRPr="00667618">
        <w:rPr>
          <w:sz w:val="24"/>
        </w:rPr>
        <w:t>Je vysoce reaktivní, což je způsobeno tím, že je tvořen</w:t>
      </w:r>
      <w:r w:rsidR="005926B2" w:rsidRPr="00667618">
        <w:rPr>
          <w:sz w:val="24"/>
        </w:rPr>
        <w:t xml:space="preserve"> z</w:t>
      </w:r>
      <w:r w:rsidRPr="00667618">
        <w:rPr>
          <w:sz w:val="24"/>
        </w:rPr>
        <w:t xml:space="preserve"> čtyř atomových molekul. Je to měkká nažloutlá látka (někdy se proto označuje jako žlutý fosfor), kterou lze krájet nožem. Je značně jedovatý a na vzduchu je </w:t>
      </w:r>
      <w:proofErr w:type="spellStart"/>
      <w:r w:rsidRPr="00667618">
        <w:rPr>
          <w:sz w:val="24"/>
        </w:rPr>
        <w:t>samovznětlivý</w:t>
      </w:r>
      <w:proofErr w:type="spellEnd"/>
      <w:r w:rsidRPr="00667618">
        <w:rPr>
          <w:sz w:val="24"/>
        </w:rPr>
        <w:t>. Ve tmě jeho páry fosforeskují, protože dochází k oxidaci par vzdušným kyslíkem, při které vydává světlo. Mnohými látkami se fosforescence zeslabuje. Pro dlouhodobější uchovávání musí být bílý fosfor ponořen ve vodě, která brání</w:t>
      </w:r>
      <w:r w:rsidR="005926B2" w:rsidRPr="00667618">
        <w:rPr>
          <w:sz w:val="24"/>
        </w:rPr>
        <w:t xml:space="preserve"> jeho samovolnému vzplanutí. Další jeho vlastností je, že není rozpustný ve vodě. Ovšem se dobře rozpouští v sirouhlíku (CS</w:t>
      </w:r>
      <w:r w:rsidR="005926B2" w:rsidRPr="00667618">
        <w:rPr>
          <w:sz w:val="24"/>
          <w:vertAlign w:val="subscript"/>
        </w:rPr>
        <w:t>2</w:t>
      </w:r>
      <w:r w:rsidR="005926B2" w:rsidRPr="00667618">
        <w:rPr>
          <w:sz w:val="24"/>
        </w:rPr>
        <w:t>). Za pokojové teploty se slučuje s mnoha prvky a látkami.</w:t>
      </w:r>
    </w:p>
    <w:p w:rsidR="005926B2" w:rsidRDefault="005926B2" w:rsidP="003609EE">
      <w:pPr>
        <w:pStyle w:val="Nadpis2"/>
      </w:pPr>
      <w:r>
        <w:t>Červený fosfor</w:t>
      </w:r>
    </w:p>
    <w:p w:rsidR="005926B2" w:rsidRPr="00667618" w:rsidRDefault="005926B2" w:rsidP="00715533">
      <w:pPr>
        <w:spacing w:beforeLines="240" w:before="576" w:line="360" w:lineRule="auto"/>
        <w:ind w:firstLine="708"/>
        <w:jc w:val="both"/>
        <w:rPr>
          <w:sz w:val="24"/>
        </w:rPr>
      </w:pPr>
      <w:r w:rsidRPr="00667618">
        <w:rPr>
          <w:sz w:val="24"/>
        </w:rPr>
        <w:t>Červený fosfor vzniká zahřátím bílého fosforu v inertním prostředí na 250°C v uzavřené nádobě. Tato přeměna probíhá také za normálních podmínek působením světla, a</w:t>
      </w:r>
      <w:r w:rsidR="00715533">
        <w:rPr>
          <w:sz w:val="24"/>
        </w:rPr>
        <w:t>le</w:t>
      </w:r>
      <w:r w:rsidRPr="00667618">
        <w:rPr>
          <w:sz w:val="24"/>
        </w:rPr>
        <w:t xml:space="preserve"> velmi pomalu. Červená modifikace fosforu nesvětélkuje, je na vzduchu neomezeně stálý. Další vlastností je, že není rozpustný v polárních ani nepolárních rozpouštědlech. Teplota tání červeného fosforu je 597°C. Tato látka není jedovatá a s většinou prvků se slučuje až při vyšších teplotách.</w:t>
      </w:r>
    </w:p>
    <w:p w:rsidR="005926B2" w:rsidRDefault="005926B2" w:rsidP="003609EE">
      <w:pPr>
        <w:pStyle w:val="Nadpis2"/>
      </w:pPr>
      <w:r>
        <w:t>Černý fosfor</w:t>
      </w:r>
    </w:p>
    <w:p w:rsidR="008C2D55" w:rsidRPr="00667618" w:rsidRDefault="005926B2" w:rsidP="00715533">
      <w:pPr>
        <w:spacing w:beforeLines="240" w:before="576" w:line="360" w:lineRule="auto"/>
        <w:ind w:firstLine="708"/>
        <w:jc w:val="both"/>
        <w:rPr>
          <w:sz w:val="24"/>
        </w:rPr>
      </w:pPr>
      <w:r w:rsidRPr="00667618">
        <w:rPr>
          <w:sz w:val="24"/>
        </w:rPr>
        <w:t>Černý fosfor svými fyzikálními vlastnostmi připomíná spíše kovy. Má kovový lesk, je elektricky a tepelně dobře vodivý a má vrstvenou polymerní strukturu. Svými chemickými vlastnostmi se velmi podobá své červené modifikaci, ale na vlhkém vzduchu oxiduje rychleji. Vzniká zahříváním červeného fosforu</w:t>
      </w:r>
      <w:r w:rsidR="00961374" w:rsidRPr="00667618">
        <w:rPr>
          <w:sz w:val="24"/>
        </w:rPr>
        <w:t xml:space="preserve"> pod tlakem za teploty přes 400°C nebo zahříváním bílého fosforu za teploty 200°C a tlaku 12 000 atmosfér nebo zahříváním bílého fosforu </w:t>
      </w:r>
      <w:r w:rsidR="00961374" w:rsidRPr="00667618">
        <w:rPr>
          <w:sz w:val="24"/>
        </w:rPr>
        <w:lastRenderedPageBreak/>
        <w:t>za</w:t>
      </w:r>
      <w:r w:rsidR="00715533">
        <w:rPr>
          <w:sz w:val="24"/>
        </w:rPr>
        <w:t> </w:t>
      </w:r>
      <w:r w:rsidR="00961374" w:rsidRPr="00667618">
        <w:rPr>
          <w:sz w:val="24"/>
        </w:rPr>
        <w:t>teploty 380°C a přítomnosti jemně rozptýlené kovové rtuti. Je velmi stály a ze všech tří modifikací je černý fosfor do teploty 550°C termodynamicky nejstabilnější modifikací.</w:t>
      </w:r>
    </w:p>
    <w:p w:rsidR="00667618" w:rsidRPr="00820CD9" w:rsidRDefault="008478F9" w:rsidP="003609EE">
      <w:pPr>
        <w:pStyle w:val="Nadpis1"/>
        <w:rPr>
          <w:sz w:val="32"/>
        </w:rPr>
      </w:pPr>
      <w:r w:rsidRPr="00820CD9">
        <w:rPr>
          <w:sz w:val="32"/>
        </w:rPr>
        <w:t>Výroba</w:t>
      </w:r>
    </w:p>
    <w:p w:rsidR="00F05094" w:rsidRDefault="00F05094" w:rsidP="00715533">
      <w:pPr>
        <w:spacing w:beforeLines="240" w:before="576" w:line="360" w:lineRule="auto"/>
        <w:ind w:firstLine="708"/>
        <w:jc w:val="both"/>
        <w:rPr>
          <w:sz w:val="24"/>
        </w:rPr>
      </w:pPr>
      <w:r>
        <w:rPr>
          <w:sz w:val="24"/>
        </w:rPr>
        <w:t>Příprava elementárního fosforu se obvykle v laboratoři nepřipravuje. Reakce vzniku elementárního fosforu jsou navíc vzhledem k jeho reaktivitě málo běžné. Příkladem může být termický rozklad oxidu fosforitého za vysoké teploty a za nepřístupu kyslíku. Další reakcí je redukce kyslíkatých sloučenin fosforu uhlíkem.</w:t>
      </w:r>
    </w:p>
    <w:p w:rsidR="00667618" w:rsidRPr="00667618" w:rsidRDefault="00F05094" w:rsidP="00715533">
      <w:pPr>
        <w:spacing w:beforeLines="240" w:before="576" w:line="360" w:lineRule="auto"/>
        <w:ind w:firstLine="708"/>
        <w:jc w:val="both"/>
        <w:rPr>
          <w:sz w:val="24"/>
        </w:rPr>
      </w:pPr>
      <w:r>
        <w:rPr>
          <w:sz w:val="24"/>
        </w:rPr>
        <w:t>Prakticky jediným průmyslovým zdrojem fosforu jsou apatity, které se redukují uhlíkem. Tato redukce probíhá v elektrické peci při velmi vysokých teplotách uhlíkem (koksem) v přítomnosti křemene. Tohle lze vyjádřit touto rovnicí:</w:t>
      </w:r>
    </w:p>
    <w:p w:rsidR="00667618" w:rsidRDefault="00667618" w:rsidP="00715533">
      <w:pPr>
        <w:spacing w:beforeLines="240" w:before="576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667618">
        <w:rPr>
          <w:rFonts w:ascii="Times New Roman" w:hAnsi="Times New Roman" w:cs="Times New Roman"/>
          <w:color w:val="000000"/>
          <w:sz w:val="28"/>
        </w:rPr>
        <w:t>Ca3(PO4)2 + 3 SiO2 → 3 CaSiO3 + P2O5</w:t>
      </w:r>
      <w:r w:rsidRPr="00667618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-----  </w:t>
      </w:r>
      <w:r w:rsidRPr="00667618">
        <w:rPr>
          <w:rFonts w:ascii="Times New Roman" w:hAnsi="Times New Roman" w:cs="Times New Roman"/>
          <w:color w:val="000000"/>
          <w:sz w:val="28"/>
        </w:rPr>
        <w:t>P2O5 + 5 C → 5 CO + 2 P</w:t>
      </w:r>
    </w:p>
    <w:p w:rsidR="003A4B47" w:rsidRPr="00820CD9" w:rsidRDefault="003A4B47" w:rsidP="00715533">
      <w:pPr>
        <w:pStyle w:val="Nadpis1"/>
        <w:spacing w:beforeLines="240" w:before="576" w:after="200" w:line="360" w:lineRule="auto"/>
        <w:rPr>
          <w:sz w:val="32"/>
        </w:rPr>
      </w:pPr>
      <w:r w:rsidRPr="00820CD9">
        <w:rPr>
          <w:sz w:val="32"/>
        </w:rPr>
        <w:t>Vazebné možnosti fosforu</w:t>
      </w:r>
    </w:p>
    <w:p w:rsidR="00715286" w:rsidRDefault="00667618" w:rsidP="00715533">
      <w:pPr>
        <w:spacing w:beforeLines="240" w:before="576" w:line="360" w:lineRule="auto"/>
        <w:ind w:firstLine="360"/>
        <w:jc w:val="both"/>
        <w:rPr>
          <w:sz w:val="24"/>
        </w:rPr>
      </w:pPr>
      <w:r>
        <w:rPr>
          <w:sz w:val="24"/>
        </w:rPr>
        <w:t>Nejvyšší klané oxidační číslo, kterého může fosfor vázaný ve sloučen</w:t>
      </w:r>
      <w:r w:rsidR="00820CD9">
        <w:rPr>
          <w:sz w:val="24"/>
        </w:rPr>
        <w:t xml:space="preserve">inách dosáhnout, je +V a nejnižší </w:t>
      </w:r>
      <w:proofErr w:type="gramStart"/>
      <w:r w:rsidR="00715533">
        <w:rPr>
          <w:sz w:val="24"/>
        </w:rPr>
        <w:t>je</w:t>
      </w:r>
      <w:proofErr w:type="gramEnd"/>
      <w:r w:rsidR="00715533">
        <w:rPr>
          <w:sz w:val="24"/>
        </w:rPr>
        <w:t xml:space="preserve"> </w:t>
      </w:r>
      <w:r>
        <w:rPr>
          <w:sz w:val="24"/>
        </w:rPr>
        <w:t>–</w:t>
      </w:r>
      <w:proofErr w:type="gramStart"/>
      <w:r>
        <w:rPr>
          <w:sz w:val="24"/>
        </w:rPr>
        <w:t>III</w:t>
      </w:r>
      <w:proofErr w:type="gramEnd"/>
      <w:r>
        <w:rPr>
          <w:sz w:val="24"/>
        </w:rPr>
        <w:t>. Fosfor má poměrně</w:t>
      </w:r>
      <w:r w:rsidR="003A4B47">
        <w:rPr>
          <w:sz w:val="24"/>
        </w:rPr>
        <w:t xml:space="preserve"> nízkou elektronegativitu (2,1</w:t>
      </w:r>
      <w:r w:rsidR="00715533">
        <w:rPr>
          <w:sz w:val="24"/>
        </w:rPr>
        <w:t>)</w:t>
      </w:r>
      <w:r w:rsidR="003A4B47">
        <w:rPr>
          <w:sz w:val="24"/>
        </w:rPr>
        <w:t>. Atomy fosforu jsou ve většině svých sloučenin zapojeny do systému kovalentních vazeb a jednoatomové ionty prakticky netvoří.</w:t>
      </w:r>
      <w:r w:rsidR="00715286">
        <w:rPr>
          <w:sz w:val="24"/>
        </w:rPr>
        <w:t xml:space="preserve"> Dosti běžně s</w:t>
      </w:r>
      <w:r w:rsidR="00820CD9">
        <w:rPr>
          <w:sz w:val="24"/>
        </w:rPr>
        <w:t xml:space="preserve">e vyskytuje vazba </w:t>
      </w:r>
      <w:proofErr w:type="spellStart"/>
      <w:r w:rsidR="00820CD9">
        <w:rPr>
          <w:sz w:val="24"/>
        </w:rPr>
        <w:t>homonuklá</w:t>
      </w:r>
      <w:r w:rsidR="00715286">
        <w:rPr>
          <w:sz w:val="24"/>
        </w:rPr>
        <w:t>rní</w:t>
      </w:r>
      <w:proofErr w:type="spellEnd"/>
      <w:r w:rsidR="00715286">
        <w:rPr>
          <w:sz w:val="24"/>
        </w:rPr>
        <w:t xml:space="preserve">, což jsou molekuly obsahující pouze atomy stejného prvku. Pestrost možných vazebných situací je velmi značná, proto se vyskytuje prakticky ve všech oxidačních stavech </w:t>
      </w:r>
      <w:proofErr w:type="gramStart"/>
      <w:r w:rsidR="00715286">
        <w:rPr>
          <w:sz w:val="24"/>
        </w:rPr>
        <w:t>od</w:t>
      </w:r>
      <w:proofErr w:type="gramEnd"/>
      <w:r w:rsidR="00715286">
        <w:rPr>
          <w:sz w:val="24"/>
        </w:rPr>
        <w:t xml:space="preserve"> –</w:t>
      </w:r>
      <w:proofErr w:type="gramStart"/>
      <w:r w:rsidR="00715286">
        <w:rPr>
          <w:sz w:val="24"/>
        </w:rPr>
        <w:t>III</w:t>
      </w:r>
      <w:proofErr w:type="gramEnd"/>
      <w:r w:rsidR="00715286">
        <w:rPr>
          <w:sz w:val="24"/>
        </w:rPr>
        <w:t xml:space="preserve"> do V.</w:t>
      </w:r>
    </w:p>
    <w:p w:rsidR="00715286" w:rsidRDefault="00715286" w:rsidP="00715533">
      <w:pPr>
        <w:spacing w:beforeLines="240" w:before="576" w:line="360" w:lineRule="auto"/>
        <w:ind w:firstLine="360"/>
        <w:jc w:val="both"/>
        <w:rPr>
          <w:sz w:val="24"/>
        </w:rPr>
      </w:pPr>
      <w:r>
        <w:rPr>
          <w:sz w:val="24"/>
        </w:rPr>
        <w:t>U záporných oxidačních stavů se realizují při vazebném partnerství s elektropozitivními prvky. U těchto případů převládá kovalentní charakter vazby nad iontovým. Záporný oxidační stav přisuzujeme též v jeho sloučeninách s vodíkem (PH</w:t>
      </w:r>
      <w:r>
        <w:rPr>
          <w:sz w:val="24"/>
          <w:vertAlign w:val="subscript"/>
        </w:rPr>
        <w:t>3</w:t>
      </w:r>
      <w:r>
        <w:rPr>
          <w:sz w:val="24"/>
        </w:rPr>
        <w:t>, P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4</w:t>
      </w:r>
      <w:r>
        <w:rPr>
          <w:sz w:val="24"/>
        </w:rPr>
        <w:t xml:space="preserve">) a ve sloučeninách odvozených. Zejména v odvozených sloučeninách </w:t>
      </w:r>
      <w:r w:rsidR="00A54FAF">
        <w:rPr>
          <w:sz w:val="24"/>
        </w:rPr>
        <w:t xml:space="preserve">je záporný oxidační stav realizován </w:t>
      </w:r>
      <w:r w:rsidR="00A54FAF">
        <w:rPr>
          <w:sz w:val="24"/>
        </w:rPr>
        <w:lastRenderedPageBreak/>
        <w:t xml:space="preserve">současnou tvorbou kovalentních a iontových vazeb. Vedle maximálního záporného oxidačního </w:t>
      </w:r>
      <w:proofErr w:type="gramStart"/>
      <w:r w:rsidR="00A54FAF">
        <w:rPr>
          <w:sz w:val="24"/>
        </w:rPr>
        <w:t>stavu</w:t>
      </w:r>
      <w:proofErr w:type="gramEnd"/>
      <w:r w:rsidR="00A54FAF">
        <w:rPr>
          <w:sz w:val="24"/>
        </w:rPr>
        <w:t xml:space="preserve"> –</w:t>
      </w:r>
      <w:proofErr w:type="gramStart"/>
      <w:r w:rsidR="00A54FAF">
        <w:rPr>
          <w:sz w:val="24"/>
        </w:rPr>
        <w:t>III</w:t>
      </w:r>
      <w:proofErr w:type="gramEnd"/>
      <w:r w:rsidR="00A54FAF">
        <w:rPr>
          <w:sz w:val="24"/>
        </w:rPr>
        <w:t xml:space="preserve"> se také vyskytují oxidační stavy –I a –II </w:t>
      </w:r>
    </w:p>
    <w:p w:rsidR="00F05094" w:rsidRDefault="00A54FAF" w:rsidP="00715533">
      <w:pPr>
        <w:spacing w:beforeLines="240" w:before="576" w:line="360" w:lineRule="auto"/>
        <w:ind w:firstLine="360"/>
        <w:jc w:val="both"/>
        <w:rPr>
          <w:sz w:val="24"/>
        </w:rPr>
      </w:pPr>
      <w:r>
        <w:rPr>
          <w:sz w:val="24"/>
        </w:rPr>
        <w:t>U kladných oxidačních stavů se proměnlivé vazebné poměry ve sloučeninách s </w:t>
      </w:r>
      <w:proofErr w:type="spellStart"/>
      <w:r>
        <w:rPr>
          <w:sz w:val="24"/>
        </w:rPr>
        <w:t>elektronegativnějšími</w:t>
      </w:r>
      <w:proofErr w:type="spellEnd"/>
      <w:r>
        <w:rPr>
          <w:sz w:val="24"/>
        </w:rPr>
        <w:t xml:space="preserve"> prvky lze charakterizovat těmito pravidly.</w:t>
      </w:r>
    </w:p>
    <w:p w:rsidR="00F05094" w:rsidRPr="00F05094" w:rsidRDefault="00A54FAF" w:rsidP="00715533">
      <w:pPr>
        <w:pStyle w:val="Odstavecseseznamem"/>
        <w:numPr>
          <w:ilvl w:val="0"/>
          <w:numId w:val="3"/>
        </w:numPr>
        <w:spacing w:beforeLines="240" w:before="576" w:line="360" w:lineRule="auto"/>
        <w:contextualSpacing w:val="0"/>
        <w:jc w:val="both"/>
        <w:rPr>
          <w:sz w:val="24"/>
        </w:rPr>
      </w:pPr>
      <w:r w:rsidRPr="00F05094">
        <w:rPr>
          <w:sz w:val="24"/>
        </w:rPr>
        <w:t>Jsou realizovatelné všechny oxidační stavy v rozmezí od I do V.</w:t>
      </w:r>
    </w:p>
    <w:tbl>
      <w:tblPr>
        <w:tblStyle w:val="Mkatabulky"/>
        <w:tblW w:w="8586" w:type="dxa"/>
        <w:tblInd w:w="720" w:type="dxa"/>
        <w:tblLook w:val="04A0" w:firstRow="1" w:lastRow="0" w:firstColumn="1" w:lastColumn="0" w:noHBand="0" w:noVBand="1"/>
      </w:tblPr>
      <w:tblGrid>
        <w:gridCol w:w="1430"/>
        <w:gridCol w:w="1430"/>
        <w:gridCol w:w="1431"/>
        <w:gridCol w:w="1431"/>
        <w:gridCol w:w="1432"/>
        <w:gridCol w:w="1432"/>
      </w:tblGrid>
      <w:tr w:rsidR="00A54FAF" w:rsidTr="008448E7">
        <w:trPr>
          <w:trHeight w:val="414"/>
        </w:trPr>
        <w:tc>
          <w:tcPr>
            <w:tcW w:w="1430" w:type="dxa"/>
            <w:tcBorders>
              <w:right w:val="nil"/>
            </w:tcBorders>
          </w:tcPr>
          <w:p w:rsidR="00A54FAF" w:rsidRDefault="00A54FAF" w:rsidP="00715533">
            <w:pPr>
              <w:pStyle w:val="Odstavecseseznamem"/>
              <w:spacing w:beforeLines="240" w:before="576" w:after="200" w:line="360" w:lineRule="auto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1430" w:type="dxa"/>
            <w:tcBorders>
              <w:left w:val="nil"/>
              <w:right w:val="nil"/>
            </w:tcBorders>
          </w:tcPr>
          <w:p w:rsidR="00A54FAF" w:rsidRDefault="00A54FAF" w:rsidP="00715533">
            <w:pPr>
              <w:pStyle w:val="Odstavecseseznamem"/>
              <w:spacing w:beforeLines="240" w:before="576" w:after="200" w:line="360" w:lineRule="auto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1431" w:type="dxa"/>
            <w:tcBorders>
              <w:left w:val="nil"/>
              <w:right w:val="nil"/>
            </w:tcBorders>
          </w:tcPr>
          <w:p w:rsidR="00A54FAF" w:rsidRDefault="00A54FAF" w:rsidP="00715533">
            <w:pPr>
              <w:pStyle w:val="Odstavecseseznamem"/>
              <w:spacing w:beforeLines="240" w:before="576" w:after="200" w:line="360" w:lineRule="auto"/>
              <w:ind w:left="0"/>
              <w:contextualSpacing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Oxidační </w:t>
            </w:r>
          </w:p>
        </w:tc>
        <w:tc>
          <w:tcPr>
            <w:tcW w:w="1431" w:type="dxa"/>
            <w:tcBorders>
              <w:left w:val="nil"/>
              <w:right w:val="nil"/>
            </w:tcBorders>
          </w:tcPr>
          <w:p w:rsidR="00A54FAF" w:rsidRDefault="00A54FAF" w:rsidP="00715533">
            <w:pPr>
              <w:pStyle w:val="Odstavecseseznamem"/>
              <w:spacing w:beforeLines="240" w:before="576" w:after="200" w:line="360" w:lineRule="auto"/>
              <w:ind w:left="0"/>
              <w:contextualSpacing w:val="0"/>
              <w:rPr>
                <w:sz w:val="24"/>
              </w:rPr>
            </w:pPr>
            <w:r>
              <w:rPr>
                <w:sz w:val="24"/>
              </w:rPr>
              <w:t>stav</w:t>
            </w:r>
          </w:p>
        </w:tc>
        <w:tc>
          <w:tcPr>
            <w:tcW w:w="1432" w:type="dxa"/>
            <w:tcBorders>
              <w:left w:val="nil"/>
              <w:right w:val="nil"/>
            </w:tcBorders>
          </w:tcPr>
          <w:p w:rsidR="00A54FAF" w:rsidRDefault="00A54FAF" w:rsidP="00715533">
            <w:pPr>
              <w:pStyle w:val="Odstavecseseznamem"/>
              <w:spacing w:beforeLines="240" w:before="576" w:after="200" w:line="360" w:lineRule="auto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1432" w:type="dxa"/>
            <w:tcBorders>
              <w:left w:val="nil"/>
            </w:tcBorders>
          </w:tcPr>
          <w:p w:rsidR="00A54FAF" w:rsidRDefault="00A54FAF" w:rsidP="00715533">
            <w:pPr>
              <w:pStyle w:val="Odstavecseseznamem"/>
              <w:spacing w:beforeLines="240" w:before="576" w:after="200" w:line="360" w:lineRule="auto"/>
              <w:ind w:left="0"/>
              <w:contextualSpacing w:val="0"/>
              <w:jc w:val="center"/>
              <w:rPr>
                <w:sz w:val="24"/>
              </w:rPr>
            </w:pPr>
          </w:p>
        </w:tc>
      </w:tr>
      <w:tr w:rsidR="00A54FAF" w:rsidTr="008448E7">
        <w:trPr>
          <w:trHeight w:val="352"/>
        </w:trPr>
        <w:tc>
          <w:tcPr>
            <w:tcW w:w="1430" w:type="dxa"/>
            <w:vAlign w:val="center"/>
          </w:tcPr>
          <w:p w:rsidR="00A54FAF" w:rsidRDefault="00A54FAF" w:rsidP="00715533">
            <w:pPr>
              <w:pStyle w:val="Odstavecseseznamem"/>
              <w:spacing w:beforeLines="240" w:before="576" w:after="200" w:line="360" w:lineRule="auto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 w:rsidR="00A54FAF" w:rsidRDefault="008448E7" w:rsidP="00715533">
            <w:pPr>
              <w:pStyle w:val="Odstavecseseznamem"/>
              <w:spacing w:beforeLines="240" w:before="576" w:after="200" w:line="360" w:lineRule="auto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31" w:type="dxa"/>
            <w:vAlign w:val="center"/>
          </w:tcPr>
          <w:p w:rsidR="00A54FAF" w:rsidRDefault="008448E7" w:rsidP="00715533">
            <w:pPr>
              <w:pStyle w:val="Odstavecseseznamem"/>
              <w:spacing w:beforeLines="240" w:before="576" w:after="200" w:line="360" w:lineRule="auto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31" w:type="dxa"/>
            <w:vAlign w:val="center"/>
          </w:tcPr>
          <w:p w:rsidR="00A54FAF" w:rsidRDefault="008448E7" w:rsidP="00715533">
            <w:pPr>
              <w:pStyle w:val="Odstavecseseznamem"/>
              <w:spacing w:beforeLines="240" w:before="576" w:after="200" w:line="360" w:lineRule="auto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32" w:type="dxa"/>
            <w:vAlign w:val="center"/>
          </w:tcPr>
          <w:p w:rsidR="00A54FAF" w:rsidRDefault="008448E7" w:rsidP="00715533">
            <w:pPr>
              <w:pStyle w:val="Odstavecseseznamem"/>
              <w:spacing w:beforeLines="240" w:before="576" w:after="200" w:line="360" w:lineRule="auto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432" w:type="dxa"/>
            <w:vAlign w:val="center"/>
          </w:tcPr>
          <w:p w:rsidR="00A54FAF" w:rsidRDefault="008448E7" w:rsidP="00715533">
            <w:pPr>
              <w:pStyle w:val="Odstavecseseznamem"/>
              <w:spacing w:beforeLines="240" w:before="576" w:after="200" w:line="360" w:lineRule="auto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 w:rsidR="00A54FAF" w:rsidTr="008448E7">
        <w:trPr>
          <w:trHeight w:val="1318"/>
        </w:trPr>
        <w:tc>
          <w:tcPr>
            <w:tcW w:w="1430" w:type="dxa"/>
            <w:vAlign w:val="center"/>
          </w:tcPr>
          <w:p w:rsidR="00A54FAF" w:rsidRDefault="008448E7" w:rsidP="00715533">
            <w:pPr>
              <w:pStyle w:val="Odstavecseseznamem"/>
              <w:spacing w:beforeLines="240" w:before="576" w:after="200" w:line="360" w:lineRule="auto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1430" w:type="dxa"/>
            <w:vAlign w:val="center"/>
          </w:tcPr>
          <w:p w:rsidR="00A54FAF" w:rsidRDefault="008448E7" w:rsidP="00715533">
            <w:pPr>
              <w:pStyle w:val="Odstavecseseznamem"/>
              <w:spacing w:beforeLines="240" w:before="576" w:after="200" w:line="360" w:lineRule="auto"/>
              <w:ind w:left="0"/>
              <w:contextualSpacing w:val="0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PO</w:t>
            </w:r>
            <w:r>
              <w:rPr>
                <w:sz w:val="24"/>
                <w:vertAlign w:val="subscript"/>
              </w:rPr>
              <w:t>2</w:t>
            </w:r>
          </w:p>
          <w:p w:rsidR="008448E7" w:rsidRPr="008448E7" w:rsidRDefault="008448E7" w:rsidP="00715533">
            <w:pPr>
              <w:pStyle w:val="Odstavecseseznamem"/>
              <w:spacing w:beforeLines="240" w:before="576" w:after="200" w:line="360" w:lineRule="auto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PO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1431" w:type="dxa"/>
            <w:vAlign w:val="center"/>
          </w:tcPr>
          <w:p w:rsidR="00A54FAF" w:rsidRPr="008448E7" w:rsidRDefault="008448E7" w:rsidP="00715533">
            <w:pPr>
              <w:pStyle w:val="Odstavecseseznamem"/>
              <w:spacing w:beforeLines="240" w:before="576" w:after="200" w:line="360" w:lineRule="auto"/>
              <w:ind w:left="0"/>
              <w:contextualSpacing w:val="0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Cl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1431" w:type="dxa"/>
            <w:vAlign w:val="center"/>
          </w:tcPr>
          <w:p w:rsidR="00A54FAF" w:rsidRDefault="008448E7" w:rsidP="00715533">
            <w:pPr>
              <w:pStyle w:val="Odstavecseseznamem"/>
              <w:spacing w:beforeLines="240" w:before="576" w:after="200" w:line="360" w:lineRule="auto"/>
              <w:ind w:left="0"/>
              <w:contextualSpacing w:val="0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PO</w:t>
            </w:r>
            <w:r>
              <w:rPr>
                <w:sz w:val="24"/>
                <w:vertAlign w:val="subscript"/>
              </w:rPr>
              <w:t>3</w:t>
            </w:r>
          </w:p>
          <w:p w:rsidR="008448E7" w:rsidRDefault="008448E7" w:rsidP="00715533">
            <w:pPr>
              <w:pStyle w:val="Odstavecseseznamem"/>
              <w:spacing w:beforeLines="240" w:before="576" w:after="200" w:line="360" w:lineRule="auto"/>
              <w:ind w:left="0"/>
              <w:contextualSpacing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HPO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  <w:vertAlign w:val="superscript"/>
              </w:rPr>
              <w:t>2-</w:t>
            </w:r>
          </w:p>
          <w:p w:rsidR="008448E7" w:rsidRPr="008448E7" w:rsidRDefault="008448E7" w:rsidP="00715533">
            <w:pPr>
              <w:pStyle w:val="Odstavecseseznamem"/>
              <w:spacing w:beforeLines="240" w:before="576" w:after="200" w:line="360" w:lineRule="auto"/>
              <w:ind w:left="0"/>
              <w:contextualSpacing w:val="0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PCl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1432" w:type="dxa"/>
            <w:vAlign w:val="center"/>
          </w:tcPr>
          <w:p w:rsidR="00A54FAF" w:rsidRDefault="008448E7" w:rsidP="00715533">
            <w:pPr>
              <w:pStyle w:val="Odstavecseseznamem"/>
              <w:spacing w:beforeLines="240" w:before="576" w:after="200" w:line="360" w:lineRule="auto"/>
              <w:ind w:left="0"/>
              <w:contextualSpacing w:val="0"/>
              <w:jc w:val="center"/>
              <w:rPr>
                <w:sz w:val="24"/>
              </w:rPr>
            </w:pPr>
            <w:r w:rsidRPr="008448E7"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4</w:t>
            </w:r>
            <w:r w:rsidRPr="008448E7"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2</w:t>
            </w:r>
            <w:r w:rsidRPr="008448E7"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6</w:t>
            </w:r>
          </w:p>
          <w:p w:rsidR="008448E7" w:rsidRPr="008448E7" w:rsidRDefault="008448E7" w:rsidP="00715533">
            <w:pPr>
              <w:pStyle w:val="Odstavecseseznamem"/>
              <w:spacing w:beforeLines="240" w:before="576" w:after="200" w:line="360" w:lineRule="auto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(PO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n</w:t>
            </w:r>
          </w:p>
        </w:tc>
        <w:tc>
          <w:tcPr>
            <w:tcW w:w="1432" w:type="dxa"/>
            <w:vAlign w:val="center"/>
          </w:tcPr>
          <w:p w:rsidR="008448E7" w:rsidRDefault="008448E7" w:rsidP="00715533">
            <w:pPr>
              <w:pStyle w:val="Odstavecseseznamem"/>
              <w:spacing w:beforeLines="240" w:before="576" w:after="200" w:line="360" w:lineRule="auto"/>
              <w:ind w:left="0"/>
              <w:contextualSpacing w:val="0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PO</w:t>
            </w:r>
            <w:r>
              <w:rPr>
                <w:sz w:val="24"/>
                <w:vertAlign w:val="subscript"/>
              </w:rPr>
              <w:t>4</w:t>
            </w:r>
          </w:p>
          <w:p w:rsidR="008448E7" w:rsidRPr="008448E7" w:rsidRDefault="008448E7" w:rsidP="00715533">
            <w:pPr>
              <w:pStyle w:val="Odstavecseseznamem"/>
              <w:spacing w:beforeLines="240" w:before="576" w:after="200" w:line="360" w:lineRule="auto"/>
              <w:ind w:left="0"/>
              <w:contextualSpacing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PO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  <w:vertAlign w:val="superscript"/>
              </w:rPr>
              <w:t>3-</w:t>
            </w:r>
          </w:p>
          <w:p w:rsidR="008448E7" w:rsidRPr="008448E7" w:rsidRDefault="008448E7" w:rsidP="00715533">
            <w:pPr>
              <w:pStyle w:val="Odstavecseseznamem"/>
              <w:spacing w:beforeLines="240" w:before="576" w:after="200" w:line="360" w:lineRule="auto"/>
              <w:ind w:left="0"/>
              <w:contextualSpacing w:val="0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PCl</w:t>
            </w:r>
            <w:r>
              <w:rPr>
                <w:sz w:val="24"/>
                <w:vertAlign w:val="subscript"/>
              </w:rPr>
              <w:t>5</w:t>
            </w:r>
          </w:p>
          <w:p w:rsidR="00A54FAF" w:rsidRDefault="00A54FAF" w:rsidP="00715533">
            <w:pPr>
              <w:pStyle w:val="Odstavecseseznamem"/>
              <w:spacing w:beforeLines="240" w:before="576" w:after="200" w:line="360" w:lineRule="auto"/>
              <w:ind w:left="0"/>
              <w:contextualSpacing w:val="0"/>
              <w:jc w:val="center"/>
              <w:rPr>
                <w:sz w:val="24"/>
              </w:rPr>
            </w:pPr>
          </w:p>
        </w:tc>
      </w:tr>
    </w:tbl>
    <w:p w:rsidR="00A54FAF" w:rsidRDefault="00A54FAF" w:rsidP="00715533">
      <w:pPr>
        <w:spacing w:beforeLines="240" w:before="576" w:line="360" w:lineRule="auto"/>
        <w:jc w:val="both"/>
        <w:rPr>
          <w:sz w:val="24"/>
        </w:rPr>
      </w:pPr>
    </w:p>
    <w:p w:rsidR="008448E7" w:rsidRDefault="008448E7" w:rsidP="00715533">
      <w:pPr>
        <w:pStyle w:val="Odstavecseseznamem"/>
        <w:numPr>
          <w:ilvl w:val="0"/>
          <w:numId w:val="3"/>
        </w:numPr>
        <w:spacing w:beforeLines="240" w:before="576" w:line="360" w:lineRule="auto"/>
        <w:contextualSpacing w:val="0"/>
        <w:jc w:val="both"/>
        <w:rPr>
          <w:sz w:val="24"/>
        </w:rPr>
      </w:pPr>
      <w:r>
        <w:rPr>
          <w:sz w:val="24"/>
        </w:rPr>
        <w:t>Počet sdílených elektronových párů, tedy vaznost atomů fosforu, ve sloučeninách s kladným oxidačním stavem nabývá hodnot od 3 do 6.</w:t>
      </w:r>
    </w:p>
    <w:p w:rsidR="008448E7" w:rsidRDefault="008448E7" w:rsidP="00715533">
      <w:pPr>
        <w:pStyle w:val="Odstavecseseznamem"/>
        <w:numPr>
          <w:ilvl w:val="0"/>
          <w:numId w:val="3"/>
        </w:numPr>
        <w:spacing w:beforeLines="240" w:before="576" w:line="360" w:lineRule="auto"/>
        <w:contextualSpacing w:val="0"/>
        <w:jc w:val="both"/>
        <w:rPr>
          <w:sz w:val="24"/>
        </w:rPr>
      </w:pPr>
      <w:r>
        <w:rPr>
          <w:sz w:val="24"/>
        </w:rPr>
        <w:lastRenderedPageBreak/>
        <w:t xml:space="preserve">Poměrně slabá </w:t>
      </w:r>
      <w:proofErr w:type="spellStart"/>
      <w:r>
        <w:rPr>
          <w:sz w:val="24"/>
        </w:rPr>
        <w:t>delokalizovaná</w:t>
      </w:r>
      <w:proofErr w:type="spellEnd"/>
      <w:r>
        <w:rPr>
          <w:sz w:val="24"/>
        </w:rPr>
        <w:t xml:space="preserve"> interakce </w:t>
      </w:r>
      <w:r>
        <w:rPr>
          <w:rFonts w:cstheme="minorHAnsi"/>
          <w:sz w:val="24"/>
        </w:rPr>
        <w:t>π</w:t>
      </w:r>
      <w:r w:rsidR="00B55D38">
        <w:rPr>
          <w:sz w:val="24"/>
        </w:rPr>
        <w:t xml:space="preserve"> u atomu fosforu je podmíněna přítomností jeho orbitalů 3d, např. v iontu </w:t>
      </w:r>
      <w:proofErr w:type="spellStart"/>
      <w:r w:rsidR="00B55D38">
        <w:rPr>
          <w:sz w:val="24"/>
        </w:rPr>
        <w:t>fosforečnanovém</w:t>
      </w:r>
      <w:proofErr w:type="spellEnd"/>
      <w:r w:rsidR="00715533">
        <w:rPr>
          <w:sz w:val="24"/>
        </w:rPr>
        <w:t>.</w:t>
      </w:r>
    </w:p>
    <w:p w:rsidR="00F87EFB" w:rsidRPr="00820CD9" w:rsidRDefault="00F87EFB" w:rsidP="00715533">
      <w:pPr>
        <w:pStyle w:val="Nadpis1"/>
        <w:spacing w:beforeLines="240" w:before="576" w:after="200" w:line="360" w:lineRule="auto"/>
        <w:rPr>
          <w:sz w:val="32"/>
        </w:rPr>
      </w:pPr>
      <w:r w:rsidRPr="00820CD9">
        <w:rPr>
          <w:sz w:val="32"/>
        </w:rPr>
        <w:t>Chemické vlastnosti fosforu</w:t>
      </w:r>
    </w:p>
    <w:p w:rsidR="00F87EFB" w:rsidRDefault="00F87EFB" w:rsidP="00715533">
      <w:pPr>
        <w:spacing w:beforeLines="240" w:before="576" w:line="360" w:lineRule="auto"/>
        <w:ind w:firstLine="708"/>
        <w:jc w:val="both"/>
        <w:rPr>
          <w:sz w:val="24"/>
        </w:rPr>
      </w:pPr>
      <w:r>
        <w:rPr>
          <w:sz w:val="24"/>
        </w:rPr>
        <w:t>Chemické vlastnosti elementárního fosforu j</w:t>
      </w:r>
      <w:r w:rsidR="00715533">
        <w:rPr>
          <w:sz w:val="24"/>
        </w:rPr>
        <w:t>sou</w:t>
      </w:r>
      <w:r>
        <w:rPr>
          <w:sz w:val="24"/>
        </w:rPr>
        <w:t xml:space="preserve"> </w:t>
      </w:r>
      <w:r w:rsidR="00715533">
        <w:rPr>
          <w:sz w:val="24"/>
        </w:rPr>
        <w:t>protikladem inertnosti (např. u </w:t>
      </w:r>
      <w:r>
        <w:rPr>
          <w:sz w:val="24"/>
        </w:rPr>
        <w:t>molekulárního dusíku). Fosfor je nejreaktivnější ve své bílé modifikaci. Reaguje s kyslíkem, s halogeny, se sírou, s kovy a s mnohými sloučeninami. Inakt</w:t>
      </w:r>
      <w:r w:rsidR="00715533">
        <w:rPr>
          <w:sz w:val="24"/>
        </w:rPr>
        <w:t>ivní je fosfor k vodíku, vodě a </w:t>
      </w:r>
      <w:r>
        <w:rPr>
          <w:sz w:val="24"/>
        </w:rPr>
        <w:t xml:space="preserve">k četným organickým rozpouštědlům. Fosfor vytváří rozsáhlý soubor sloučenin. </w:t>
      </w:r>
      <w:r w:rsidR="00CD0FF1">
        <w:rPr>
          <w:sz w:val="24"/>
        </w:rPr>
        <w:t>Sloučeniny fosforu m</w:t>
      </w:r>
      <w:r>
        <w:rPr>
          <w:sz w:val="24"/>
        </w:rPr>
        <w:t>ají ohromný technický význam a jsou biogenními prvky, jejichž funkce v živých organismech je nezastupitelná.</w:t>
      </w:r>
    </w:p>
    <w:p w:rsidR="0076292F" w:rsidRPr="00820CD9" w:rsidRDefault="0076292F" w:rsidP="00715533">
      <w:pPr>
        <w:pStyle w:val="Nadpis1"/>
        <w:spacing w:beforeLines="240" w:before="576" w:after="200" w:line="360" w:lineRule="auto"/>
        <w:rPr>
          <w:sz w:val="32"/>
        </w:rPr>
      </w:pPr>
      <w:r w:rsidRPr="00820CD9">
        <w:rPr>
          <w:sz w:val="32"/>
        </w:rPr>
        <w:t>Sloučeniny fosforu</w:t>
      </w:r>
    </w:p>
    <w:p w:rsidR="00667618" w:rsidRDefault="00667618" w:rsidP="00715533">
      <w:pPr>
        <w:spacing w:beforeLines="240" w:before="576" w:line="360" w:lineRule="auto"/>
        <w:jc w:val="both"/>
        <w:rPr>
          <w:sz w:val="24"/>
        </w:rPr>
      </w:pPr>
      <w:r>
        <w:rPr>
          <w:sz w:val="24"/>
        </w:rPr>
        <w:t xml:space="preserve"> </w:t>
      </w:r>
      <w:r w:rsidR="00CD0FF1">
        <w:rPr>
          <w:sz w:val="24"/>
        </w:rPr>
        <w:tab/>
      </w:r>
      <w:r>
        <w:rPr>
          <w:sz w:val="24"/>
        </w:rPr>
        <w:t xml:space="preserve">S většinou prvků (s výjimkou </w:t>
      </w:r>
      <w:proofErr w:type="spellStart"/>
      <w:r>
        <w:rPr>
          <w:sz w:val="24"/>
        </w:rPr>
        <w:t>Sb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Bi</w:t>
      </w:r>
      <w:proofErr w:type="spellEnd"/>
      <w:r>
        <w:rPr>
          <w:sz w:val="24"/>
        </w:rPr>
        <w:t xml:space="preserve"> a vzácných plynů) tvoří binární sloučeniny. Za laboratorní teploty reaguje fosfor s kyslíkem a halogeny, reakce s osta</w:t>
      </w:r>
      <w:r w:rsidR="003A4B47">
        <w:rPr>
          <w:sz w:val="24"/>
        </w:rPr>
        <w:t>tními prvky probíhají až po zah</w:t>
      </w:r>
      <w:r>
        <w:rPr>
          <w:sz w:val="24"/>
        </w:rPr>
        <w:t>řátí. Fosfor tvoří významné sloučeniny, proto si je můžeme rozdělit do několika větších skupin:</w:t>
      </w:r>
    </w:p>
    <w:p w:rsidR="00667618" w:rsidRDefault="00667618" w:rsidP="003609EE">
      <w:pPr>
        <w:pStyle w:val="Nadpis2"/>
      </w:pPr>
      <w:r>
        <w:t>Sloučeniny fosforu s vodíkem</w:t>
      </w:r>
    </w:p>
    <w:p w:rsidR="00667618" w:rsidRPr="00BC7C2C" w:rsidRDefault="00F87EFB" w:rsidP="00715533">
      <w:pPr>
        <w:spacing w:beforeLines="240" w:before="576"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Jako nejjednodušší sloučeninou fosforu s vodíkem lze označit </w:t>
      </w:r>
      <w:proofErr w:type="spellStart"/>
      <w:r>
        <w:rPr>
          <w:sz w:val="24"/>
        </w:rPr>
        <w:t>f</w:t>
      </w:r>
      <w:r w:rsidR="00BC7C2C" w:rsidRPr="00BC7C2C">
        <w:rPr>
          <w:sz w:val="24"/>
        </w:rPr>
        <w:t>osfan</w:t>
      </w:r>
      <w:proofErr w:type="spellEnd"/>
      <w:r w:rsidR="00BC7C2C" w:rsidRPr="00BC7C2C">
        <w:rPr>
          <w:sz w:val="24"/>
        </w:rPr>
        <w:t xml:space="preserve"> neboli PH</w:t>
      </w:r>
      <w:r w:rsidR="00BC7C2C" w:rsidRPr="00BC7C2C">
        <w:rPr>
          <w:sz w:val="24"/>
          <w:vertAlign w:val="subscript"/>
        </w:rPr>
        <w:t>3</w:t>
      </w:r>
      <w:r>
        <w:rPr>
          <w:sz w:val="24"/>
          <w:vertAlign w:val="subscript"/>
        </w:rPr>
        <w:t>.</w:t>
      </w:r>
      <w:r w:rsidR="00BC7C2C" w:rsidRPr="00BC7C2C">
        <w:rPr>
          <w:sz w:val="24"/>
          <w:vertAlign w:val="subscript"/>
        </w:rPr>
        <w:t xml:space="preserve"> </w:t>
      </w:r>
      <w:r>
        <w:rPr>
          <w:sz w:val="24"/>
        </w:rPr>
        <w:t>Je</w:t>
      </w:r>
      <w:r w:rsidR="00BC7C2C" w:rsidRPr="00BC7C2C">
        <w:rPr>
          <w:sz w:val="24"/>
        </w:rPr>
        <w:t xml:space="preserve"> bezbarvý, jedovatý plyn, který svým zápachem připomíná česnek. Připravuje se reakcí fosfidů (binární sloučeniny fosforu s kovy) s vodou nebo se zředěnými kyselinami. Jeho přímá syntéza z prvků není možná.</w:t>
      </w:r>
    </w:p>
    <w:p w:rsidR="00BC7C2C" w:rsidRPr="00BC7C2C" w:rsidRDefault="00BC7C2C" w:rsidP="00715533">
      <w:pPr>
        <w:spacing w:beforeLines="240" w:before="576" w:line="360" w:lineRule="auto"/>
        <w:ind w:firstLine="708"/>
        <w:jc w:val="both"/>
        <w:rPr>
          <w:color w:val="000000" w:themeColor="text1"/>
          <w:sz w:val="28"/>
        </w:rPr>
      </w:pPr>
      <w:r w:rsidRPr="00BC7C2C">
        <w:rPr>
          <w:color w:val="000000" w:themeColor="text1"/>
          <w:sz w:val="28"/>
        </w:rPr>
        <w:t>Ca</w:t>
      </w:r>
      <w:r w:rsidRPr="00BC7C2C">
        <w:rPr>
          <w:color w:val="000000" w:themeColor="text1"/>
          <w:sz w:val="28"/>
          <w:vertAlign w:val="subscript"/>
        </w:rPr>
        <w:t>3</w:t>
      </w:r>
      <w:r w:rsidRPr="00BC7C2C">
        <w:rPr>
          <w:color w:val="000000" w:themeColor="text1"/>
          <w:sz w:val="28"/>
          <w:vertAlign w:val="superscript"/>
        </w:rPr>
        <w:t>II</w:t>
      </w:r>
      <w:r w:rsidRPr="00BC7C2C">
        <w:rPr>
          <w:color w:val="000000" w:themeColor="text1"/>
          <w:sz w:val="28"/>
        </w:rPr>
        <w:t>P</w:t>
      </w:r>
      <w:r w:rsidRPr="00BC7C2C">
        <w:rPr>
          <w:color w:val="000000" w:themeColor="text1"/>
          <w:sz w:val="28"/>
          <w:vertAlign w:val="subscript"/>
        </w:rPr>
        <w:t>2</w:t>
      </w:r>
      <w:r w:rsidRPr="00BC7C2C">
        <w:rPr>
          <w:color w:val="000000" w:themeColor="text1"/>
          <w:sz w:val="28"/>
          <w:vertAlign w:val="superscript"/>
        </w:rPr>
        <w:t>-III</w:t>
      </w:r>
      <w:r w:rsidRPr="00BC7C2C">
        <w:rPr>
          <w:color w:val="000000" w:themeColor="text1"/>
          <w:sz w:val="28"/>
        </w:rPr>
        <w:t xml:space="preserve"> + 6 H</w:t>
      </w:r>
      <w:r w:rsidRPr="00BC7C2C">
        <w:rPr>
          <w:color w:val="000000" w:themeColor="text1"/>
          <w:sz w:val="28"/>
          <w:vertAlign w:val="subscript"/>
        </w:rPr>
        <w:t>2</w:t>
      </w:r>
      <w:r w:rsidRPr="00BC7C2C">
        <w:rPr>
          <w:color w:val="000000" w:themeColor="text1"/>
          <w:sz w:val="28"/>
        </w:rPr>
        <w:t xml:space="preserve">O ===== 3 </w:t>
      </w:r>
      <w:proofErr w:type="gramStart"/>
      <w:r w:rsidRPr="00BC7C2C">
        <w:rPr>
          <w:color w:val="000000" w:themeColor="text1"/>
          <w:sz w:val="28"/>
        </w:rPr>
        <w:t>Ca(OH</w:t>
      </w:r>
      <w:proofErr w:type="gramEnd"/>
      <w:r w:rsidRPr="00BC7C2C">
        <w:rPr>
          <w:color w:val="000000" w:themeColor="text1"/>
          <w:sz w:val="28"/>
        </w:rPr>
        <w:t>)</w:t>
      </w:r>
      <w:r w:rsidRPr="00BC7C2C">
        <w:rPr>
          <w:color w:val="000000" w:themeColor="text1"/>
          <w:sz w:val="28"/>
          <w:vertAlign w:val="subscript"/>
        </w:rPr>
        <w:t>2</w:t>
      </w:r>
      <w:r w:rsidRPr="00BC7C2C">
        <w:rPr>
          <w:color w:val="000000" w:themeColor="text1"/>
          <w:sz w:val="28"/>
        </w:rPr>
        <w:t xml:space="preserve"> + 2 PH</w:t>
      </w:r>
      <w:r w:rsidRPr="00BC7C2C">
        <w:rPr>
          <w:color w:val="000000" w:themeColor="text1"/>
          <w:sz w:val="28"/>
          <w:vertAlign w:val="subscript"/>
        </w:rPr>
        <w:t>3</w:t>
      </w:r>
    </w:p>
    <w:p w:rsidR="00BC7C2C" w:rsidRPr="00BC7C2C" w:rsidRDefault="00BC7C2C" w:rsidP="00715533">
      <w:pPr>
        <w:spacing w:beforeLines="240" w:before="576" w:line="360" w:lineRule="auto"/>
        <w:ind w:firstLine="708"/>
        <w:jc w:val="both"/>
        <w:rPr>
          <w:sz w:val="28"/>
          <w:vertAlign w:val="subscript"/>
        </w:rPr>
      </w:pPr>
      <w:proofErr w:type="spellStart"/>
      <w:r w:rsidRPr="00BC7C2C">
        <w:rPr>
          <w:sz w:val="28"/>
        </w:rPr>
        <w:t>Al</w:t>
      </w:r>
      <w:r w:rsidRPr="00BC7C2C">
        <w:rPr>
          <w:sz w:val="28"/>
          <w:vertAlign w:val="superscript"/>
        </w:rPr>
        <w:t>III</w:t>
      </w:r>
      <w:r w:rsidRPr="00BC7C2C">
        <w:rPr>
          <w:sz w:val="28"/>
        </w:rPr>
        <w:t>P</w:t>
      </w:r>
      <w:proofErr w:type="spellEnd"/>
      <w:r w:rsidRPr="00BC7C2C">
        <w:rPr>
          <w:sz w:val="28"/>
          <w:vertAlign w:val="superscript"/>
        </w:rPr>
        <w:t>-III</w:t>
      </w:r>
      <w:r w:rsidRPr="00BC7C2C">
        <w:rPr>
          <w:sz w:val="28"/>
        </w:rPr>
        <w:t xml:space="preserve"> + 3 H</w:t>
      </w:r>
      <w:r w:rsidRPr="00BC7C2C">
        <w:rPr>
          <w:sz w:val="28"/>
          <w:vertAlign w:val="subscript"/>
        </w:rPr>
        <w:t>2</w:t>
      </w:r>
      <w:r w:rsidRPr="00BC7C2C">
        <w:rPr>
          <w:sz w:val="28"/>
        </w:rPr>
        <w:t>SO</w:t>
      </w:r>
      <w:r w:rsidRPr="00BC7C2C">
        <w:rPr>
          <w:sz w:val="28"/>
          <w:vertAlign w:val="subscript"/>
        </w:rPr>
        <w:t>4</w:t>
      </w:r>
      <w:r w:rsidRPr="00BC7C2C">
        <w:rPr>
          <w:sz w:val="28"/>
        </w:rPr>
        <w:t xml:space="preserve"> ===== Al</w:t>
      </w:r>
      <w:r w:rsidRPr="00BC7C2C">
        <w:rPr>
          <w:sz w:val="28"/>
          <w:vertAlign w:val="subscript"/>
        </w:rPr>
        <w:t>2</w:t>
      </w:r>
      <w:r w:rsidRPr="00BC7C2C">
        <w:rPr>
          <w:sz w:val="28"/>
        </w:rPr>
        <w:t>(SO</w:t>
      </w:r>
      <w:r w:rsidRPr="00BC7C2C">
        <w:rPr>
          <w:sz w:val="28"/>
          <w:vertAlign w:val="subscript"/>
        </w:rPr>
        <w:t>4</w:t>
      </w:r>
      <w:r w:rsidRPr="00BC7C2C">
        <w:rPr>
          <w:sz w:val="28"/>
        </w:rPr>
        <w:t>)</w:t>
      </w:r>
      <w:r w:rsidRPr="00BC7C2C">
        <w:rPr>
          <w:sz w:val="28"/>
          <w:vertAlign w:val="subscript"/>
        </w:rPr>
        <w:t>3</w:t>
      </w:r>
      <w:r w:rsidRPr="00BC7C2C">
        <w:rPr>
          <w:sz w:val="28"/>
        </w:rPr>
        <w:t xml:space="preserve"> +  PH</w:t>
      </w:r>
      <w:r w:rsidRPr="00BC7C2C">
        <w:rPr>
          <w:sz w:val="28"/>
          <w:vertAlign w:val="subscript"/>
        </w:rPr>
        <w:t>3</w:t>
      </w:r>
    </w:p>
    <w:p w:rsidR="00BC7C2C" w:rsidRDefault="00BC7C2C" w:rsidP="00715533">
      <w:pPr>
        <w:spacing w:beforeLines="240" w:before="576" w:line="360" w:lineRule="auto"/>
        <w:ind w:firstLine="708"/>
        <w:jc w:val="both"/>
        <w:rPr>
          <w:sz w:val="24"/>
        </w:rPr>
      </w:pPr>
      <w:proofErr w:type="spellStart"/>
      <w:r>
        <w:rPr>
          <w:sz w:val="24"/>
        </w:rPr>
        <w:lastRenderedPageBreak/>
        <w:t>Fosfan</w:t>
      </w:r>
      <w:proofErr w:type="spellEnd"/>
      <w:r>
        <w:rPr>
          <w:sz w:val="24"/>
        </w:rPr>
        <w:t xml:space="preserve"> je silné redukční činidlo. Příkladem je reak</w:t>
      </w:r>
      <w:r w:rsidR="00715533">
        <w:rPr>
          <w:sz w:val="24"/>
        </w:rPr>
        <w:t>c</w:t>
      </w:r>
      <w:r>
        <w:rPr>
          <w:sz w:val="24"/>
        </w:rPr>
        <w:t>e elementárního chloru s fosfenem, produktem této reakce je chlorid fosforečný.</w:t>
      </w:r>
    </w:p>
    <w:p w:rsidR="00BC7C2C" w:rsidRPr="00BC7C2C" w:rsidRDefault="00BC7C2C" w:rsidP="00715533">
      <w:pPr>
        <w:spacing w:beforeLines="240" w:before="576" w:line="360" w:lineRule="auto"/>
        <w:ind w:firstLine="708"/>
        <w:jc w:val="both"/>
        <w:rPr>
          <w:sz w:val="28"/>
        </w:rPr>
      </w:pPr>
      <w:r w:rsidRPr="00BC7C2C">
        <w:rPr>
          <w:sz w:val="28"/>
        </w:rPr>
        <w:t>PH</w:t>
      </w:r>
      <w:r w:rsidRPr="00BC7C2C">
        <w:rPr>
          <w:sz w:val="28"/>
          <w:vertAlign w:val="subscript"/>
        </w:rPr>
        <w:t>3</w:t>
      </w:r>
      <w:r w:rsidRPr="00BC7C2C">
        <w:rPr>
          <w:sz w:val="28"/>
        </w:rPr>
        <w:t xml:space="preserve"> + 4 Cl</w:t>
      </w:r>
      <w:r w:rsidRPr="00BC7C2C">
        <w:rPr>
          <w:sz w:val="28"/>
          <w:vertAlign w:val="subscript"/>
        </w:rPr>
        <w:t>2</w:t>
      </w:r>
      <w:r w:rsidRPr="00BC7C2C">
        <w:rPr>
          <w:sz w:val="28"/>
        </w:rPr>
        <w:t xml:space="preserve"> ===== PCl</w:t>
      </w:r>
      <w:r w:rsidRPr="00BC7C2C">
        <w:rPr>
          <w:sz w:val="28"/>
          <w:vertAlign w:val="subscript"/>
        </w:rPr>
        <w:t>5</w:t>
      </w:r>
      <w:r w:rsidRPr="00BC7C2C">
        <w:rPr>
          <w:sz w:val="28"/>
        </w:rPr>
        <w:t xml:space="preserve"> + 3 </w:t>
      </w:r>
      <w:proofErr w:type="spellStart"/>
      <w:r w:rsidRPr="00BC7C2C">
        <w:rPr>
          <w:sz w:val="28"/>
        </w:rPr>
        <w:t>HCl</w:t>
      </w:r>
      <w:proofErr w:type="spellEnd"/>
    </w:p>
    <w:p w:rsidR="00BC7C2C" w:rsidRDefault="0086045C" w:rsidP="00715533">
      <w:pPr>
        <w:spacing w:beforeLines="240" w:before="576"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V kyslíkové atmosféře shoří na kyselinu fosforečnou. </w:t>
      </w:r>
      <w:proofErr w:type="spellStart"/>
      <w:r w:rsidR="00BC7C2C">
        <w:rPr>
          <w:sz w:val="24"/>
        </w:rPr>
        <w:t>Fosfan</w:t>
      </w:r>
      <w:proofErr w:type="spellEnd"/>
      <w:r w:rsidR="00BC7C2C">
        <w:rPr>
          <w:sz w:val="24"/>
        </w:rPr>
        <w:t xml:space="preserve"> je špatně rozpustný ve vodě a je podstatně slabší zásadou než amoniak. Se silnými kyselinami reaguje za vzniku fosforových solí (PH</w:t>
      </w:r>
      <w:r w:rsidR="00BC7C2C">
        <w:rPr>
          <w:sz w:val="24"/>
          <w:vertAlign w:val="subscript"/>
        </w:rPr>
        <w:t>4</w:t>
      </w:r>
      <w:r w:rsidR="00BC7C2C">
        <w:rPr>
          <w:sz w:val="24"/>
          <w:vertAlign w:val="superscript"/>
        </w:rPr>
        <w:t>+</w:t>
      </w:r>
      <w:r w:rsidR="00715533">
        <w:rPr>
          <w:sz w:val="24"/>
        </w:rPr>
        <w:t xml:space="preserve">- </w:t>
      </w:r>
      <w:proofErr w:type="spellStart"/>
      <w:r w:rsidR="00715533">
        <w:rPr>
          <w:sz w:val="24"/>
        </w:rPr>
        <w:t>fosfonium</w:t>
      </w:r>
      <w:proofErr w:type="spellEnd"/>
      <w:r w:rsidR="00715533">
        <w:rPr>
          <w:sz w:val="24"/>
        </w:rPr>
        <w:t>), které jsou</w:t>
      </w:r>
      <w:r w:rsidR="00BC7C2C">
        <w:rPr>
          <w:sz w:val="24"/>
        </w:rPr>
        <w:t xml:space="preserve"> obdobou amonných solí. Tyto soli však ve vodných roztocích snadno hydrolyzují za vzniku příslušné kyseliny a </w:t>
      </w:r>
      <w:proofErr w:type="spellStart"/>
      <w:r w:rsidR="00BC7C2C">
        <w:rPr>
          <w:sz w:val="24"/>
        </w:rPr>
        <w:t>fosfanu</w:t>
      </w:r>
      <w:proofErr w:type="spellEnd"/>
      <w:r w:rsidR="00BC7C2C">
        <w:rPr>
          <w:sz w:val="24"/>
        </w:rPr>
        <w:t xml:space="preserve">. </w:t>
      </w:r>
      <w:proofErr w:type="spellStart"/>
      <w:r w:rsidR="00BC7C2C">
        <w:rPr>
          <w:sz w:val="24"/>
        </w:rPr>
        <w:t>Fosfoniové</w:t>
      </w:r>
      <w:proofErr w:type="spellEnd"/>
      <w:r w:rsidR="00BC7C2C">
        <w:rPr>
          <w:sz w:val="24"/>
        </w:rPr>
        <w:t xml:space="preserve"> soli reagují </w:t>
      </w:r>
      <w:r w:rsidR="00715533">
        <w:rPr>
          <w:sz w:val="24"/>
        </w:rPr>
        <w:t>s</w:t>
      </w:r>
      <w:r w:rsidR="00BC7C2C">
        <w:rPr>
          <w:sz w:val="24"/>
        </w:rPr>
        <w:t> roztoky hydroxidů. V průběhu reakce vzniká fosfen, sůl kyseliny a voda. Příkladem může být tato rovnice.</w:t>
      </w:r>
    </w:p>
    <w:p w:rsidR="00DD0B15" w:rsidRPr="00DD0B15" w:rsidRDefault="00DD0B15" w:rsidP="00715533">
      <w:pPr>
        <w:spacing w:beforeLines="240" w:before="576" w:line="360" w:lineRule="auto"/>
        <w:ind w:firstLine="708"/>
        <w:jc w:val="both"/>
        <w:rPr>
          <w:sz w:val="28"/>
        </w:rPr>
      </w:pPr>
      <w:r w:rsidRPr="00BC7C2C">
        <w:rPr>
          <w:sz w:val="28"/>
        </w:rPr>
        <w:t>PH</w:t>
      </w:r>
      <w:r w:rsidRPr="00BC7C2C">
        <w:rPr>
          <w:sz w:val="28"/>
          <w:vertAlign w:val="subscript"/>
        </w:rPr>
        <w:t>4</w:t>
      </w:r>
      <w:r w:rsidRPr="00BC7C2C">
        <w:rPr>
          <w:sz w:val="28"/>
        </w:rPr>
        <w:t xml:space="preserve">I (jodid </w:t>
      </w:r>
      <w:proofErr w:type="spellStart"/>
      <w:r w:rsidRPr="00BC7C2C">
        <w:rPr>
          <w:sz w:val="28"/>
        </w:rPr>
        <w:t>fosfonia</w:t>
      </w:r>
      <w:proofErr w:type="spellEnd"/>
      <w:r w:rsidRPr="00BC7C2C">
        <w:rPr>
          <w:sz w:val="28"/>
        </w:rPr>
        <w:t>) + KOH ===== PH</w:t>
      </w:r>
      <w:r w:rsidRPr="00BC7C2C">
        <w:rPr>
          <w:sz w:val="28"/>
          <w:vertAlign w:val="subscript"/>
        </w:rPr>
        <w:t>3</w:t>
      </w:r>
      <w:r w:rsidRPr="00BC7C2C">
        <w:rPr>
          <w:sz w:val="28"/>
        </w:rPr>
        <w:t xml:space="preserve"> + KI + H</w:t>
      </w:r>
      <w:r w:rsidRPr="00BC7C2C">
        <w:rPr>
          <w:sz w:val="28"/>
          <w:vertAlign w:val="subscript"/>
        </w:rPr>
        <w:t>2</w:t>
      </w:r>
      <w:r w:rsidRPr="00BC7C2C">
        <w:rPr>
          <w:sz w:val="28"/>
        </w:rPr>
        <w:t>O</w:t>
      </w:r>
    </w:p>
    <w:p w:rsidR="0086045C" w:rsidRDefault="00DD0B15" w:rsidP="003609EE">
      <w:pPr>
        <w:pStyle w:val="Nadpis2"/>
      </w:pPr>
      <w:r>
        <w:t>Fosfidy</w:t>
      </w:r>
    </w:p>
    <w:p w:rsidR="00DD0B15" w:rsidRDefault="00DD0B15" w:rsidP="00715533">
      <w:pPr>
        <w:spacing w:beforeLines="240" w:before="576" w:line="360" w:lineRule="auto"/>
        <w:ind w:firstLine="708"/>
        <w:jc w:val="both"/>
        <w:rPr>
          <w:sz w:val="24"/>
        </w:rPr>
      </w:pPr>
      <w:r>
        <w:rPr>
          <w:sz w:val="24"/>
        </w:rPr>
        <w:t>Fosfidy se mohou připravovat re</w:t>
      </w:r>
      <w:r w:rsidR="008541AF">
        <w:rPr>
          <w:sz w:val="24"/>
        </w:rPr>
        <w:t>a</w:t>
      </w:r>
      <w:r>
        <w:rPr>
          <w:sz w:val="24"/>
        </w:rPr>
        <w:t>kcí kovů s elementárním fosforem za sníženého tlaku redukcí fosforečnanů nebo reakcemi halogenidů nebo sulfidů kovů s </w:t>
      </w:r>
      <w:proofErr w:type="spellStart"/>
      <w:r>
        <w:rPr>
          <w:sz w:val="24"/>
        </w:rPr>
        <w:t>fosfanem</w:t>
      </w:r>
      <w:proofErr w:type="spellEnd"/>
      <w:r>
        <w:rPr>
          <w:sz w:val="24"/>
        </w:rPr>
        <w:t>.</w:t>
      </w:r>
      <w:r w:rsidR="00CD0FF1">
        <w:rPr>
          <w:sz w:val="24"/>
        </w:rPr>
        <w:t xml:space="preserve"> </w:t>
      </w:r>
      <w:r>
        <w:rPr>
          <w:sz w:val="24"/>
        </w:rPr>
        <w:t>Fosfidy jsou velmi málo těkavé, některé jsou velmi málo chemicky reaktivní.</w:t>
      </w:r>
    </w:p>
    <w:p w:rsidR="00DD0B15" w:rsidRDefault="00DD0B15" w:rsidP="003609EE">
      <w:pPr>
        <w:pStyle w:val="Nadpis2"/>
      </w:pPr>
      <w:r>
        <w:t>Oxidy fosforu</w:t>
      </w:r>
    </w:p>
    <w:p w:rsidR="00DD0B15" w:rsidRDefault="00DD0B15" w:rsidP="00715533">
      <w:pPr>
        <w:spacing w:beforeLines="240" w:before="576" w:line="360" w:lineRule="auto"/>
        <w:ind w:firstLine="708"/>
        <w:jc w:val="both"/>
        <w:rPr>
          <w:sz w:val="24"/>
        </w:rPr>
      </w:pPr>
      <w:r>
        <w:rPr>
          <w:sz w:val="24"/>
        </w:rPr>
        <w:t>Díky malé</w:t>
      </w:r>
      <w:r w:rsidR="008541AF">
        <w:rPr>
          <w:sz w:val="24"/>
        </w:rPr>
        <w:t>mu</w:t>
      </w:r>
      <w:r>
        <w:rPr>
          <w:sz w:val="24"/>
        </w:rPr>
        <w:t xml:space="preserve"> rozdílu hodnot elektronegativity fosforu a kyslíku se všechny oxidy fosforu vyskytují ve formě převážně kovalentních molekul.</w:t>
      </w:r>
    </w:p>
    <w:p w:rsidR="00DD0B15" w:rsidRDefault="00DD0B15" w:rsidP="00715533">
      <w:pPr>
        <w:spacing w:beforeLines="240" w:before="576" w:line="360" w:lineRule="auto"/>
        <w:ind w:firstLine="708"/>
        <w:jc w:val="both"/>
        <w:rPr>
          <w:sz w:val="24"/>
        </w:rPr>
      </w:pPr>
      <w:r>
        <w:rPr>
          <w:sz w:val="24"/>
        </w:rPr>
        <w:t>Oxid fosforitý (P</w:t>
      </w:r>
      <w:r>
        <w:rPr>
          <w:sz w:val="24"/>
          <w:vertAlign w:val="subscript"/>
        </w:rPr>
        <w:t>4</w:t>
      </w:r>
      <w:r>
        <w:rPr>
          <w:sz w:val="24"/>
        </w:rPr>
        <w:t>O</w:t>
      </w:r>
      <w:r>
        <w:rPr>
          <w:sz w:val="24"/>
          <w:vertAlign w:val="subscript"/>
        </w:rPr>
        <w:t>6</w:t>
      </w:r>
      <w:r>
        <w:rPr>
          <w:sz w:val="24"/>
        </w:rPr>
        <w:t xml:space="preserve">) </w:t>
      </w:r>
      <w:r w:rsidR="00034320">
        <w:rPr>
          <w:sz w:val="24"/>
        </w:rPr>
        <w:t>je bílá snadno tající tuhá látka podobná vosku. Připravuje se spalováním fosforu za regulovaného přísunu kyslíku. Kdyby byl při reakci nadbytek kyslíku, způsobilo by to, že by vznikal oxid fosforečný.</w:t>
      </w:r>
    </w:p>
    <w:p w:rsidR="00034320" w:rsidRDefault="00034320" w:rsidP="00715533">
      <w:pPr>
        <w:spacing w:beforeLines="240" w:before="576" w:line="360" w:lineRule="auto"/>
        <w:ind w:firstLine="708"/>
        <w:jc w:val="both"/>
        <w:rPr>
          <w:sz w:val="28"/>
          <w:vertAlign w:val="subscript"/>
        </w:rPr>
      </w:pPr>
      <w:r w:rsidRPr="00034320">
        <w:rPr>
          <w:sz w:val="28"/>
        </w:rPr>
        <w:t>P</w:t>
      </w:r>
      <w:r w:rsidRPr="00034320">
        <w:rPr>
          <w:sz w:val="28"/>
          <w:vertAlign w:val="subscript"/>
        </w:rPr>
        <w:t>4</w:t>
      </w:r>
      <w:r w:rsidRPr="00034320">
        <w:rPr>
          <w:sz w:val="28"/>
        </w:rPr>
        <w:t xml:space="preserve">  + 3 O</w:t>
      </w:r>
      <w:r w:rsidRPr="00034320">
        <w:rPr>
          <w:sz w:val="28"/>
          <w:vertAlign w:val="subscript"/>
        </w:rPr>
        <w:t>2</w:t>
      </w:r>
      <w:r w:rsidRPr="00034320">
        <w:rPr>
          <w:sz w:val="28"/>
        </w:rPr>
        <w:t xml:space="preserve"> ===== P</w:t>
      </w:r>
      <w:r w:rsidRPr="00034320">
        <w:rPr>
          <w:sz w:val="28"/>
          <w:vertAlign w:val="subscript"/>
        </w:rPr>
        <w:t>4</w:t>
      </w:r>
      <w:r w:rsidRPr="00034320">
        <w:rPr>
          <w:sz w:val="28"/>
        </w:rPr>
        <w:t>O</w:t>
      </w:r>
      <w:r w:rsidRPr="00034320">
        <w:rPr>
          <w:sz w:val="28"/>
          <w:vertAlign w:val="subscript"/>
        </w:rPr>
        <w:t>6</w:t>
      </w:r>
    </w:p>
    <w:p w:rsidR="00034320" w:rsidRDefault="008541AF" w:rsidP="00715533">
      <w:pPr>
        <w:spacing w:beforeLines="240" w:before="576" w:line="360" w:lineRule="auto"/>
        <w:ind w:firstLine="708"/>
        <w:jc w:val="both"/>
        <w:rPr>
          <w:sz w:val="24"/>
        </w:rPr>
      </w:pPr>
      <w:r>
        <w:rPr>
          <w:sz w:val="24"/>
        </w:rPr>
        <w:lastRenderedPageBreak/>
        <w:t>O</w:t>
      </w:r>
      <w:r w:rsidR="00034320">
        <w:rPr>
          <w:sz w:val="24"/>
        </w:rPr>
        <w:t>xid fosforitý je kyselá látka. Velmi snadno oxiduje na sloučeniny P</w:t>
      </w:r>
      <w:r w:rsidR="00034320">
        <w:rPr>
          <w:sz w:val="24"/>
          <w:vertAlign w:val="superscript"/>
        </w:rPr>
        <w:t>V</w:t>
      </w:r>
      <w:r w:rsidR="00034320">
        <w:rPr>
          <w:sz w:val="24"/>
        </w:rPr>
        <w:t>.</w:t>
      </w:r>
    </w:p>
    <w:p w:rsidR="00034320" w:rsidRDefault="00034320" w:rsidP="00715533">
      <w:pPr>
        <w:spacing w:beforeLines="240" w:before="576" w:line="360" w:lineRule="auto"/>
        <w:ind w:firstLine="708"/>
        <w:jc w:val="both"/>
        <w:rPr>
          <w:sz w:val="24"/>
        </w:rPr>
      </w:pPr>
      <w:r>
        <w:rPr>
          <w:sz w:val="24"/>
        </w:rPr>
        <w:t>Oxid fosforečný neboli P</w:t>
      </w:r>
      <w:r>
        <w:rPr>
          <w:sz w:val="24"/>
          <w:vertAlign w:val="subscript"/>
        </w:rPr>
        <w:t>4</w:t>
      </w:r>
      <w:r>
        <w:rPr>
          <w:sz w:val="24"/>
        </w:rPr>
        <w:t>O</w:t>
      </w:r>
      <w:r>
        <w:rPr>
          <w:sz w:val="24"/>
          <w:vertAlign w:val="subscript"/>
        </w:rPr>
        <w:t>10</w:t>
      </w:r>
      <w:r>
        <w:rPr>
          <w:sz w:val="24"/>
        </w:rPr>
        <w:t xml:space="preserve"> je bílá, tuhá látka a zároveň méně těkavá než oxid fosforitý. Krystalizuje v několika modifikacích. P</w:t>
      </w:r>
      <w:r w:rsidR="008541AF">
        <w:rPr>
          <w:sz w:val="24"/>
        </w:rPr>
        <w:t>řipravuje se spalováním fosforu</w:t>
      </w:r>
      <w:r>
        <w:rPr>
          <w:sz w:val="24"/>
        </w:rPr>
        <w:t xml:space="preserve"> při nadbytku kyslíku. S vodou poskytuje kyselinu fosforečnou (H</w:t>
      </w:r>
      <w:r>
        <w:rPr>
          <w:sz w:val="24"/>
          <w:vertAlign w:val="subscript"/>
        </w:rPr>
        <w:t>3</w:t>
      </w:r>
      <w:r>
        <w:rPr>
          <w:sz w:val="24"/>
        </w:rPr>
        <w:t>PO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). Jeho afinita k vodě je mimořádně velká, proto se používá jako účinné sušící a dehydratační činidlo. Může být redukován pouze silnými </w:t>
      </w:r>
      <w:r w:rsidR="00FB799A">
        <w:rPr>
          <w:sz w:val="24"/>
        </w:rPr>
        <w:t>redukčními činidly.</w:t>
      </w:r>
    </w:p>
    <w:p w:rsidR="00FB799A" w:rsidRPr="00034320" w:rsidRDefault="00FB799A" w:rsidP="00715533">
      <w:pPr>
        <w:spacing w:beforeLines="240" w:before="576" w:line="360" w:lineRule="auto"/>
        <w:ind w:firstLine="708"/>
        <w:jc w:val="both"/>
        <w:rPr>
          <w:sz w:val="24"/>
        </w:rPr>
      </w:pPr>
      <w:r>
        <w:rPr>
          <w:sz w:val="24"/>
        </w:rPr>
        <w:t>Existuje i oxid fosforičitý, který se připravuje termickým rozkladem oxidu fosforitého.</w:t>
      </w:r>
    </w:p>
    <w:p w:rsidR="00BC7C2C" w:rsidRPr="00BC7C2C" w:rsidRDefault="00BC7C2C" w:rsidP="003609EE">
      <w:pPr>
        <w:pStyle w:val="Nadpis2"/>
      </w:pPr>
      <w:r w:rsidRPr="00BC7C2C">
        <w:t>Sloučeniny fosforu s kovy</w:t>
      </w:r>
    </w:p>
    <w:p w:rsidR="00FB799A" w:rsidRDefault="00BC7C2C" w:rsidP="00715533">
      <w:pPr>
        <w:spacing w:beforeLines="240" w:before="576" w:line="360" w:lineRule="auto"/>
        <w:ind w:firstLine="708"/>
        <w:jc w:val="both"/>
        <w:rPr>
          <w:sz w:val="24"/>
        </w:rPr>
      </w:pPr>
      <w:r w:rsidRPr="00BC7C2C">
        <w:rPr>
          <w:sz w:val="24"/>
        </w:rPr>
        <w:t>Fosfidy jsou sloučeniny fosforu s </w:t>
      </w:r>
      <w:proofErr w:type="spellStart"/>
      <w:r w:rsidRPr="00BC7C2C">
        <w:rPr>
          <w:sz w:val="24"/>
        </w:rPr>
        <w:t>elektropozitivnějšími</w:t>
      </w:r>
      <w:proofErr w:type="spellEnd"/>
      <w:r w:rsidRPr="00BC7C2C">
        <w:rPr>
          <w:sz w:val="24"/>
        </w:rPr>
        <w:t xml:space="preserve"> prvky</w:t>
      </w:r>
      <w:r w:rsidR="0012350E">
        <w:rPr>
          <w:sz w:val="24"/>
        </w:rPr>
        <w:t xml:space="preserve">. </w:t>
      </w:r>
      <w:r w:rsidR="00316214">
        <w:rPr>
          <w:sz w:val="24"/>
        </w:rPr>
        <w:t>Připravují se zahříváním kovů s červeným fosforem na vysokou teplotu v inertní atmosféře. Složení fosfidů je obdobně jako složení boridů a karbidů velmi rozmanité a pohybuje se v rozmezí M</w:t>
      </w:r>
      <w:r w:rsidR="00316214">
        <w:rPr>
          <w:sz w:val="24"/>
          <w:vertAlign w:val="subscript"/>
        </w:rPr>
        <w:t>4</w:t>
      </w:r>
      <w:r w:rsidR="00316214">
        <w:rPr>
          <w:sz w:val="24"/>
        </w:rPr>
        <w:t>P až MP</w:t>
      </w:r>
      <w:r w:rsidR="00316214">
        <w:rPr>
          <w:sz w:val="24"/>
          <w:vertAlign w:val="subscript"/>
        </w:rPr>
        <w:t xml:space="preserve">15 </w:t>
      </w:r>
      <w:r w:rsidR="00316214">
        <w:rPr>
          <w:sz w:val="24"/>
        </w:rPr>
        <w:t xml:space="preserve">(M= atom příslušného kovu). Jako příklad bych uvedla fosfid vápenatý, fosfid hlinitý, které se používají k přípravě </w:t>
      </w:r>
      <w:proofErr w:type="spellStart"/>
      <w:r w:rsidR="00316214">
        <w:rPr>
          <w:sz w:val="24"/>
        </w:rPr>
        <w:t>fosfanu</w:t>
      </w:r>
      <w:proofErr w:type="spellEnd"/>
      <w:r w:rsidR="00316214">
        <w:rPr>
          <w:sz w:val="24"/>
        </w:rPr>
        <w:t>.</w:t>
      </w:r>
    </w:p>
    <w:p w:rsidR="00FB799A" w:rsidRDefault="00316214" w:rsidP="003609EE">
      <w:pPr>
        <w:pStyle w:val="Nadpis2"/>
      </w:pPr>
      <w:r>
        <w:t>Sloučeniny fosforu s</w:t>
      </w:r>
      <w:r w:rsidR="00FB799A">
        <w:t> </w:t>
      </w:r>
      <w:r>
        <w:t>halogeny</w:t>
      </w:r>
    </w:p>
    <w:p w:rsidR="00FB799A" w:rsidRDefault="00FB799A" w:rsidP="00715533">
      <w:pPr>
        <w:spacing w:beforeLines="240" w:before="576"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Fosfor tvoří s halogeny binární sloučeniny. Těchto sloučenin jsou tři typy: halogenidy fosforité, fosforečné a </w:t>
      </w:r>
      <w:proofErr w:type="spellStart"/>
      <w:r>
        <w:rPr>
          <w:sz w:val="24"/>
        </w:rPr>
        <w:t>tetrahalogendifosfany</w:t>
      </w:r>
      <w:proofErr w:type="spellEnd"/>
      <w:r>
        <w:rPr>
          <w:sz w:val="24"/>
        </w:rPr>
        <w:t xml:space="preserve">. </w:t>
      </w:r>
      <w:proofErr w:type="spellStart"/>
      <w:r w:rsidR="0076292F">
        <w:rPr>
          <w:sz w:val="24"/>
        </w:rPr>
        <w:t>Trihalogenidy</w:t>
      </w:r>
      <w:proofErr w:type="spellEnd"/>
      <w:r w:rsidRPr="00FB799A">
        <w:rPr>
          <w:sz w:val="24"/>
        </w:rPr>
        <w:t xml:space="preserve"> PX</w:t>
      </w:r>
      <w:r w:rsidRPr="00FB799A">
        <w:rPr>
          <w:sz w:val="24"/>
          <w:vertAlign w:val="subscript"/>
        </w:rPr>
        <w:t>3</w:t>
      </w:r>
      <w:r>
        <w:rPr>
          <w:sz w:val="24"/>
        </w:rPr>
        <w:t xml:space="preserve"> (kde X znamená atom halogenu</w:t>
      </w:r>
      <w:r w:rsidRPr="00FB799A">
        <w:rPr>
          <w:sz w:val="24"/>
        </w:rPr>
        <w:t>)</w:t>
      </w:r>
      <w:r>
        <w:rPr>
          <w:sz w:val="24"/>
        </w:rPr>
        <w:t xml:space="preserve"> </w:t>
      </w:r>
      <w:r w:rsidR="0076292F">
        <w:rPr>
          <w:sz w:val="24"/>
        </w:rPr>
        <w:t xml:space="preserve">se připravují přímou syntézou z prvků ve vhodném stechiometrickém poměru. Jsou stabilnější než halogenidy dusité, s vodou se rozkládají za tvorby kyseliny fosforité a kyseliny </w:t>
      </w:r>
      <w:proofErr w:type="spellStart"/>
      <w:r w:rsidR="0076292F">
        <w:rPr>
          <w:sz w:val="24"/>
        </w:rPr>
        <w:t>halogenvodíkové</w:t>
      </w:r>
      <w:proofErr w:type="spellEnd"/>
      <w:r w:rsidR="0076292F">
        <w:rPr>
          <w:sz w:val="24"/>
        </w:rPr>
        <w:t>. Nejvýznamnější pro laboratoře je kapalný chlorid fosforitý, který snadno podléhá substitučním, redukčním, oxidačním i adičním reakcím.</w:t>
      </w:r>
    </w:p>
    <w:p w:rsidR="003609EE" w:rsidRPr="00550088" w:rsidRDefault="00A362C1" w:rsidP="00715533">
      <w:pPr>
        <w:spacing w:beforeLines="240" w:before="576" w:line="360" w:lineRule="auto"/>
        <w:ind w:firstLine="708"/>
        <w:jc w:val="both"/>
        <w:rPr>
          <w:sz w:val="24"/>
        </w:rPr>
      </w:pPr>
      <w:r w:rsidRPr="00550088">
        <w:rPr>
          <w:sz w:val="24"/>
        </w:rPr>
        <w:t>Další sloučeniny fosfor tvoří se sírou ve formě sulfidů. Dále pak ještě vytváří sloučeniny s dusíkem (nitrid fosforečný).</w:t>
      </w:r>
    </w:p>
    <w:p w:rsidR="00820CD9" w:rsidRPr="00550088" w:rsidRDefault="00A362C1" w:rsidP="00715533">
      <w:pPr>
        <w:spacing w:beforeLines="240" w:before="576" w:line="360" w:lineRule="auto"/>
        <w:ind w:firstLine="708"/>
        <w:jc w:val="both"/>
        <w:rPr>
          <w:sz w:val="24"/>
        </w:rPr>
      </w:pPr>
      <w:r w:rsidRPr="00550088">
        <w:rPr>
          <w:sz w:val="24"/>
        </w:rPr>
        <w:lastRenderedPageBreak/>
        <w:t xml:space="preserve">Mezi ternární kyslíkaté sloučeniny fosforu můžeme zařadit všechny kyslíkaté kyseliny fosforu a jejich soli. Kde můžeme zařadit kyselinu fosfornou, kyselinu fosforitou tetrahydrogendifosforičitou, kyselinu fosforečnou a všechny jejich soli. </w:t>
      </w:r>
      <w:r w:rsidR="00CF1709" w:rsidRPr="00550088">
        <w:rPr>
          <w:sz w:val="24"/>
        </w:rPr>
        <w:t>Pro nás je zřejmě nejdůležitější kyselina fosforečná</w:t>
      </w:r>
    </w:p>
    <w:p w:rsidR="00CF1709" w:rsidRDefault="008541AF" w:rsidP="00820CD9">
      <w:pPr>
        <w:pStyle w:val="Nadpis2"/>
      </w:pPr>
      <w:r>
        <w:t>Kyselina f</w:t>
      </w:r>
      <w:r w:rsidR="00CF1709">
        <w:t>osforečná</w:t>
      </w:r>
    </w:p>
    <w:p w:rsidR="00550088" w:rsidRPr="00550088" w:rsidRDefault="00FA61EB" w:rsidP="00715533">
      <w:pPr>
        <w:spacing w:beforeLines="240" w:before="576" w:line="360" w:lineRule="auto"/>
        <w:ind w:firstLine="708"/>
        <w:jc w:val="both"/>
        <w:rPr>
          <w:sz w:val="24"/>
        </w:rPr>
      </w:pPr>
      <w:r>
        <w:rPr>
          <w:sz w:val="24"/>
        </w:rPr>
        <w:t>Kyselina fosforečná (</w:t>
      </w:r>
      <w:proofErr w:type="spellStart"/>
      <w:r>
        <w:rPr>
          <w:sz w:val="24"/>
        </w:rPr>
        <w:t>trihydrogenfosforečná</w:t>
      </w:r>
      <w:proofErr w:type="spellEnd"/>
      <w:r>
        <w:rPr>
          <w:sz w:val="24"/>
        </w:rPr>
        <w:t xml:space="preserve">) je bezbarvá krystalická látka. </w:t>
      </w:r>
      <w:r w:rsidR="00CF1709" w:rsidRPr="00550088">
        <w:rPr>
          <w:sz w:val="24"/>
        </w:rPr>
        <w:t>Je to středně silná kyselina a je velmi stálá. Snadno tvoří soli a estery</w:t>
      </w:r>
      <w:r w:rsidR="00550088" w:rsidRPr="00550088">
        <w:rPr>
          <w:sz w:val="24"/>
        </w:rPr>
        <w:t xml:space="preserve">. Tato kyselina je trojsytná a vytváří tři řady solí. (fosforečnany, </w:t>
      </w:r>
      <w:proofErr w:type="spellStart"/>
      <w:r w:rsidR="00550088" w:rsidRPr="00550088">
        <w:rPr>
          <w:sz w:val="24"/>
        </w:rPr>
        <w:t>hydrogenfosforečnany</w:t>
      </w:r>
      <w:proofErr w:type="spellEnd"/>
      <w:r w:rsidR="00550088" w:rsidRPr="00550088">
        <w:rPr>
          <w:sz w:val="24"/>
        </w:rPr>
        <w:t xml:space="preserve"> a </w:t>
      </w:r>
      <w:proofErr w:type="spellStart"/>
      <w:r w:rsidR="00550088" w:rsidRPr="00550088">
        <w:rPr>
          <w:sz w:val="24"/>
        </w:rPr>
        <w:t>dihydrogenfosforečnany</w:t>
      </w:r>
      <w:proofErr w:type="spellEnd"/>
      <w:r w:rsidR="00550088" w:rsidRPr="00550088">
        <w:rPr>
          <w:sz w:val="24"/>
        </w:rPr>
        <w:t xml:space="preserve">). </w:t>
      </w:r>
    </w:p>
    <w:p w:rsidR="00550088" w:rsidRPr="00550088" w:rsidRDefault="00550088" w:rsidP="00715533">
      <w:pPr>
        <w:spacing w:beforeLines="240" w:before="576" w:line="360" w:lineRule="auto"/>
        <w:ind w:firstLine="708"/>
        <w:jc w:val="both"/>
        <w:rPr>
          <w:sz w:val="24"/>
        </w:rPr>
      </w:pPr>
      <w:r w:rsidRPr="00550088">
        <w:rPr>
          <w:sz w:val="24"/>
        </w:rPr>
        <w:t>Fosforečnany jsou velmi důležitá průmyslová hnojiva. Příprava některých těchto hnojiv spočívá v převedení nerozpustných fosforečnanů na fosforečnany rozpustnější.</w:t>
      </w:r>
      <w:r w:rsidR="00B676E6">
        <w:rPr>
          <w:sz w:val="24"/>
        </w:rPr>
        <w:t xml:space="preserve"> Fosforečná hnojiva se vyrábějí působením kyseliny sírové na apatit. Stejného efektu lze také dosáhnout, když apatit </w:t>
      </w:r>
      <w:r w:rsidR="008541AF">
        <w:rPr>
          <w:sz w:val="24"/>
        </w:rPr>
        <w:t xml:space="preserve">reaguje s </w:t>
      </w:r>
      <w:r w:rsidR="00B676E6">
        <w:rPr>
          <w:sz w:val="24"/>
        </w:rPr>
        <w:t>technickou kyselinou fosforečnou, kyselinou dusičnou, chlorovodíkovou nebo i vodným roztokem oxidu siřičitého.</w:t>
      </w:r>
    </w:p>
    <w:p w:rsidR="00550088" w:rsidRDefault="00550088" w:rsidP="00715533">
      <w:pPr>
        <w:pStyle w:val="Odstavecseseznamem"/>
        <w:spacing w:beforeLines="240" w:before="576" w:line="360" w:lineRule="auto"/>
        <w:contextualSpacing w:val="0"/>
        <w:jc w:val="both"/>
        <w:rPr>
          <w:sz w:val="28"/>
          <w:vertAlign w:val="subscript"/>
        </w:rPr>
      </w:pPr>
      <w:r w:rsidRPr="00550088">
        <w:rPr>
          <w:sz w:val="28"/>
        </w:rPr>
        <w:t>Ca</w:t>
      </w:r>
      <w:r w:rsidRPr="00550088">
        <w:rPr>
          <w:sz w:val="28"/>
          <w:vertAlign w:val="subscript"/>
        </w:rPr>
        <w:t>3</w:t>
      </w:r>
      <w:r w:rsidRPr="00550088">
        <w:rPr>
          <w:sz w:val="28"/>
        </w:rPr>
        <w:t>(PO</w:t>
      </w:r>
      <w:r w:rsidRPr="00550088">
        <w:rPr>
          <w:sz w:val="28"/>
          <w:vertAlign w:val="subscript"/>
        </w:rPr>
        <w:t>4</w:t>
      </w:r>
      <w:r w:rsidRPr="00550088">
        <w:rPr>
          <w:sz w:val="28"/>
        </w:rPr>
        <w:t>)</w:t>
      </w:r>
      <w:r w:rsidRPr="00550088">
        <w:rPr>
          <w:sz w:val="28"/>
          <w:vertAlign w:val="subscript"/>
        </w:rPr>
        <w:t>2</w:t>
      </w:r>
      <w:r w:rsidRPr="00550088">
        <w:rPr>
          <w:sz w:val="28"/>
        </w:rPr>
        <w:t xml:space="preserve"> + 2 H</w:t>
      </w:r>
      <w:r w:rsidRPr="00550088">
        <w:rPr>
          <w:sz w:val="28"/>
          <w:vertAlign w:val="subscript"/>
        </w:rPr>
        <w:t>2</w:t>
      </w:r>
      <w:r w:rsidRPr="00550088">
        <w:rPr>
          <w:sz w:val="28"/>
        </w:rPr>
        <w:t>SO</w:t>
      </w:r>
      <w:r w:rsidRPr="00550088">
        <w:rPr>
          <w:sz w:val="28"/>
          <w:vertAlign w:val="subscript"/>
        </w:rPr>
        <w:t>4</w:t>
      </w:r>
      <w:r w:rsidRPr="00550088">
        <w:rPr>
          <w:sz w:val="28"/>
        </w:rPr>
        <w:t xml:space="preserve"> ===== </w:t>
      </w:r>
      <w:proofErr w:type="gramStart"/>
      <w:r w:rsidRPr="00550088">
        <w:rPr>
          <w:sz w:val="28"/>
        </w:rPr>
        <w:t>Ca(H</w:t>
      </w:r>
      <w:r w:rsidRPr="00550088">
        <w:rPr>
          <w:sz w:val="28"/>
          <w:vertAlign w:val="subscript"/>
        </w:rPr>
        <w:t>2</w:t>
      </w:r>
      <w:r w:rsidRPr="00550088">
        <w:rPr>
          <w:sz w:val="28"/>
        </w:rPr>
        <w:t>PO</w:t>
      </w:r>
      <w:r w:rsidRPr="00550088">
        <w:rPr>
          <w:sz w:val="28"/>
          <w:vertAlign w:val="subscript"/>
        </w:rPr>
        <w:t>4</w:t>
      </w:r>
      <w:proofErr w:type="gramEnd"/>
      <w:r w:rsidRPr="00550088">
        <w:rPr>
          <w:sz w:val="28"/>
        </w:rPr>
        <w:t>)</w:t>
      </w:r>
      <w:r w:rsidRPr="00550088">
        <w:rPr>
          <w:sz w:val="28"/>
          <w:vertAlign w:val="subscript"/>
        </w:rPr>
        <w:t>2</w:t>
      </w:r>
      <w:r w:rsidRPr="00550088">
        <w:rPr>
          <w:sz w:val="28"/>
        </w:rPr>
        <w:t xml:space="preserve"> + 2 CaSO</w:t>
      </w:r>
      <w:r w:rsidRPr="00550088">
        <w:rPr>
          <w:sz w:val="28"/>
          <w:vertAlign w:val="subscript"/>
        </w:rPr>
        <w:t>4</w:t>
      </w:r>
    </w:p>
    <w:p w:rsidR="00550088" w:rsidRPr="00B676E6" w:rsidRDefault="00550088" w:rsidP="00715533">
      <w:pPr>
        <w:spacing w:beforeLines="240" w:before="576" w:line="360" w:lineRule="auto"/>
        <w:ind w:firstLine="708"/>
        <w:jc w:val="both"/>
        <w:rPr>
          <w:sz w:val="24"/>
        </w:rPr>
      </w:pPr>
      <w:r w:rsidRPr="00B676E6">
        <w:rPr>
          <w:sz w:val="24"/>
        </w:rPr>
        <w:t>Kde Ca</w:t>
      </w:r>
      <w:r w:rsidRPr="00B676E6">
        <w:rPr>
          <w:sz w:val="24"/>
          <w:vertAlign w:val="subscript"/>
        </w:rPr>
        <w:t>3</w:t>
      </w:r>
      <w:r w:rsidRPr="00B676E6">
        <w:rPr>
          <w:sz w:val="24"/>
        </w:rPr>
        <w:t>(PO</w:t>
      </w:r>
      <w:r w:rsidRPr="00B676E6">
        <w:rPr>
          <w:sz w:val="24"/>
          <w:vertAlign w:val="subscript"/>
        </w:rPr>
        <w:t>4</w:t>
      </w:r>
      <w:r w:rsidRPr="00B676E6">
        <w:rPr>
          <w:sz w:val="24"/>
        </w:rPr>
        <w:t>)</w:t>
      </w:r>
      <w:r w:rsidRPr="00B676E6">
        <w:rPr>
          <w:sz w:val="24"/>
          <w:vertAlign w:val="subscript"/>
        </w:rPr>
        <w:t xml:space="preserve">2 </w:t>
      </w:r>
      <w:r w:rsidRPr="00B676E6">
        <w:rPr>
          <w:sz w:val="24"/>
        </w:rPr>
        <w:t xml:space="preserve">je apatit a </w:t>
      </w:r>
      <w:proofErr w:type="gramStart"/>
      <w:r w:rsidRPr="00B676E6">
        <w:rPr>
          <w:sz w:val="24"/>
        </w:rPr>
        <w:t>Ca(H</w:t>
      </w:r>
      <w:r w:rsidRPr="00B676E6">
        <w:rPr>
          <w:sz w:val="24"/>
          <w:vertAlign w:val="subscript"/>
        </w:rPr>
        <w:t>2</w:t>
      </w:r>
      <w:r w:rsidRPr="00B676E6">
        <w:rPr>
          <w:sz w:val="24"/>
        </w:rPr>
        <w:t>PO</w:t>
      </w:r>
      <w:r w:rsidRPr="00B676E6">
        <w:rPr>
          <w:sz w:val="24"/>
          <w:vertAlign w:val="subscript"/>
        </w:rPr>
        <w:t>4</w:t>
      </w:r>
      <w:proofErr w:type="gramEnd"/>
      <w:r w:rsidRPr="00B676E6">
        <w:rPr>
          <w:sz w:val="24"/>
        </w:rPr>
        <w:t>)</w:t>
      </w:r>
      <w:r w:rsidRPr="00B676E6">
        <w:rPr>
          <w:sz w:val="24"/>
          <w:vertAlign w:val="subscript"/>
        </w:rPr>
        <w:t xml:space="preserve">2 </w:t>
      </w:r>
      <w:r w:rsidRPr="00B676E6">
        <w:rPr>
          <w:sz w:val="24"/>
        </w:rPr>
        <w:t>je superfosfát.</w:t>
      </w:r>
    </w:p>
    <w:p w:rsidR="00550088" w:rsidRPr="00550088" w:rsidRDefault="00550088" w:rsidP="00715533">
      <w:pPr>
        <w:spacing w:beforeLines="240" w:before="576" w:line="360" w:lineRule="auto"/>
        <w:ind w:firstLine="708"/>
        <w:jc w:val="both"/>
        <w:rPr>
          <w:sz w:val="24"/>
        </w:rPr>
      </w:pPr>
      <w:r w:rsidRPr="00550088">
        <w:rPr>
          <w:sz w:val="24"/>
        </w:rPr>
        <w:t>Kyselina fosforečná se uplatňuje v anorganických technologiích, je součástí od</w:t>
      </w:r>
      <w:r w:rsidR="004C26C3">
        <w:rPr>
          <w:sz w:val="24"/>
        </w:rPr>
        <w:t>rezovacích směsí, leptadel. Dále její uplatnění můžeme najít v potravinářství, zemědělství, pro výrobu hnojiv, v textilním, farmaceutickém a sklářském průmyslu.</w:t>
      </w:r>
    </w:p>
    <w:p w:rsidR="00CF1709" w:rsidRPr="00550088" w:rsidRDefault="00CF1709" w:rsidP="00715533">
      <w:pPr>
        <w:spacing w:beforeLines="240" w:before="576" w:line="360" w:lineRule="auto"/>
        <w:ind w:firstLine="708"/>
        <w:jc w:val="both"/>
        <w:rPr>
          <w:sz w:val="24"/>
        </w:rPr>
      </w:pPr>
      <w:r w:rsidRPr="00550088">
        <w:rPr>
          <w:sz w:val="24"/>
        </w:rPr>
        <w:t>Polymerní fosforečnany se používají při úpravě vody (změkčování), k rozpouštění kotelního kamene, korozních úsad,…</w:t>
      </w:r>
    </w:p>
    <w:p w:rsidR="00B676E6" w:rsidRDefault="00CF1709" w:rsidP="00715533">
      <w:pPr>
        <w:spacing w:beforeLines="240" w:before="576" w:line="360" w:lineRule="auto"/>
        <w:jc w:val="both"/>
        <w:rPr>
          <w:sz w:val="24"/>
        </w:rPr>
      </w:pPr>
      <w:r>
        <w:rPr>
          <w:sz w:val="24"/>
        </w:rPr>
        <w:t xml:space="preserve">Tuto kyselinu lze připravit </w:t>
      </w:r>
      <w:r w:rsidR="00B676E6">
        <w:rPr>
          <w:sz w:val="24"/>
        </w:rPr>
        <w:t xml:space="preserve">v zásadě dvojím způsobem. </w:t>
      </w:r>
    </w:p>
    <w:p w:rsidR="00CF1709" w:rsidRDefault="00B676E6" w:rsidP="00715533">
      <w:pPr>
        <w:spacing w:beforeLines="240" w:before="576" w:line="360" w:lineRule="auto"/>
        <w:ind w:firstLine="708"/>
        <w:jc w:val="both"/>
        <w:rPr>
          <w:sz w:val="24"/>
        </w:rPr>
      </w:pPr>
      <w:r>
        <w:rPr>
          <w:sz w:val="24"/>
        </w:rPr>
        <w:lastRenderedPageBreak/>
        <w:t>Takzvaná „termic</w:t>
      </w:r>
      <w:r w:rsidR="008541AF">
        <w:rPr>
          <w:sz w:val="24"/>
        </w:rPr>
        <w:t>ká“ kyselina fosforečná se získá</w:t>
      </w:r>
      <w:r>
        <w:rPr>
          <w:sz w:val="24"/>
        </w:rPr>
        <w:t>v</w:t>
      </w:r>
      <w:r w:rsidR="008541AF">
        <w:rPr>
          <w:sz w:val="24"/>
        </w:rPr>
        <w:t>á</w:t>
      </w:r>
      <w:r>
        <w:rPr>
          <w:sz w:val="24"/>
        </w:rPr>
        <w:t xml:space="preserve"> pomocí </w:t>
      </w:r>
      <w:proofErr w:type="gramStart"/>
      <w:r>
        <w:rPr>
          <w:sz w:val="24"/>
        </w:rPr>
        <w:t>spalovaní</w:t>
      </w:r>
      <w:proofErr w:type="gramEnd"/>
      <w:r>
        <w:rPr>
          <w:sz w:val="24"/>
        </w:rPr>
        <w:t xml:space="preserve"> bílého fosforu v grafitové komoře a vzniklý oxid fosforečný se hydratuje vodou. Tato kyselina se vyznačuje poměrně velkou čistotou.</w:t>
      </w:r>
    </w:p>
    <w:p w:rsidR="00F97C06" w:rsidRDefault="00B676E6" w:rsidP="00715533">
      <w:pPr>
        <w:spacing w:beforeLines="240" w:before="576"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Oproti tomu tzv. „extrakční“ kyselina fosforečná se získává </w:t>
      </w:r>
      <w:r w:rsidR="008541AF">
        <w:rPr>
          <w:sz w:val="24"/>
        </w:rPr>
        <w:t>přímo z přírodních fosforečnanů</w:t>
      </w:r>
      <w:r>
        <w:rPr>
          <w:sz w:val="24"/>
        </w:rPr>
        <w:t xml:space="preserve"> </w:t>
      </w:r>
      <w:r w:rsidR="008541AF">
        <w:rPr>
          <w:sz w:val="24"/>
        </w:rPr>
        <w:t>j</w:t>
      </w:r>
      <w:bookmarkStart w:id="0" w:name="_GoBack"/>
      <w:bookmarkEnd w:id="0"/>
      <w:r>
        <w:rPr>
          <w:sz w:val="24"/>
        </w:rPr>
        <w:t xml:space="preserve">ejich rozkladem kyselinami (nejčastěji kyselinou sírovou, chlorovodíkovou nebo dusičnou). </w:t>
      </w:r>
    </w:p>
    <w:p w:rsidR="00820CD9" w:rsidRDefault="00820CD9" w:rsidP="00FA61EB">
      <w:pPr>
        <w:pStyle w:val="Nadpis2"/>
      </w:pPr>
      <w:r>
        <w:t>Kyselina fosforitá</w:t>
      </w:r>
    </w:p>
    <w:p w:rsidR="00590FDC" w:rsidRPr="00F97C06" w:rsidRDefault="00590FDC" w:rsidP="00715533">
      <w:pPr>
        <w:spacing w:beforeLines="240" w:before="576"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Kyselina fosforitá je dvojsytná kyselina. Tvoří dvě řady solí, což jsou fosforitany a </w:t>
      </w:r>
      <w:proofErr w:type="spellStart"/>
      <w:r>
        <w:rPr>
          <w:sz w:val="24"/>
        </w:rPr>
        <w:t>hydrogenfosforitany</w:t>
      </w:r>
      <w:proofErr w:type="spellEnd"/>
      <w:r>
        <w:rPr>
          <w:sz w:val="24"/>
        </w:rPr>
        <w:t xml:space="preserve">. Tato kyselina se řadí mezi středně silné kyseliny. </w:t>
      </w:r>
      <w:r w:rsidR="00FA61EB">
        <w:rPr>
          <w:sz w:val="24"/>
        </w:rPr>
        <w:t>Připravuje se reakcí oxidu fosforitého s vodou, popřípadě hydrolýzou halogenidů fosforitých.</w:t>
      </w:r>
    </w:p>
    <w:p w:rsidR="00316214" w:rsidRPr="00820CD9" w:rsidRDefault="0025561D" w:rsidP="00820CD9">
      <w:pPr>
        <w:pStyle w:val="Nadpis1"/>
        <w:rPr>
          <w:sz w:val="32"/>
        </w:rPr>
      </w:pPr>
      <w:r w:rsidRPr="00820CD9">
        <w:rPr>
          <w:sz w:val="32"/>
        </w:rPr>
        <w:t>Využití</w:t>
      </w:r>
    </w:p>
    <w:p w:rsidR="0025561D" w:rsidRDefault="0025561D" w:rsidP="0025561D">
      <w:pPr>
        <w:spacing w:before="48" w:line="360" w:lineRule="auto"/>
        <w:jc w:val="both"/>
        <w:rPr>
          <w:sz w:val="24"/>
        </w:rPr>
      </w:pPr>
      <w:r>
        <w:rPr>
          <w:sz w:val="24"/>
        </w:rPr>
        <w:t>Sloučeniny fosforu se ve velkém množství používají jako průmyslová hnojiva (například superfosfát) a jedná se o jejich nejvýznamnější použití. Jako další použití fosforu a jeho sloučenin lze jmenovat:</w:t>
      </w:r>
    </w:p>
    <w:p w:rsidR="0025561D" w:rsidRPr="00820CD9" w:rsidRDefault="0025561D" w:rsidP="00820CD9">
      <w:pPr>
        <w:pStyle w:val="Odstavecseseznamem"/>
        <w:numPr>
          <w:ilvl w:val="0"/>
          <w:numId w:val="4"/>
        </w:numPr>
        <w:spacing w:before="48" w:line="360" w:lineRule="auto"/>
        <w:jc w:val="both"/>
        <w:rPr>
          <w:sz w:val="24"/>
        </w:rPr>
      </w:pPr>
      <w:r w:rsidRPr="00820CD9">
        <w:rPr>
          <w:sz w:val="24"/>
        </w:rPr>
        <w:t>Výroba pracích prostředků</w:t>
      </w:r>
    </w:p>
    <w:p w:rsidR="0025561D" w:rsidRPr="00820CD9" w:rsidRDefault="0025561D" w:rsidP="00820CD9">
      <w:pPr>
        <w:pStyle w:val="Odstavecseseznamem"/>
        <w:numPr>
          <w:ilvl w:val="0"/>
          <w:numId w:val="4"/>
        </w:numPr>
        <w:spacing w:before="48" w:line="360" w:lineRule="auto"/>
        <w:jc w:val="both"/>
        <w:rPr>
          <w:sz w:val="24"/>
        </w:rPr>
      </w:pPr>
      <w:r w:rsidRPr="00820CD9">
        <w:rPr>
          <w:sz w:val="24"/>
        </w:rPr>
        <w:t>Výroba speciálních skel pro sodíkové lampy</w:t>
      </w:r>
    </w:p>
    <w:p w:rsidR="0025561D" w:rsidRPr="00820CD9" w:rsidRDefault="0025561D" w:rsidP="00820CD9">
      <w:pPr>
        <w:pStyle w:val="Odstavecseseznamem"/>
        <w:numPr>
          <w:ilvl w:val="0"/>
          <w:numId w:val="4"/>
        </w:numPr>
        <w:spacing w:before="48" w:line="360" w:lineRule="auto"/>
        <w:jc w:val="both"/>
        <w:rPr>
          <w:sz w:val="24"/>
        </w:rPr>
      </w:pPr>
      <w:r w:rsidRPr="00820CD9">
        <w:rPr>
          <w:sz w:val="24"/>
        </w:rPr>
        <w:t>Fosforečnan vápenatý (výroba porcelánu, složka prášku do pečiva)</w:t>
      </w:r>
    </w:p>
    <w:p w:rsidR="0025561D" w:rsidRPr="00820CD9" w:rsidRDefault="0025561D" w:rsidP="00820CD9">
      <w:pPr>
        <w:pStyle w:val="Odstavecseseznamem"/>
        <w:numPr>
          <w:ilvl w:val="0"/>
          <w:numId w:val="4"/>
        </w:numPr>
        <w:spacing w:before="48" w:line="360" w:lineRule="auto"/>
        <w:jc w:val="both"/>
        <w:rPr>
          <w:sz w:val="24"/>
        </w:rPr>
      </w:pPr>
      <w:r w:rsidRPr="00820CD9">
        <w:rPr>
          <w:sz w:val="24"/>
        </w:rPr>
        <w:t>Využití v</w:t>
      </w:r>
      <w:r w:rsidR="00820CD9" w:rsidRPr="00820CD9">
        <w:rPr>
          <w:sz w:val="24"/>
        </w:rPr>
        <w:t> </w:t>
      </w:r>
      <w:r w:rsidRPr="00820CD9">
        <w:rPr>
          <w:sz w:val="24"/>
        </w:rPr>
        <w:t>hutnictví</w:t>
      </w:r>
    </w:p>
    <w:p w:rsidR="00820CD9" w:rsidRPr="00820CD9" w:rsidRDefault="00820CD9" w:rsidP="00820CD9">
      <w:pPr>
        <w:pStyle w:val="Odstavecseseznamem"/>
        <w:numPr>
          <w:ilvl w:val="0"/>
          <w:numId w:val="4"/>
        </w:numPr>
        <w:spacing w:before="48" w:line="360" w:lineRule="auto"/>
        <w:jc w:val="both"/>
        <w:rPr>
          <w:sz w:val="24"/>
        </w:rPr>
      </w:pPr>
      <w:r w:rsidRPr="00820CD9">
        <w:rPr>
          <w:sz w:val="24"/>
        </w:rPr>
        <w:t>Jako změkčovadlo vody a inhibitory koroze</w:t>
      </w:r>
    </w:p>
    <w:p w:rsidR="00820CD9" w:rsidRPr="00820CD9" w:rsidRDefault="00820CD9" w:rsidP="00820CD9">
      <w:pPr>
        <w:pStyle w:val="Odstavecseseznamem"/>
        <w:numPr>
          <w:ilvl w:val="0"/>
          <w:numId w:val="4"/>
        </w:numPr>
        <w:spacing w:before="48" w:line="360" w:lineRule="auto"/>
        <w:jc w:val="both"/>
        <w:rPr>
          <w:sz w:val="24"/>
        </w:rPr>
      </w:pPr>
      <w:r w:rsidRPr="00820CD9">
        <w:rPr>
          <w:sz w:val="24"/>
        </w:rPr>
        <w:t>Vojenské využití (zápalné či kouřové pumy a další)</w:t>
      </w:r>
    </w:p>
    <w:p w:rsidR="00820CD9" w:rsidRDefault="00820CD9" w:rsidP="00820CD9">
      <w:pPr>
        <w:pStyle w:val="Odstavecseseznamem"/>
        <w:numPr>
          <w:ilvl w:val="0"/>
          <w:numId w:val="4"/>
        </w:numPr>
        <w:spacing w:before="48" w:line="360" w:lineRule="auto"/>
        <w:jc w:val="both"/>
        <w:rPr>
          <w:sz w:val="24"/>
        </w:rPr>
      </w:pPr>
      <w:r w:rsidRPr="00820CD9">
        <w:rPr>
          <w:sz w:val="24"/>
        </w:rPr>
        <w:t>Výroba zápalek, signalizačních raket a pyrotechniky</w:t>
      </w:r>
    </w:p>
    <w:p w:rsidR="00FA61EB" w:rsidRDefault="00FA61EB" w:rsidP="00820CD9">
      <w:pPr>
        <w:spacing w:before="48" w:line="360" w:lineRule="auto"/>
        <w:jc w:val="both"/>
        <w:rPr>
          <w:sz w:val="24"/>
        </w:rPr>
      </w:pPr>
    </w:p>
    <w:p w:rsidR="00FA61EB" w:rsidRDefault="00FA61EB">
      <w:pPr>
        <w:rPr>
          <w:sz w:val="24"/>
        </w:rPr>
      </w:pPr>
      <w:r>
        <w:rPr>
          <w:sz w:val="24"/>
        </w:rPr>
        <w:br w:type="page"/>
      </w:r>
    </w:p>
    <w:p w:rsidR="00820CD9" w:rsidRDefault="00FA61EB" w:rsidP="00FA61EB">
      <w:pPr>
        <w:pStyle w:val="Nadpis1"/>
        <w:rPr>
          <w:sz w:val="32"/>
        </w:rPr>
      </w:pPr>
      <w:r w:rsidRPr="00FA61EB">
        <w:rPr>
          <w:sz w:val="32"/>
        </w:rPr>
        <w:lastRenderedPageBreak/>
        <w:t>Zdroje</w:t>
      </w:r>
    </w:p>
    <w:p w:rsidR="00FA61EB" w:rsidRDefault="00FA61EB" w:rsidP="00FA61EB">
      <w:pPr>
        <w:spacing w:before="50" w:line="360" w:lineRule="auto"/>
        <w:jc w:val="both"/>
        <w:rPr>
          <w:sz w:val="24"/>
        </w:rPr>
      </w:pPr>
      <w:r w:rsidRPr="00FA61EB">
        <w:rPr>
          <w:sz w:val="24"/>
        </w:rPr>
        <w:t>KLIKORKA, Jiří, Bohumil HÁJEK a Jiří VOTINSKÝ. Obecná a anorganická chemie [</w:t>
      </w:r>
      <w:proofErr w:type="spellStart"/>
      <w:r w:rsidRPr="00FA61EB">
        <w:rPr>
          <w:sz w:val="24"/>
        </w:rPr>
        <w:t>Klikorka</w:t>
      </w:r>
      <w:proofErr w:type="spellEnd"/>
      <w:r w:rsidRPr="00FA61EB">
        <w:rPr>
          <w:sz w:val="24"/>
        </w:rPr>
        <w:t xml:space="preserve">, 1989]. 2. </w:t>
      </w:r>
      <w:proofErr w:type="spellStart"/>
      <w:r w:rsidRPr="00FA61EB">
        <w:rPr>
          <w:sz w:val="24"/>
        </w:rPr>
        <w:t>nezměn</w:t>
      </w:r>
      <w:proofErr w:type="spellEnd"/>
      <w:r w:rsidRPr="00FA61EB">
        <w:rPr>
          <w:sz w:val="24"/>
        </w:rPr>
        <w:t>. vyd. Praha: SNTL - Nakladatelství technické literatury, 1989. 592 s.</w:t>
      </w:r>
    </w:p>
    <w:p w:rsidR="00FA61EB" w:rsidRDefault="00FA61EB" w:rsidP="00FA61EB">
      <w:pPr>
        <w:spacing w:before="50" w:line="360" w:lineRule="auto"/>
        <w:rPr>
          <w:sz w:val="24"/>
          <w:szCs w:val="24"/>
        </w:rPr>
      </w:pPr>
      <w:r w:rsidRPr="00FA61EB">
        <w:rPr>
          <w:sz w:val="24"/>
          <w:szCs w:val="24"/>
        </w:rPr>
        <w:t xml:space="preserve">[online]. [cit. 2016-11-28]. Dostupné z: </w:t>
      </w:r>
      <w:hyperlink r:id="rId7" w:history="1">
        <w:r w:rsidRPr="00B4301A">
          <w:rPr>
            <w:rStyle w:val="Hypertextovodkaz"/>
            <w:sz w:val="24"/>
            <w:szCs w:val="24"/>
          </w:rPr>
          <w:t>https://is.muni.cz/el/1431/jaro2005/C2442/skripta/kapitola0705.html</w:t>
        </w:r>
      </w:hyperlink>
    </w:p>
    <w:p w:rsidR="00FA61EB" w:rsidRPr="00FA61EB" w:rsidRDefault="00FA61EB" w:rsidP="00FA61EB">
      <w:pPr>
        <w:spacing w:before="50" w:line="360" w:lineRule="auto"/>
        <w:rPr>
          <w:sz w:val="24"/>
          <w:szCs w:val="24"/>
        </w:rPr>
      </w:pPr>
      <w:r w:rsidRPr="00FA61EB">
        <w:rPr>
          <w:sz w:val="24"/>
          <w:szCs w:val="24"/>
        </w:rPr>
        <w:t>[online]. [cit. 2016-11-28]. Dostupné z: https://is.muni.cz/el/1431/jaro2005/C2442/skripta/kapitola0705.html</w:t>
      </w:r>
    </w:p>
    <w:p w:rsidR="00FA61EB" w:rsidRPr="00FA61EB" w:rsidRDefault="00FA61EB" w:rsidP="00FA61EB">
      <w:pPr>
        <w:spacing w:before="50" w:line="360" w:lineRule="auto"/>
        <w:rPr>
          <w:sz w:val="24"/>
          <w:szCs w:val="24"/>
        </w:rPr>
      </w:pPr>
    </w:p>
    <w:sectPr w:rsidR="00FA61EB" w:rsidRPr="00FA61EB" w:rsidSect="00E02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77DF"/>
    <w:multiLevelType w:val="hybridMultilevel"/>
    <w:tmpl w:val="0A52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A3C7A"/>
    <w:multiLevelType w:val="hybridMultilevel"/>
    <w:tmpl w:val="5BEAA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411D6"/>
    <w:multiLevelType w:val="hybridMultilevel"/>
    <w:tmpl w:val="D584B9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F0050D"/>
    <w:multiLevelType w:val="hybridMultilevel"/>
    <w:tmpl w:val="3D069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45BC"/>
    <w:rsid w:val="00034320"/>
    <w:rsid w:val="00083D7C"/>
    <w:rsid w:val="000D0094"/>
    <w:rsid w:val="0012350E"/>
    <w:rsid w:val="002316EC"/>
    <w:rsid w:val="0025561D"/>
    <w:rsid w:val="00316214"/>
    <w:rsid w:val="003609EE"/>
    <w:rsid w:val="003A4B47"/>
    <w:rsid w:val="004C26C3"/>
    <w:rsid w:val="00550088"/>
    <w:rsid w:val="00590FDC"/>
    <w:rsid w:val="005926B2"/>
    <w:rsid w:val="00667618"/>
    <w:rsid w:val="006E16E8"/>
    <w:rsid w:val="006F3FCE"/>
    <w:rsid w:val="00715286"/>
    <w:rsid w:val="00715533"/>
    <w:rsid w:val="00752A43"/>
    <w:rsid w:val="0076292F"/>
    <w:rsid w:val="00820CD9"/>
    <w:rsid w:val="00843472"/>
    <w:rsid w:val="008448E7"/>
    <w:rsid w:val="008478F9"/>
    <w:rsid w:val="008541AF"/>
    <w:rsid w:val="0086045C"/>
    <w:rsid w:val="008C2D55"/>
    <w:rsid w:val="00925914"/>
    <w:rsid w:val="00961374"/>
    <w:rsid w:val="00A362C1"/>
    <w:rsid w:val="00A54FAF"/>
    <w:rsid w:val="00A7550D"/>
    <w:rsid w:val="00B555F7"/>
    <w:rsid w:val="00B55D38"/>
    <w:rsid w:val="00B676E6"/>
    <w:rsid w:val="00BC7C2C"/>
    <w:rsid w:val="00BD7A89"/>
    <w:rsid w:val="00CD0FF1"/>
    <w:rsid w:val="00CF1709"/>
    <w:rsid w:val="00D163C4"/>
    <w:rsid w:val="00D2340D"/>
    <w:rsid w:val="00DD0B15"/>
    <w:rsid w:val="00E02264"/>
    <w:rsid w:val="00E045BC"/>
    <w:rsid w:val="00F05094"/>
    <w:rsid w:val="00F87EFB"/>
    <w:rsid w:val="00F97C06"/>
    <w:rsid w:val="00FA61EB"/>
    <w:rsid w:val="00FB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264"/>
  </w:style>
  <w:style w:type="paragraph" w:styleId="Nadpis1">
    <w:name w:val="heading 1"/>
    <w:basedOn w:val="Normln"/>
    <w:next w:val="Normln"/>
    <w:link w:val="Nadpis1Char"/>
    <w:uiPriority w:val="9"/>
    <w:qFormat/>
    <w:rsid w:val="006676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0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676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676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6676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667618"/>
    <w:pPr>
      <w:ind w:left="720"/>
      <w:contextualSpacing/>
    </w:pPr>
  </w:style>
  <w:style w:type="table" w:styleId="Mkatabulky">
    <w:name w:val="Table Grid"/>
    <w:basedOn w:val="Normlntabulka"/>
    <w:uiPriority w:val="59"/>
    <w:rsid w:val="00A5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60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Standardnpsmoodstavce"/>
    <w:rsid w:val="00FA61EB"/>
  </w:style>
  <w:style w:type="character" w:styleId="Hypertextovodkaz">
    <w:name w:val="Hyperlink"/>
    <w:basedOn w:val="Standardnpsmoodstavce"/>
    <w:uiPriority w:val="99"/>
    <w:unhideWhenUsed/>
    <w:rsid w:val="00FA61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07992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s.muni.cz/el/1431/jaro2005/C2442/skripta/kapitola070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6B046-233E-4F72-BE89-95A6E31E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1828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Kačka</dc:creator>
  <cp:lastModifiedBy>tab2</cp:lastModifiedBy>
  <cp:revision>4</cp:revision>
  <dcterms:created xsi:type="dcterms:W3CDTF">2016-11-28T17:40:00Z</dcterms:created>
  <dcterms:modified xsi:type="dcterms:W3CDTF">2016-11-28T18:02:00Z</dcterms:modified>
</cp:coreProperties>
</file>