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AB" w:rsidRDefault="00E45EAB" w:rsidP="00E45EAB">
      <w:pPr>
        <w:pStyle w:val="Nzev"/>
        <w:ind w:firstLine="0"/>
        <w:jc w:val="center"/>
        <w:rPr>
          <w:rFonts w:ascii="Times New Roman" w:hAnsi="Times New Roman" w:cs="Times New Roman"/>
          <w:b/>
        </w:rPr>
      </w:pPr>
      <w:r w:rsidRPr="00DD4617">
        <w:rPr>
          <w:rFonts w:ascii="Times New Roman" w:hAnsi="Times New Roman" w:cs="Times New Roman"/>
          <w:b/>
        </w:rPr>
        <w:t>Masarykova univerzita</w:t>
      </w:r>
    </w:p>
    <w:p w:rsidR="00E45EAB" w:rsidRDefault="00E45EAB" w:rsidP="00E45EAB">
      <w:pPr>
        <w:ind w:firstLine="0"/>
        <w:jc w:val="center"/>
        <w:rPr>
          <w:rFonts w:cs="Times New Roman"/>
          <w:sz w:val="36"/>
          <w:szCs w:val="36"/>
        </w:rPr>
      </w:pPr>
      <w:r w:rsidRPr="00DD4617">
        <w:rPr>
          <w:rFonts w:cs="Times New Roman"/>
          <w:sz w:val="36"/>
          <w:szCs w:val="36"/>
        </w:rPr>
        <w:t>Pedagogická fakulta</w:t>
      </w:r>
    </w:p>
    <w:p w:rsidR="00E45EAB" w:rsidRDefault="00E45EAB" w:rsidP="00E45EAB">
      <w:pPr>
        <w:jc w:val="center"/>
        <w:rPr>
          <w:rFonts w:cs="Times New Roman"/>
          <w:sz w:val="36"/>
          <w:szCs w:val="36"/>
        </w:rPr>
      </w:pPr>
    </w:p>
    <w:p w:rsidR="00E45EAB" w:rsidRDefault="00E45EAB" w:rsidP="00E45EAB">
      <w:pPr>
        <w:jc w:val="center"/>
        <w:rPr>
          <w:rFonts w:cs="Times New Roman"/>
          <w:sz w:val="36"/>
          <w:szCs w:val="36"/>
        </w:rPr>
      </w:pPr>
    </w:p>
    <w:p w:rsidR="00E45EAB" w:rsidRDefault="00E45EAB" w:rsidP="00E45EAB">
      <w:pPr>
        <w:ind w:firstLine="0"/>
        <w:jc w:val="center"/>
        <w:rPr>
          <w:rFonts w:cs="Times New Roman"/>
          <w:sz w:val="36"/>
          <w:szCs w:val="36"/>
        </w:rPr>
      </w:pPr>
      <w:r w:rsidRPr="00DD4617">
        <w:rPr>
          <w:rFonts w:cs="Times New Roman"/>
          <w:noProof/>
          <w:sz w:val="36"/>
          <w:szCs w:val="36"/>
          <w:lang w:eastAsia="cs-CZ"/>
        </w:rPr>
        <w:drawing>
          <wp:inline distT="0" distB="0" distL="0" distR="0" wp14:anchorId="4A3084B9" wp14:editId="4260853F">
            <wp:extent cx="1905000" cy="1905000"/>
            <wp:effectExtent l="0" t="0" r="0" b="0"/>
            <wp:docPr id="1" name="Obrázek 1" descr="C:\Users\Peťa\Desktop\znak200_mu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ťa\Desktop\znak200_mu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AB" w:rsidRDefault="00E45EAB" w:rsidP="00E45EAB">
      <w:pPr>
        <w:jc w:val="center"/>
        <w:rPr>
          <w:rFonts w:cs="Times New Roman"/>
          <w:sz w:val="48"/>
          <w:szCs w:val="48"/>
        </w:rPr>
      </w:pPr>
    </w:p>
    <w:p w:rsidR="00E45EAB" w:rsidRPr="00DD4617" w:rsidRDefault="00E45EAB" w:rsidP="00E45EAB">
      <w:pPr>
        <w:ind w:firstLine="0"/>
        <w:jc w:val="center"/>
        <w:rPr>
          <w:rFonts w:cs="Times New Roman"/>
          <w:sz w:val="48"/>
          <w:szCs w:val="48"/>
        </w:rPr>
      </w:pPr>
      <w:r w:rsidRPr="00DD4617">
        <w:rPr>
          <w:rFonts w:cs="Times New Roman"/>
          <w:sz w:val="48"/>
          <w:szCs w:val="48"/>
        </w:rPr>
        <w:t>Seminární práce</w:t>
      </w:r>
    </w:p>
    <w:p w:rsidR="00E45EAB" w:rsidRDefault="00E45EAB" w:rsidP="00E45EAB">
      <w:pPr>
        <w:ind w:firstLine="0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Vzácné plyny</w:t>
      </w:r>
    </w:p>
    <w:p w:rsidR="00E45EAB" w:rsidRPr="00DD4617" w:rsidRDefault="00E45EAB" w:rsidP="00E45EAB">
      <w:pPr>
        <w:rPr>
          <w:rFonts w:cs="Times New Roman"/>
          <w:sz w:val="36"/>
          <w:szCs w:val="36"/>
        </w:rPr>
      </w:pPr>
    </w:p>
    <w:p w:rsidR="00E45EAB" w:rsidRPr="00DD4617" w:rsidRDefault="00E45EAB" w:rsidP="00E45EAB">
      <w:pPr>
        <w:rPr>
          <w:rFonts w:cs="Times New Roman"/>
          <w:sz w:val="36"/>
          <w:szCs w:val="36"/>
        </w:rPr>
      </w:pPr>
    </w:p>
    <w:p w:rsidR="00E45EAB" w:rsidRPr="00DD4617" w:rsidRDefault="00E45EAB" w:rsidP="00E45EAB">
      <w:pPr>
        <w:rPr>
          <w:rFonts w:cs="Times New Roman"/>
          <w:sz w:val="36"/>
          <w:szCs w:val="36"/>
        </w:rPr>
      </w:pPr>
    </w:p>
    <w:p w:rsidR="00E45EAB" w:rsidRPr="00DD4617" w:rsidRDefault="00E45EAB" w:rsidP="00E45EAB">
      <w:pPr>
        <w:rPr>
          <w:rFonts w:cs="Times New Roman"/>
          <w:sz w:val="36"/>
          <w:szCs w:val="36"/>
        </w:rPr>
      </w:pPr>
    </w:p>
    <w:p w:rsidR="00E45EAB" w:rsidRPr="00E45EAB" w:rsidRDefault="00E45EAB" w:rsidP="00E45EAB">
      <w:pPr>
        <w:tabs>
          <w:tab w:val="left" w:pos="7820"/>
        </w:tabs>
        <w:ind w:firstLine="0"/>
        <w:rPr>
          <w:rFonts w:cs="Times New Roman"/>
          <w:sz w:val="36"/>
          <w:szCs w:val="36"/>
        </w:rPr>
      </w:pPr>
    </w:p>
    <w:p w:rsidR="00E45EAB" w:rsidRDefault="00E45EAB" w:rsidP="00E45EAB">
      <w:pPr>
        <w:tabs>
          <w:tab w:val="left" w:pos="890"/>
        </w:tabs>
        <w:ind w:firstLine="0"/>
        <w:rPr>
          <w:rFonts w:cs="Times New Roman"/>
          <w:sz w:val="28"/>
          <w:szCs w:val="28"/>
        </w:rPr>
      </w:pPr>
    </w:p>
    <w:p w:rsidR="0072478F" w:rsidRDefault="00E45EAB" w:rsidP="00E45EAB">
      <w:pPr>
        <w:tabs>
          <w:tab w:val="left" w:pos="890"/>
        </w:tabs>
        <w:ind w:firstLine="0"/>
        <w:rPr>
          <w:rFonts w:cs="Times New Roman"/>
          <w:sz w:val="28"/>
          <w:szCs w:val="28"/>
        </w:rPr>
        <w:sectPr w:rsidR="0072478F" w:rsidSect="0072478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DD4617">
        <w:rPr>
          <w:rFonts w:cs="Times New Roman"/>
          <w:sz w:val="28"/>
          <w:szCs w:val="28"/>
        </w:rPr>
        <w:t>Brno 2016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72478F">
        <w:rPr>
          <w:rFonts w:cs="Times New Roman"/>
          <w:sz w:val="28"/>
          <w:szCs w:val="28"/>
        </w:rPr>
        <w:tab/>
      </w:r>
      <w:r w:rsidR="0072478F">
        <w:rPr>
          <w:rFonts w:cs="Times New Roman"/>
          <w:sz w:val="28"/>
          <w:szCs w:val="28"/>
        </w:rPr>
        <w:tab/>
        <w:t xml:space="preserve">          </w:t>
      </w:r>
      <w:r w:rsidR="0072478F">
        <w:rPr>
          <w:rFonts w:cs="Times New Roman"/>
          <w:sz w:val="28"/>
          <w:szCs w:val="28"/>
        </w:rPr>
        <w:tab/>
        <w:t xml:space="preserve">        Petr Mark</w:t>
      </w:r>
      <w:r w:rsidR="00376828">
        <w:rPr>
          <w:rFonts w:cs="Times New Roman"/>
          <w:sz w:val="28"/>
          <w:szCs w:val="28"/>
        </w:rPr>
        <w:t>us</w:t>
      </w:r>
    </w:p>
    <w:p w:rsidR="005B0B1E" w:rsidRDefault="00E45EAB" w:rsidP="00EF07B7">
      <w:pPr>
        <w:pStyle w:val="Nadpis1"/>
      </w:pPr>
      <w:r w:rsidRPr="005B0B1E">
        <w:lastRenderedPageBreak/>
        <w:t xml:space="preserve">Vzácné </w:t>
      </w:r>
      <w:r w:rsidRPr="00EF07B7">
        <w:t>plyny</w:t>
      </w:r>
    </w:p>
    <w:p w:rsidR="0072478F" w:rsidRDefault="005B0B1E" w:rsidP="0072478F">
      <w:r w:rsidRPr="005B0B1E">
        <w:t xml:space="preserve">Prvky </w:t>
      </w:r>
      <w:r>
        <w:t>18</w:t>
      </w:r>
      <w:r w:rsidRPr="005B0B1E">
        <w:t>. skupiny</w:t>
      </w:r>
      <w:r w:rsidR="0003714E">
        <w:t xml:space="preserve"> (He, Ne, Ar, Kr, Xe, </w:t>
      </w:r>
      <w:r w:rsidR="00505203">
        <w:t>Rn</w:t>
      </w:r>
      <w:r w:rsidR="0003714E">
        <w:t xml:space="preserve"> a Og</w:t>
      </w:r>
      <w:r w:rsidR="00505203">
        <w:t>)</w:t>
      </w:r>
      <w:r w:rsidRPr="005B0B1E">
        <w:t xml:space="preserve"> jsou často označovány souhrnným názvem vzácné plyny.</w:t>
      </w:r>
      <w:r w:rsidR="0072478F">
        <w:t xml:space="preserve"> </w:t>
      </w:r>
      <w:r w:rsidR="0072478F" w:rsidRPr="00505203">
        <w:t>Prvky neon až xenon, objevil W. Ramsay (1895, první informace o jejich existenci měl už H. Cavendish, 1785).</w:t>
      </w:r>
      <w:r w:rsidR="0072478F">
        <w:t xml:space="preserve"> </w:t>
      </w:r>
      <w:r w:rsidR="0072478F">
        <w:rPr>
          <w:color w:val="000000"/>
          <w:shd w:val="clear" w:color="auto" w:fill="FFFFFF"/>
        </w:rPr>
        <w:t>Helium bylo objeveno v roce 1868 Pierrem Jansenem nejprve mimo Zemi ve slunečním spektru (podle Slunce dostalo jméno) a teprve později (1881) ve vulkanických plynech Vesuvu.</w:t>
      </w:r>
    </w:p>
    <w:p w:rsidR="003A09AE" w:rsidRDefault="00BB3FBF" w:rsidP="0003378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96.5pt;height:350.9pt;z-index:251659264;mso-position-horizontal:center;mso-position-horizontal-relative:margin;mso-position-vertical:bottom;mso-position-vertical-relative:margin">
            <v:imagedata r:id="rId9" o:title="psp"/>
            <w10:wrap type="square" anchorx="margin" anchory="margin"/>
          </v:shape>
        </w:pict>
      </w:r>
      <w:r w:rsidR="005B0B1E" w:rsidRPr="005B0B1E">
        <w:t xml:space="preserve"> Pro tyto prvky je charakteristické, že jejich valenční elektrony zcela zaplňují poslední vrstvu elektronového obalu. </w:t>
      </w:r>
      <w:r w:rsidR="00370399">
        <w:t>Zcela z</w:t>
      </w:r>
      <w:r w:rsidR="005B0B1E" w:rsidRPr="005B0B1E">
        <w:t>aplněné</w:t>
      </w:r>
      <w:r w:rsidR="00370399">
        <w:t xml:space="preserve"> valenční</w:t>
      </w:r>
      <w:r w:rsidR="005B0B1E" w:rsidRPr="005B0B1E">
        <w:t xml:space="preserve"> orbitaly (u helia </w:t>
      </w:r>
      <w:r w:rsidR="005B0B1E" w:rsidRPr="00251AA4">
        <w:rPr>
          <w:i/>
        </w:rPr>
        <w:t>s</w:t>
      </w:r>
      <w:r w:rsidR="005B0B1E" w:rsidRPr="005B0B1E">
        <w:t xml:space="preserve"> orbital, u ostatních </w:t>
      </w:r>
      <w:r w:rsidR="005B0B1E" w:rsidRPr="00251AA4">
        <w:rPr>
          <w:i/>
        </w:rPr>
        <w:t>s</w:t>
      </w:r>
      <w:r w:rsidR="005B0B1E" w:rsidRPr="005B0B1E">
        <w:t xml:space="preserve"> a </w:t>
      </w:r>
      <w:r w:rsidR="005B0B1E" w:rsidRPr="00251AA4">
        <w:rPr>
          <w:i/>
        </w:rPr>
        <w:t>p</w:t>
      </w:r>
      <w:r w:rsidR="005B0B1E" w:rsidRPr="005B0B1E">
        <w:t xml:space="preserve"> orbitaly) jsou příčinou</w:t>
      </w:r>
      <w:r w:rsidR="00370399">
        <w:t xml:space="preserve"> mimořádně nízké </w:t>
      </w:r>
      <w:r w:rsidR="005B0B1E" w:rsidRPr="005B0B1E">
        <w:t xml:space="preserve">reaktivnosti prvků </w:t>
      </w:r>
      <w:r w:rsidR="00251AA4">
        <w:t>18</w:t>
      </w:r>
      <w:r w:rsidR="003A09AE">
        <w:t>. skupiny</w:t>
      </w:r>
      <w:r w:rsidR="00E50EBF">
        <w:t>, vyskytují se proto v přírodě jen jako samostatné atomy.</w:t>
      </w:r>
      <w:r w:rsidR="00251AA4">
        <w:t xml:space="preserve"> Kvůli </w:t>
      </w:r>
      <w:r w:rsidR="00505203">
        <w:t>velmi nízké reaktivitě</w:t>
      </w:r>
      <w:r w:rsidR="00251AA4">
        <w:t xml:space="preserve"> se vzácné plyny někdy označují jako inertní.</w:t>
      </w:r>
      <w:r w:rsidR="003A09AE">
        <w:t xml:space="preserve"> </w:t>
      </w:r>
      <w:r w:rsidR="003A09AE" w:rsidRPr="005B0B1E">
        <w:t>Lehčí z těchto prvků netvoří žádné sloučeniny, těžší některé sloučeniny vytvářejí</w:t>
      </w:r>
      <w:r w:rsidR="00251AA4">
        <w:t>. Obecně se vzácné plyny díky své povaze svými vlastnostmi od ostatních prvků zajímavě</w:t>
      </w:r>
      <w:r w:rsidR="00573E92">
        <w:t xml:space="preserve"> liší. </w:t>
      </w:r>
      <w:r w:rsidR="00573E92" w:rsidRPr="00573E92">
        <w:t>Všechny jsou plynné látky, bez barvy a zápachu.</w:t>
      </w:r>
      <w:r w:rsidR="00573E92">
        <w:t xml:space="preserve"> </w:t>
      </w:r>
      <w:r w:rsidR="00573E92" w:rsidRPr="00573E92">
        <w:t>Vzácné plyny, mají velice nízké teploty varu a jsou proto obtížně zkapalnitelné</w:t>
      </w:r>
      <w:r w:rsidR="00573E92">
        <w:t>,</w:t>
      </w:r>
      <w:r w:rsidR="00573E92" w:rsidRPr="00573E92">
        <w:t xml:space="preserve"> dobře ve</w:t>
      </w:r>
      <w:r w:rsidR="00573E92">
        <w:t xml:space="preserve">dou elektrický proud. </w:t>
      </w:r>
      <w:r w:rsidR="00F63041" w:rsidRPr="00F63041">
        <w:t>Lehčí z nich se svými vlastnosti blíží ideálním plynům</w:t>
      </w:r>
      <w:r w:rsidR="00F63041">
        <w:t>.</w:t>
      </w:r>
    </w:p>
    <w:p w:rsidR="005B0B1E" w:rsidRDefault="008B57A4" w:rsidP="008B57A4">
      <w:pPr>
        <w:pStyle w:val="Nadpis1"/>
        <w:tabs>
          <w:tab w:val="center" w:pos="3621"/>
          <w:tab w:val="right" w:pos="7242"/>
        </w:tabs>
        <w:jc w:val="both"/>
      </w:pPr>
      <w:r>
        <w:lastRenderedPageBreak/>
        <w:tab/>
        <w:t xml:space="preserve">                     </w:t>
      </w:r>
      <w:r w:rsidR="0072478F">
        <w:t>Helium (He)</w:t>
      </w:r>
    </w:p>
    <w:tbl>
      <w:tblPr>
        <w:tblStyle w:val="Svtltabulkasmkou1zvraznn5"/>
        <w:tblpPr w:leftFromText="141" w:rightFromText="141" w:vertAnchor="text" w:horzAnchor="margin" w:tblpXSpec="center" w:tblpY="58"/>
        <w:tblW w:w="5098" w:type="dxa"/>
        <w:tblLook w:val="04A0" w:firstRow="1" w:lastRow="0" w:firstColumn="1" w:lastColumn="0" w:noHBand="0" w:noVBand="1"/>
      </w:tblPr>
      <w:tblGrid>
        <w:gridCol w:w="2689"/>
        <w:gridCol w:w="2409"/>
      </w:tblGrid>
      <w:tr w:rsidR="00B75CD7" w:rsidRPr="00FD2C60" w:rsidTr="00B75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B75CD7" w:rsidRPr="00FD2C60" w:rsidRDefault="00BB3FBF" w:rsidP="00B75CD7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</w:pPr>
            <w:hyperlink r:id="rId10" w:tooltip="Koncentrace (chemie)" w:history="1">
              <w:r w:rsidR="00B75CD7" w:rsidRPr="00FD2C60">
                <w:rPr>
                  <w:rFonts w:ascii="Arial" w:eastAsia="Times New Roman" w:hAnsi="Arial" w:cs="Arial"/>
                  <w:b w:val="0"/>
                  <w:color w:val="4472C4" w:themeColor="accent5"/>
                  <w:sz w:val="19"/>
                  <w:szCs w:val="19"/>
                  <w:lang w:eastAsia="cs-CZ"/>
                </w:rPr>
                <w:t>Koncentrace</w:t>
              </w:r>
            </w:hyperlink>
            <w:r w:rsidR="00B75CD7" w:rsidRPr="00FD2C60"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  <w:t> ve </w:t>
            </w:r>
            <w:hyperlink r:id="rId11" w:tooltip="Vzduch" w:history="1">
              <w:r w:rsidR="00B75CD7" w:rsidRPr="00FD2C60">
                <w:rPr>
                  <w:rFonts w:ascii="Arial" w:eastAsia="Times New Roman" w:hAnsi="Arial" w:cs="Arial"/>
                  <w:b w:val="0"/>
                  <w:color w:val="4472C4" w:themeColor="accent5"/>
                  <w:sz w:val="19"/>
                  <w:szCs w:val="19"/>
                  <w:lang w:eastAsia="cs-CZ"/>
                </w:rPr>
                <w:t>vzduchu</w:t>
              </w:r>
            </w:hyperlink>
          </w:p>
        </w:tc>
        <w:tc>
          <w:tcPr>
            <w:tcW w:w="2409" w:type="dxa"/>
            <w:hideMark/>
          </w:tcPr>
          <w:p w:rsidR="00B75CD7" w:rsidRPr="006E48F9" w:rsidRDefault="00B75CD7" w:rsidP="00B75CD7">
            <w:pPr>
              <w:spacing w:after="120" w:line="360" w:lineRule="atLeast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lang w:eastAsia="cs-CZ"/>
              </w:rPr>
            </w:pPr>
            <w:r w:rsidRPr="006E48F9"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lang w:eastAsia="cs-CZ"/>
              </w:rPr>
              <w:t>0,000 524 %</w:t>
            </w:r>
          </w:p>
        </w:tc>
      </w:tr>
      <w:tr w:rsidR="00B75CD7" w:rsidRPr="00FD2C60" w:rsidTr="00B75CD7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B75CD7" w:rsidRPr="00FD2C60" w:rsidRDefault="00BB3FBF" w:rsidP="00B75CD7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</w:pPr>
            <w:hyperlink r:id="rId12" w:tooltip="Barva" w:history="1">
              <w:r w:rsidR="00B75CD7" w:rsidRPr="00FD2C60">
                <w:rPr>
                  <w:rFonts w:ascii="Arial" w:eastAsia="Times New Roman" w:hAnsi="Arial" w:cs="Arial"/>
                  <w:b w:val="0"/>
                  <w:color w:val="4472C4" w:themeColor="accent5"/>
                  <w:sz w:val="19"/>
                  <w:szCs w:val="19"/>
                  <w:lang w:eastAsia="cs-CZ"/>
                </w:rPr>
                <w:t>Vzhled</w:t>
              </w:r>
            </w:hyperlink>
          </w:p>
        </w:tc>
        <w:tc>
          <w:tcPr>
            <w:tcW w:w="2409" w:type="dxa"/>
            <w:hideMark/>
          </w:tcPr>
          <w:p w:rsidR="00B75CD7" w:rsidRPr="00FD2C60" w:rsidRDefault="00B75CD7" w:rsidP="00B75CD7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FD2C60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bezbarvý plyn</w:t>
            </w:r>
          </w:p>
        </w:tc>
      </w:tr>
      <w:tr w:rsidR="00B75CD7" w:rsidRPr="00FD2C60" w:rsidTr="00B75CD7">
        <w:trPr>
          <w:trHeight w:hRule="exact"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hideMark/>
          </w:tcPr>
          <w:p w:rsidR="00B75CD7" w:rsidRPr="00FD2C60" w:rsidRDefault="00B75CD7" w:rsidP="00B75CD7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lang w:eastAsia="cs-CZ"/>
              </w:rPr>
            </w:pPr>
          </w:p>
        </w:tc>
      </w:tr>
      <w:tr w:rsidR="00B75CD7" w:rsidRPr="00FD2C60" w:rsidTr="00B75CD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B75CD7" w:rsidRPr="00FD2C60" w:rsidRDefault="00B75CD7" w:rsidP="00B75CD7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</w:pPr>
            <w:r w:rsidRPr="00033781"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  <w:t xml:space="preserve">Relativní </w:t>
            </w:r>
            <w:r w:rsidRPr="00FD2C60"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  <w:t>atomová hmotnost</w:t>
            </w:r>
          </w:p>
        </w:tc>
        <w:tc>
          <w:tcPr>
            <w:tcW w:w="2409" w:type="dxa"/>
            <w:hideMark/>
          </w:tcPr>
          <w:p w:rsidR="00B75CD7" w:rsidRPr="00FD2C60" w:rsidRDefault="00B75CD7" w:rsidP="00B75CD7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FD2C60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4,002602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 g/mol</w:t>
            </w:r>
          </w:p>
        </w:tc>
      </w:tr>
      <w:tr w:rsidR="00B75CD7" w:rsidRPr="00FD2C60" w:rsidTr="00B75CD7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B75CD7" w:rsidRPr="00FD2C60" w:rsidRDefault="00BB3FBF" w:rsidP="00B75CD7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</w:pPr>
            <w:hyperlink r:id="rId13" w:tooltip="Hustota" w:history="1">
              <w:r w:rsidR="00B75CD7" w:rsidRPr="00FD2C60">
                <w:rPr>
                  <w:rFonts w:ascii="Arial" w:eastAsia="Times New Roman" w:hAnsi="Arial" w:cs="Arial"/>
                  <w:b w:val="0"/>
                  <w:color w:val="4472C4" w:themeColor="accent5"/>
                  <w:sz w:val="19"/>
                  <w:szCs w:val="19"/>
                  <w:lang w:eastAsia="cs-CZ"/>
                </w:rPr>
                <w:t>Hustota</w:t>
              </w:r>
            </w:hyperlink>
          </w:p>
        </w:tc>
        <w:tc>
          <w:tcPr>
            <w:tcW w:w="2409" w:type="dxa"/>
            <w:hideMark/>
          </w:tcPr>
          <w:p w:rsidR="00B75CD7" w:rsidRPr="00FD2C60" w:rsidRDefault="00B75CD7" w:rsidP="00B75CD7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FD2C60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0,179 kg/m</w:t>
            </w:r>
            <w:r w:rsidRPr="00FD2C60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vertAlign w:val="superscript"/>
                <w:lang w:eastAsia="cs-CZ"/>
              </w:rPr>
              <w:t>3</w:t>
            </w:r>
          </w:p>
        </w:tc>
      </w:tr>
      <w:tr w:rsidR="00B75CD7" w:rsidRPr="00FD2C60" w:rsidTr="00B75CD7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B75CD7" w:rsidRPr="00FD2C60" w:rsidRDefault="000745D7" w:rsidP="00B75CD7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  <w:t>Elektronegativita</w:t>
            </w:r>
          </w:p>
        </w:tc>
        <w:tc>
          <w:tcPr>
            <w:tcW w:w="2409" w:type="dxa"/>
            <w:hideMark/>
          </w:tcPr>
          <w:p w:rsidR="00B75CD7" w:rsidRPr="00FD2C60" w:rsidRDefault="000745D7" w:rsidP="00B75CD7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4,5</w:t>
            </w:r>
          </w:p>
        </w:tc>
      </w:tr>
      <w:tr w:rsidR="00B75CD7" w:rsidRPr="00FD2C60" w:rsidTr="00B75CD7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B75CD7" w:rsidRPr="00FD2C60" w:rsidRDefault="00BB3FBF" w:rsidP="00B75CD7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</w:pPr>
            <w:hyperlink r:id="rId14" w:tooltip="Teplota tání" w:history="1">
              <w:r w:rsidR="00B75CD7" w:rsidRPr="00FD2C60">
                <w:rPr>
                  <w:rFonts w:ascii="Arial" w:eastAsia="Times New Roman" w:hAnsi="Arial" w:cs="Arial"/>
                  <w:b w:val="0"/>
                  <w:color w:val="4472C4" w:themeColor="accent5"/>
                  <w:sz w:val="19"/>
                  <w:szCs w:val="19"/>
                  <w:lang w:eastAsia="cs-CZ"/>
                </w:rPr>
                <w:t>Teplota tání</w:t>
              </w:r>
            </w:hyperlink>
          </w:p>
        </w:tc>
        <w:tc>
          <w:tcPr>
            <w:tcW w:w="2409" w:type="dxa"/>
            <w:hideMark/>
          </w:tcPr>
          <w:p w:rsidR="00B75CD7" w:rsidRPr="00FD2C60" w:rsidRDefault="00B75CD7" w:rsidP="00B75CD7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FD2C60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−272,2</w:t>
            </w:r>
            <w:r w:rsidRPr="00033781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 °C</w:t>
            </w:r>
          </w:p>
        </w:tc>
      </w:tr>
      <w:tr w:rsidR="00B75CD7" w:rsidRPr="00FD2C60" w:rsidTr="00B75CD7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B75CD7" w:rsidRPr="00FD2C60" w:rsidRDefault="00BB3FBF" w:rsidP="00B75CD7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</w:pPr>
            <w:hyperlink r:id="rId15" w:tooltip="Teplota varu" w:history="1">
              <w:r w:rsidR="00B75CD7" w:rsidRPr="00FD2C60">
                <w:rPr>
                  <w:rFonts w:ascii="Arial" w:eastAsia="Times New Roman" w:hAnsi="Arial" w:cs="Arial"/>
                  <w:b w:val="0"/>
                  <w:color w:val="4472C4" w:themeColor="accent5"/>
                  <w:sz w:val="19"/>
                  <w:szCs w:val="19"/>
                  <w:lang w:eastAsia="cs-CZ"/>
                </w:rPr>
                <w:t>Teplota varu</w:t>
              </w:r>
            </w:hyperlink>
          </w:p>
        </w:tc>
        <w:tc>
          <w:tcPr>
            <w:tcW w:w="2409" w:type="dxa"/>
            <w:hideMark/>
          </w:tcPr>
          <w:p w:rsidR="00B75CD7" w:rsidRPr="00FD2C60" w:rsidRDefault="00B75CD7" w:rsidP="00B75CD7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FD2C60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−268,93 </w:t>
            </w:r>
            <w:r w:rsidRPr="00033781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°C</w:t>
            </w:r>
          </w:p>
        </w:tc>
      </w:tr>
      <w:tr w:rsidR="00B75CD7" w:rsidRPr="00FD2C60" w:rsidTr="00B75CD7">
        <w:trPr>
          <w:trHeight w:hRule="exact"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hideMark/>
          </w:tcPr>
          <w:p w:rsidR="00B75CD7" w:rsidRPr="00FD2C60" w:rsidRDefault="00B75CD7" w:rsidP="00B75CD7">
            <w:pPr>
              <w:spacing w:after="120" w:line="360" w:lineRule="atLeast"/>
              <w:ind w:firstLine="0"/>
              <w:rPr>
                <w:rFonts w:ascii="Arial" w:eastAsia="Times New Roman" w:hAnsi="Arial" w:cs="Arial"/>
                <w:color w:val="FFFFFF"/>
                <w:sz w:val="19"/>
                <w:szCs w:val="19"/>
                <w:lang w:eastAsia="cs-CZ"/>
              </w:rPr>
            </w:pPr>
          </w:p>
        </w:tc>
      </w:tr>
    </w:tbl>
    <w:p w:rsidR="00033781" w:rsidRDefault="00033781" w:rsidP="00B75CD7">
      <w:pPr>
        <w:pStyle w:val="Nadpis2"/>
        <w:ind w:firstLine="0"/>
        <w:rPr>
          <w:u w:val="none"/>
        </w:rPr>
      </w:pPr>
      <w:r w:rsidRPr="00033781">
        <w:rPr>
          <w:u w:val="none"/>
        </w:rPr>
        <w:t xml:space="preserve">     </w:t>
      </w:r>
      <w:r>
        <w:rPr>
          <w:u w:val="none"/>
        </w:rPr>
        <w:tab/>
      </w:r>
      <w:r>
        <w:rPr>
          <w:u w:val="none"/>
        </w:rPr>
        <w:tab/>
        <w:t xml:space="preserve"> </w:t>
      </w:r>
    </w:p>
    <w:p w:rsidR="00033781" w:rsidRDefault="00033781" w:rsidP="00033781">
      <w:pPr>
        <w:pStyle w:val="Nadpis2"/>
        <w:ind w:left="4247"/>
        <w:rPr>
          <w:u w:val="none"/>
        </w:rPr>
      </w:pPr>
      <w:r w:rsidRPr="00033781">
        <w:rPr>
          <w:u w:val="none"/>
        </w:rPr>
        <w:t xml:space="preserve"> </w:t>
      </w:r>
    </w:p>
    <w:p w:rsidR="00033781" w:rsidRDefault="00033781" w:rsidP="00033781">
      <w:pPr>
        <w:pStyle w:val="Nadpis2"/>
        <w:ind w:left="4247"/>
        <w:rPr>
          <w:u w:val="none"/>
        </w:rPr>
      </w:pPr>
    </w:p>
    <w:p w:rsidR="00033781" w:rsidRDefault="00033781" w:rsidP="00033781">
      <w:pPr>
        <w:pStyle w:val="Nadpis2"/>
        <w:ind w:left="4247"/>
        <w:rPr>
          <w:u w:val="none"/>
        </w:rPr>
      </w:pPr>
    </w:p>
    <w:p w:rsidR="00033781" w:rsidRDefault="00033781" w:rsidP="00033781">
      <w:pPr>
        <w:pStyle w:val="Nadpis2"/>
        <w:ind w:left="4247"/>
        <w:rPr>
          <w:u w:val="none"/>
        </w:rPr>
      </w:pPr>
    </w:p>
    <w:p w:rsidR="00033781" w:rsidRDefault="00033781" w:rsidP="00033781">
      <w:pPr>
        <w:pStyle w:val="Nadpis2"/>
        <w:ind w:left="4247"/>
        <w:rPr>
          <w:u w:val="none"/>
        </w:rPr>
      </w:pPr>
    </w:p>
    <w:p w:rsidR="00033781" w:rsidRDefault="00033781" w:rsidP="00033781">
      <w:pPr>
        <w:pStyle w:val="Nadpis2"/>
        <w:ind w:left="4247"/>
        <w:rPr>
          <w:u w:val="none"/>
        </w:rPr>
      </w:pPr>
    </w:p>
    <w:p w:rsidR="00B75CD7" w:rsidRDefault="00B75CD7" w:rsidP="00C95A69">
      <w:pPr>
        <w:ind w:firstLine="0"/>
        <w:rPr>
          <w:rFonts w:eastAsiaTheme="majorEastAsia" w:cstheme="majorBidi"/>
          <w:color w:val="000000" w:themeColor="text1"/>
          <w:sz w:val="28"/>
          <w:szCs w:val="26"/>
        </w:rPr>
      </w:pPr>
    </w:p>
    <w:p w:rsidR="00C95A69" w:rsidRPr="00B75CD7" w:rsidRDefault="00C95A69" w:rsidP="00C95A69">
      <w:pPr>
        <w:ind w:firstLine="0"/>
      </w:pPr>
    </w:p>
    <w:p w:rsidR="00FF30D3" w:rsidRPr="00966A07" w:rsidRDefault="00FF30D3" w:rsidP="00033781">
      <w:pPr>
        <w:pStyle w:val="Nadpis2"/>
      </w:pPr>
      <w:r w:rsidRPr="00966A07">
        <w:t>Objev</w:t>
      </w:r>
    </w:p>
    <w:p w:rsidR="00FF30D3" w:rsidRPr="00FF30D3" w:rsidRDefault="00EF07B7" w:rsidP="00FF30D3">
      <w:r>
        <w:t>V roce 1868 astronomové, Francouz Pierre-Jules Janssen a A</w:t>
      </w:r>
      <w:r w:rsidR="00FF30D3" w:rsidRPr="00FF30D3">
        <w:t>ngličan Joseph Norman Lockyer, pozorovali nezávisle na sobě ve slunečním spektru na vlnové délce 587,49 nm žlutou spektrální čáru, která nepatřila žádnému do té doby známému prvku na Zemi</w:t>
      </w:r>
      <w:r>
        <w:t xml:space="preserve">. Neznámé žluté spektrální linie, tak </w:t>
      </w:r>
      <w:r w:rsidRPr="00EF07B7">
        <w:t>byly p</w:t>
      </w:r>
      <w:r>
        <w:t>řiřazeny heliu</w:t>
      </w:r>
      <w:r w:rsidRPr="00EF07B7">
        <w:t>, pojmenovaném po starořeckém bohu Slunce, Héliovi. Teprve v roce 1895 se britskému chemikovi Williamu Ramsayovi podařilo</w:t>
      </w:r>
      <w:r>
        <w:t xml:space="preserve"> izolovat plynné helium na Zemi z minerálu ze skupiny uranových rud.</w:t>
      </w:r>
    </w:p>
    <w:p w:rsidR="00FF30D3" w:rsidRPr="00FF30D3" w:rsidRDefault="00EF07B7" w:rsidP="00EF07B7">
      <w:pPr>
        <w:pStyle w:val="Nadpis2"/>
      </w:pPr>
      <w:r>
        <w:t>Výskyt</w:t>
      </w:r>
    </w:p>
    <w:p w:rsidR="00826B79" w:rsidRDefault="00826B79" w:rsidP="00826B79">
      <w:r w:rsidRPr="00826B79">
        <w:t>Helium je po vodíku</w:t>
      </w:r>
      <w:r w:rsidR="00F63041">
        <w:t xml:space="preserve"> druhým</w:t>
      </w:r>
      <w:r w:rsidRPr="00826B79">
        <w:t xml:space="preserve"> nejrozšířenějším prvkem ve vesmíru (23 %), ale na Zemi je poměrně vzácné</w:t>
      </w:r>
      <w:r w:rsidR="00FF30D3">
        <w:t xml:space="preserve">. </w:t>
      </w:r>
      <w:r w:rsidR="00FF30D3" w:rsidRPr="00FF30D3">
        <w:t>V zemské atmosféře se vyskytuje jen ve vyšších vrstvách a díky své mimořádně nízké hmotnosti postupně z atmosféry vyprchává do meziplanetárního prostoru. V atmosféře Země (do výšky 200 km) tvoří 0,000524</w:t>
      </w:r>
      <w:r w:rsidR="00FF30D3">
        <w:t xml:space="preserve"> jen</w:t>
      </w:r>
      <w:r w:rsidR="00FF30D3" w:rsidRPr="00FF30D3">
        <w:t xml:space="preserve"> objemových procent</w:t>
      </w:r>
      <w:r w:rsidR="00FF30D3">
        <w:t>.</w:t>
      </w:r>
      <w:r w:rsidR="00F63041">
        <w:t xml:space="preserve"> Helium je také obsaženo v některých uranových rudách, ze kterých ho lze izolovat. Je však na Zemi zastoupeno především v zemním plynu, ze kterého se také nejvíce získává jeho frakční destilací. Největší zásoby zemního plynu s obsahem helia až 7 % se vyskytují na území USA. </w:t>
      </w:r>
    </w:p>
    <w:p w:rsidR="00F63041" w:rsidRPr="007048C7" w:rsidRDefault="00F63041" w:rsidP="00F63041">
      <w:pPr>
        <w:pStyle w:val="Nadpis2"/>
      </w:pPr>
      <w:r w:rsidRPr="007048C7">
        <w:t>Základní</w:t>
      </w:r>
      <w:r w:rsidR="007048C7" w:rsidRPr="007048C7">
        <w:t xml:space="preserve"> fyzikálně-chemické</w:t>
      </w:r>
      <w:r w:rsidRPr="007048C7">
        <w:t xml:space="preserve"> vlastnosti</w:t>
      </w:r>
    </w:p>
    <w:p w:rsidR="0072478F" w:rsidRDefault="00B53A1B" w:rsidP="008B57A4">
      <w:r>
        <w:t>Helium je b</w:t>
      </w:r>
      <w:r w:rsidRPr="00B53A1B">
        <w:t>ezbarvý plyn, bez chuti a zápachu, chemicky zcela inertní –</w:t>
      </w:r>
      <w:r w:rsidR="003E0DB3">
        <w:t xml:space="preserve"> netvoří žádné známé sloučeniny</w:t>
      </w:r>
      <w:r w:rsidRPr="00B53A1B">
        <w:t>.</w:t>
      </w:r>
      <w:r>
        <w:t xml:space="preserve"> Helium velmi dobře vede elektrický proud, čehož se využívá při výrobě </w:t>
      </w:r>
      <w:r w:rsidR="0060531D">
        <w:t>elektrických výbojek (září intenzivně žlutě).</w:t>
      </w:r>
      <w:r w:rsidR="008B57A4" w:rsidRPr="008B57A4">
        <w:t xml:space="preserve"> </w:t>
      </w:r>
      <w:r w:rsidR="008B57A4">
        <w:t xml:space="preserve">Je jedinou látkou, která při nízkých teplotách a </w:t>
      </w:r>
      <w:r w:rsidR="008B57A4">
        <w:lastRenderedPageBreak/>
        <w:t>normálním tlaku zůstává kapalná téměř až k teplotě absolutní nuly (-273,15 °C).</w:t>
      </w:r>
      <w:r w:rsidR="0060531D">
        <w:t xml:space="preserve"> Teplota tání helia je -272,2 °C, z čehož vyplývá, že kapalné helium je nejchladnější látkou na naší planetě. Zajímavou vlastností tekutého helia je supratekutost, což znamená, že kapalné helium </w:t>
      </w:r>
      <w:r w:rsidR="00433204">
        <w:t>nemá téměř žádné vnitřní tření a proto teče nesmírně rychle</w:t>
      </w:r>
      <w:r w:rsidR="0060531D">
        <w:t>.</w:t>
      </w:r>
      <w:r w:rsidR="00433204">
        <w:t xml:space="preserve"> Dokonce přetéká i stěny nádob (teče tzv. vzhůru).</w:t>
      </w:r>
      <w:r w:rsidR="0060531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6" w:tooltip="Tepelná vodivost" w:history="1">
        <w:r w:rsidR="0060531D" w:rsidRPr="008B57A4">
          <w:t>Tepelná vodivost</w:t>
        </w:r>
      </w:hyperlink>
      <w:r w:rsidR="0060531D" w:rsidRPr="008B57A4">
        <w:t> tekutého helia je tři milionkrát větší než u </w:t>
      </w:r>
      <w:hyperlink r:id="rId17" w:tooltip="Měď" w:history="1">
        <w:r w:rsidR="0060531D" w:rsidRPr="008B57A4">
          <w:t>mědi</w:t>
        </w:r>
      </w:hyperlink>
      <w:r w:rsidR="0060531D" w:rsidRPr="008B57A4">
        <w:t> při pokojové teplotě.</w:t>
      </w:r>
      <w:r w:rsidR="00966A07">
        <w:t xml:space="preserve"> </w:t>
      </w:r>
      <w:r w:rsidR="00966A07" w:rsidRPr="00966A07">
        <w:t>Rychlost zvuku v heliu je řádově 3× větší než ve vzduchu. Pokud člověk nadechne helium, rezonanční frekvence dýchacích cest se změní a to ovlivní zabarvení hlasu.</w:t>
      </w:r>
    </w:p>
    <w:p w:rsidR="00966A07" w:rsidRDefault="00966A07" w:rsidP="00966A07">
      <w:pPr>
        <w:pStyle w:val="Nadpis2"/>
      </w:pPr>
      <w:r>
        <w:t>Využití</w:t>
      </w:r>
    </w:p>
    <w:p w:rsidR="007B2D9A" w:rsidRPr="00966A07" w:rsidRDefault="00966A07" w:rsidP="007B2D9A">
      <w:r w:rsidRPr="00966A07">
        <w:t>Vzhledem ke své extrémně nízké hustotě a inertnímu chování se helium používá k plnění balónů a vzducholodí jako náhrada hořlavého vodíku.</w:t>
      </w:r>
      <w:r>
        <w:t xml:space="preserve"> </w:t>
      </w:r>
      <w:r w:rsidR="00433204">
        <w:t>Směsí helia a kyslíku (helox)</w:t>
      </w:r>
      <w:r w:rsidRPr="00966A07">
        <w:t xml:space="preserve"> se plní tlakové láhve</w:t>
      </w:r>
      <w:r w:rsidR="00433204">
        <w:t>, určené</w:t>
      </w:r>
      <w:r w:rsidRPr="00966A07">
        <w:t xml:space="preserve"> </w:t>
      </w:r>
      <w:r>
        <w:t xml:space="preserve">pro potápění do velkých hloubek, zabraňuje vzniku kesonové nemoci, </w:t>
      </w:r>
      <w:r w:rsidRPr="00966A07">
        <w:t>která vzniká při rychlém výstupu potápěče na hladinu uvolněním bublinek plynného dusíku v</w:t>
      </w:r>
      <w:r>
        <w:t> </w:t>
      </w:r>
      <w:r w:rsidRPr="00966A07">
        <w:t>krvi</w:t>
      </w:r>
      <w:r>
        <w:t xml:space="preserve">. </w:t>
      </w:r>
      <w:r w:rsidR="007B2D9A">
        <w:t xml:space="preserve">Díky své netečnosti se používá jako ochranná atmosféra např. v rentgenové fluorescenci, kde </w:t>
      </w:r>
      <w:r w:rsidR="007B2D9A" w:rsidRPr="007B2D9A">
        <w:t>zabraňuje pohlcování fotonů rentgenového záření argonem ze vzduchu.</w:t>
      </w:r>
      <w:r w:rsidR="007B2D9A">
        <w:t xml:space="preserve"> Dále tvoří ochrannou atmosféru např. v pecích při výrobě speciálních skel a drahých kovů. Slouží i jako ochranný plyn při laserovém svařování. Plynné helium se používá i při zjišťování netěsností. Kapalné helium se používá při chlazení magnetů např. v magnetické resonanci. Různé směsi helia a jiných vzácných plynů se používají k plnění reklamních osvětlovačů. Výboj helia má žlutou barvu.</w:t>
      </w:r>
    </w:p>
    <w:p w:rsidR="00433204" w:rsidRDefault="00433204" w:rsidP="007B2D9A"/>
    <w:p w:rsidR="00433204" w:rsidRPr="00433204" w:rsidRDefault="003E0DB3" w:rsidP="00433204">
      <w:r>
        <w:rPr>
          <w:noProof/>
        </w:rPr>
        <w:pict>
          <v:shape id="_x0000_s1027" type="#_x0000_t75" style="position:absolute;left:0;text-align:left;margin-left:-.35pt;margin-top:462.2pt;width:253.1pt;height:169pt;z-index:251666432;mso-position-horizontal-relative:margin;mso-position-vertical-relative:margin">
            <v:imagedata r:id="rId18" o:title="helium-gas-baloon"/>
            <w10:wrap type="square" anchorx="margin" anchory="margin"/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1D9890A" wp14:editId="716B2763">
            <wp:simplePos x="0" y="0"/>
            <wp:positionH relativeFrom="margin">
              <wp:posOffset>3481705</wp:posOffset>
            </wp:positionH>
            <wp:positionV relativeFrom="margin">
              <wp:posOffset>5843905</wp:posOffset>
            </wp:positionV>
            <wp:extent cx="2209800" cy="2209800"/>
            <wp:effectExtent l="0" t="0" r="0" b="0"/>
            <wp:wrapSquare wrapText="bothSides"/>
            <wp:docPr id="16" name="Obrázek 16" descr="C:\Users\Peťa\Desktop\200px-He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ťa\Desktop\200px-HeTub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DB3" w:rsidRDefault="003E0DB3" w:rsidP="00B75CD7">
      <w:pPr>
        <w:pStyle w:val="Nadpis1"/>
      </w:pPr>
    </w:p>
    <w:p w:rsidR="003E0DB3" w:rsidRPr="003E0DB3" w:rsidRDefault="003E0DB3" w:rsidP="003E0DB3"/>
    <w:p w:rsidR="00433204" w:rsidRPr="00433204" w:rsidRDefault="00B75CD7" w:rsidP="00B75CD7">
      <w:pPr>
        <w:pStyle w:val="Nadpis1"/>
      </w:pPr>
      <w:r>
        <w:lastRenderedPageBreak/>
        <w:t>Neon</w:t>
      </w:r>
      <w:r w:rsidR="00B477C0">
        <w:t xml:space="preserve"> (Ne)</w:t>
      </w:r>
    </w:p>
    <w:tbl>
      <w:tblPr>
        <w:tblStyle w:val="Svtltabulkasmkou1zvraznn5"/>
        <w:tblpPr w:leftFromText="141" w:rightFromText="141" w:vertAnchor="text" w:horzAnchor="margin" w:tblpXSpec="center" w:tblpY="58"/>
        <w:tblW w:w="5098" w:type="dxa"/>
        <w:tblLook w:val="04A0" w:firstRow="1" w:lastRow="0" w:firstColumn="1" w:lastColumn="0" w:noHBand="0" w:noVBand="1"/>
      </w:tblPr>
      <w:tblGrid>
        <w:gridCol w:w="2689"/>
        <w:gridCol w:w="2409"/>
      </w:tblGrid>
      <w:tr w:rsidR="00B75CD7" w:rsidRPr="00FD2C60" w:rsidTr="00A37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B75CD7" w:rsidRPr="00FD2C60" w:rsidRDefault="00BB3FBF" w:rsidP="00A37152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</w:pPr>
            <w:hyperlink r:id="rId20" w:tooltip="Koncentrace (chemie)" w:history="1">
              <w:r w:rsidR="00B75CD7" w:rsidRPr="00FD2C60">
                <w:rPr>
                  <w:rFonts w:ascii="Arial" w:eastAsia="Times New Roman" w:hAnsi="Arial" w:cs="Arial"/>
                  <w:b w:val="0"/>
                  <w:color w:val="4472C4" w:themeColor="accent5"/>
                  <w:sz w:val="19"/>
                  <w:szCs w:val="19"/>
                  <w:lang w:eastAsia="cs-CZ"/>
                </w:rPr>
                <w:t>Koncentrace</w:t>
              </w:r>
            </w:hyperlink>
            <w:r w:rsidR="00B75CD7" w:rsidRPr="00FD2C60"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  <w:t> ve </w:t>
            </w:r>
            <w:hyperlink r:id="rId21" w:tooltip="Vzduch" w:history="1">
              <w:r w:rsidR="00B75CD7" w:rsidRPr="00FD2C60">
                <w:rPr>
                  <w:rFonts w:ascii="Arial" w:eastAsia="Times New Roman" w:hAnsi="Arial" w:cs="Arial"/>
                  <w:b w:val="0"/>
                  <w:color w:val="4472C4" w:themeColor="accent5"/>
                  <w:sz w:val="19"/>
                  <w:szCs w:val="19"/>
                  <w:lang w:eastAsia="cs-CZ"/>
                </w:rPr>
                <w:t>vzduchu</w:t>
              </w:r>
            </w:hyperlink>
          </w:p>
        </w:tc>
        <w:tc>
          <w:tcPr>
            <w:tcW w:w="2409" w:type="dxa"/>
            <w:hideMark/>
          </w:tcPr>
          <w:p w:rsidR="00B75CD7" w:rsidRPr="006E48F9" w:rsidRDefault="008A3DC3" w:rsidP="00A37152">
            <w:pPr>
              <w:spacing w:after="120" w:line="360" w:lineRule="atLeast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lang w:eastAsia="cs-CZ"/>
              </w:rPr>
            </w:pPr>
            <w:r w:rsidRPr="006E48F9"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lang w:eastAsia="cs-CZ"/>
              </w:rPr>
              <w:t>0,0018</w:t>
            </w:r>
            <w:r w:rsidR="00B75CD7" w:rsidRPr="006E48F9"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lang w:eastAsia="cs-CZ"/>
              </w:rPr>
              <w:t xml:space="preserve"> %</w:t>
            </w:r>
          </w:p>
        </w:tc>
      </w:tr>
      <w:tr w:rsidR="00B75CD7" w:rsidRPr="00FD2C60" w:rsidTr="00A37152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B75CD7" w:rsidRPr="00FD2C60" w:rsidRDefault="00BB3FBF" w:rsidP="00A37152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</w:pPr>
            <w:hyperlink r:id="rId22" w:tooltip="Barva" w:history="1">
              <w:r w:rsidR="00B75CD7" w:rsidRPr="00FD2C60">
                <w:rPr>
                  <w:rFonts w:ascii="Arial" w:eastAsia="Times New Roman" w:hAnsi="Arial" w:cs="Arial"/>
                  <w:b w:val="0"/>
                  <w:color w:val="4472C4" w:themeColor="accent5"/>
                  <w:sz w:val="19"/>
                  <w:szCs w:val="19"/>
                  <w:lang w:eastAsia="cs-CZ"/>
                </w:rPr>
                <w:t>Vzhled</w:t>
              </w:r>
            </w:hyperlink>
          </w:p>
        </w:tc>
        <w:tc>
          <w:tcPr>
            <w:tcW w:w="2409" w:type="dxa"/>
            <w:hideMark/>
          </w:tcPr>
          <w:p w:rsidR="00B75CD7" w:rsidRPr="00FD2C60" w:rsidRDefault="00B75CD7" w:rsidP="00A37152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FD2C60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bezbarvý plyn</w:t>
            </w:r>
          </w:p>
        </w:tc>
      </w:tr>
      <w:tr w:rsidR="00B75CD7" w:rsidRPr="00FD2C60" w:rsidTr="00A37152">
        <w:trPr>
          <w:trHeight w:hRule="exact"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hideMark/>
          </w:tcPr>
          <w:p w:rsidR="00B75CD7" w:rsidRPr="00FD2C60" w:rsidRDefault="00B75CD7" w:rsidP="00A37152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lang w:eastAsia="cs-CZ"/>
              </w:rPr>
            </w:pPr>
          </w:p>
        </w:tc>
      </w:tr>
      <w:tr w:rsidR="00B75CD7" w:rsidRPr="00FD2C60" w:rsidTr="00A3715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B75CD7" w:rsidRPr="00FD2C60" w:rsidRDefault="00B75CD7" w:rsidP="00A37152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</w:pPr>
            <w:r w:rsidRPr="00033781"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  <w:t xml:space="preserve">Relativní </w:t>
            </w:r>
            <w:r w:rsidRPr="00FD2C60"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  <w:t>atomová hmotnost</w:t>
            </w:r>
          </w:p>
        </w:tc>
        <w:tc>
          <w:tcPr>
            <w:tcW w:w="2409" w:type="dxa"/>
            <w:hideMark/>
          </w:tcPr>
          <w:p w:rsidR="00B75CD7" w:rsidRPr="00FD2C60" w:rsidRDefault="008A3DC3" w:rsidP="00A37152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8A3DC3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20,183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r w:rsidR="00B75CD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g/mol</w:t>
            </w:r>
          </w:p>
        </w:tc>
      </w:tr>
      <w:tr w:rsidR="00B75CD7" w:rsidRPr="00FD2C60" w:rsidTr="00A37152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B75CD7" w:rsidRPr="00FD2C60" w:rsidRDefault="00BB3FBF" w:rsidP="00A37152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</w:pPr>
            <w:hyperlink r:id="rId23" w:tooltip="Hustota" w:history="1">
              <w:r w:rsidR="00B75CD7" w:rsidRPr="00FD2C60">
                <w:rPr>
                  <w:rFonts w:ascii="Arial" w:eastAsia="Times New Roman" w:hAnsi="Arial" w:cs="Arial"/>
                  <w:b w:val="0"/>
                  <w:color w:val="4472C4" w:themeColor="accent5"/>
                  <w:sz w:val="19"/>
                  <w:szCs w:val="19"/>
                  <w:lang w:eastAsia="cs-CZ"/>
                </w:rPr>
                <w:t>Hustota</w:t>
              </w:r>
            </w:hyperlink>
          </w:p>
        </w:tc>
        <w:tc>
          <w:tcPr>
            <w:tcW w:w="2409" w:type="dxa"/>
            <w:hideMark/>
          </w:tcPr>
          <w:p w:rsidR="00B75CD7" w:rsidRPr="00FD2C60" w:rsidRDefault="008A3DC3" w:rsidP="008A3DC3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8A3DC3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0,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899 </w:t>
            </w:r>
            <w:r w:rsidR="00B75CD7" w:rsidRPr="00FD2C60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kg/m</w:t>
            </w:r>
            <w:r w:rsidR="00B75CD7" w:rsidRPr="00FD2C60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vertAlign w:val="superscript"/>
                <w:lang w:eastAsia="cs-CZ"/>
              </w:rPr>
              <w:t>3</w:t>
            </w:r>
          </w:p>
        </w:tc>
      </w:tr>
      <w:tr w:rsidR="00B75CD7" w:rsidRPr="00FD2C60" w:rsidTr="00A37152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B75CD7" w:rsidRPr="00FD2C60" w:rsidRDefault="000745D7" w:rsidP="000745D7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  <w:t>Elektronegativita</w:t>
            </w:r>
          </w:p>
        </w:tc>
        <w:tc>
          <w:tcPr>
            <w:tcW w:w="2409" w:type="dxa"/>
            <w:hideMark/>
          </w:tcPr>
          <w:p w:rsidR="00B75CD7" w:rsidRPr="00FD2C60" w:rsidRDefault="000745D7" w:rsidP="008A3DC3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4,0</w:t>
            </w:r>
          </w:p>
        </w:tc>
      </w:tr>
      <w:tr w:rsidR="00B75CD7" w:rsidRPr="00FD2C60" w:rsidTr="00A37152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B75CD7" w:rsidRPr="00FD2C60" w:rsidRDefault="00BB3FBF" w:rsidP="00A37152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</w:pPr>
            <w:hyperlink r:id="rId24" w:tooltip="Teplota tání" w:history="1">
              <w:r w:rsidR="00B75CD7" w:rsidRPr="00FD2C60">
                <w:rPr>
                  <w:rFonts w:ascii="Arial" w:eastAsia="Times New Roman" w:hAnsi="Arial" w:cs="Arial"/>
                  <w:b w:val="0"/>
                  <w:color w:val="4472C4" w:themeColor="accent5"/>
                  <w:sz w:val="19"/>
                  <w:szCs w:val="19"/>
                  <w:lang w:eastAsia="cs-CZ"/>
                </w:rPr>
                <w:t>Teplota tání</w:t>
              </w:r>
            </w:hyperlink>
          </w:p>
        </w:tc>
        <w:tc>
          <w:tcPr>
            <w:tcW w:w="2409" w:type="dxa"/>
            <w:hideMark/>
          </w:tcPr>
          <w:p w:rsidR="00B75CD7" w:rsidRPr="00FD2C60" w:rsidRDefault="00B75CD7" w:rsidP="00A37152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FD2C60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−</w:t>
            </w:r>
            <w:r w:rsidR="008A3DC3" w:rsidRPr="008A3DC3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248,4</w:t>
            </w:r>
            <w:r w:rsidRPr="00033781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 °C</w:t>
            </w:r>
          </w:p>
        </w:tc>
      </w:tr>
      <w:tr w:rsidR="00B75CD7" w:rsidRPr="00FD2C60" w:rsidTr="00A37152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B75CD7" w:rsidRPr="00FD2C60" w:rsidRDefault="00BB3FBF" w:rsidP="00A37152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 w:val="0"/>
                <w:color w:val="4472C4" w:themeColor="accent5"/>
                <w:sz w:val="19"/>
                <w:szCs w:val="19"/>
                <w:lang w:eastAsia="cs-CZ"/>
              </w:rPr>
            </w:pPr>
            <w:hyperlink r:id="rId25" w:tooltip="Teplota varu" w:history="1">
              <w:r w:rsidR="00B75CD7" w:rsidRPr="00FD2C60">
                <w:rPr>
                  <w:rFonts w:ascii="Arial" w:eastAsia="Times New Roman" w:hAnsi="Arial" w:cs="Arial"/>
                  <w:b w:val="0"/>
                  <w:color w:val="4472C4" w:themeColor="accent5"/>
                  <w:sz w:val="19"/>
                  <w:szCs w:val="19"/>
                  <w:lang w:eastAsia="cs-CZ"/>
                </w:rPr>
                <w:t>Teplota varu</w:t>
              </w:r>
            </w:hyperlink>
          </w:p>
        </w:tc>
        <w:tc>
          <w:tcPr>
            <w:tcW w:w="2409" w:type="dxa"/>
            <w:hideMark/>
          </w:tcPr>
          <w:p w:rsidR="00B75CD7" w:rsidRPr="00FD2C60" w:rsidRDefault="00B75CD7" w:rsidP="00A37152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FD2C60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−</w:t>
            </w:r>
            <w:r w:rsidR="008A3DC3" w:rsidRPr="008A3DC3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245,9</w:t>
            </w:r>
            <w:r w:rsidRPr="00FD2C60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r w:rsidRPr="00033781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°C</w:t>
            </w:r>
          </w:p>
        </w:tc>
      </w:tr>
      <w:tr w:rsidR="00B75CD7" w:rsidRPr="00FD2C60" w:rsidTr="00A37152">
        <w:trPr>
          <w:trHeight w:hRule="exact"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hideMark/>
          </w:tcPr>
          <w:p w:rsidR="00B75CD7" w:rsidRPr="00FD2C60" w:rsidRDefault="00B75CD7" w:rsidP="00A37152">
            <w:pPr>
              <w:spacing w:after="120" w:line="360" w:lineRule="atLeast"/>
              <w:ind w:firstLine="0"/>
              <w:rPr>
                <w:rFonts w:ascii="Arial" w:eastAsia="Times New Roman" w:hAnsi="Arial" w:cs="Arial"/>
                <w:color w:val="FFFFFF"/>
                <w:sz w:val="19"/>
                <w:szCs w:val="19"/>
                <w:lang w:eastAsia="cs-CZ"/>
              </w:rPr>
            </w:pPr>
          </w:p>
        </w:tc>
      </w:tr>
    </w:tbl>
    <w:p w:rsidR="00550AF3" w:rsidRDefault="00550AF3" w:rsidP="00550AF3">
      <w:pPr>
        <w:pStyle w:val="Nadpis2"/>
      </w:pPr>
    </w:p>
    <w:p w:rsidR="00550AF3" w:rsidRDefault="00550AF3" w:rsidP="00550AF3">
      <w:pPr>
        <w:pStyle w:val="Nadpis2"/>
      </w:pPr>
    </w:p>
    <w:p w:rsidR="00550AF3" w:rsidRDefault="00550AF3" w:rsidP="00550AF3">
      <w:pPr>
        <w:pStyle w:val="Nadpis2"/>
      </w:pPr>
    </w:p>
    <w:p w:rsidR="00550AF3" w:rsidRDefault="00550AF3" w:rsidP="00550AF3">
      <w:pPr>
        <w:pStyle w:val="Nadpis2"/>
      </w:pPr>
    </w:p>
    <w:p w:rsidR="00550AF3" w:rsidRDefault="00550AF3" w:rsidP="00550AF3">
      <w:pPr>
        <w:pStyle w:val="Nadpis2"/>
      </w:pPr>
    </w:p>
    <w:p w:rsidR="00550AF3" w:rsidRDefault="00550AF3" w:rsidP="00550AF3">
      <w:pPr>
        <w:pStyle w:val="Nadpis2"/>
      </w:pPr>
    </w:p>
    <w:p w:rsidR="00550AF3" w:rsidRDefault="00550AF3" w:rsidP="00550AF3">
      <w:pPr>
        <w:pStyle w:val="Nadpis2"/>
      </w:pPr>
    </w:p>
    <w:p w:rsidR="00550AF3" w:rsidRDefault="00550AF3" w:rsidP="00550AF3">
      <w:pPr>
        <w:pStyle w:val="Nadpis2"/>
      </w:pPr>
    </w:p>
    <w:p w:rsidR="00550AF3" w:rsidRDefault="00550AF3" w:rsidP="00C95A69">
      <w:pPr>
        <w:pStyle w:val="Nadpis2"/>
        <w:ind w:firstLine="0"/>
      </w:pPr>
    </w:p>
    <w:p w:rsidR="00550AF3" w:rsidRPr="00433204" w:rsidRDefault="00550AF3" w:rsidP="00550AF3">
      <w:pPr>
        <w:pStyle w:val="Nadpis2"/>
      </w:pPr>
      <w:r>
        <w:t>Objev</w:t>
      </w:r>
    </w:p>
    <w:p w:rsidR="00966A07" w:rsidRDefault="00244F1C" w:rsidP="00244F1C">
      <w:r w:rsidRPr="00244F1C">
        <w:t xml:space="preserve">Po té co </w:t>
      </w:r>
      <w:r w:rsidR="00713752">
        <w:t>bylo objeveno</w:t>
      </w:r>
      <w:r w:rsidRPr="00244F1C">
        <w:t xml:space="preserve"> </w:t>
      </w:r>
      <w:r w:rsidR="00713752">
        <w:t>helium a argon</w:t>
      </w:r>
      <w:r w:rsidRPr="00244F1C">
        <w:t xml:space="preserve">, </w:t>
      </w:r>
      <w:r>
        <w:t>zůstalo vo</w:t>
      </w:r>
      <w:r w:rsidR="00640667">
        <w:t>lné místo před argonem. Podle to</w:t>
      </w:r>
      <w:r>
        <w:t>hoto volné</w:t>
      </w:r>
      <w:r w:rsidRPr="00244F1C">
        <w:t>h</w:t>
      </w:r>
      <w:r>
        <w:t>o</w:t>
      </w:r>
      <w:r w:rsidRPr="00244F1C">
        <w:t xml:space="preserve"> míst</w:t>
      </w:r>
      <w:r>
        <w:t>a</w:t>
      </w:r>
      <w:r w:rsidRPr="00244F1C">
        <w:t xml:space="preserve"> předpověděl William R</w:t>
      </w:r>
      <w:r>
        <w:t>amsay v roce 1897 neon</w:t>
      </w:r>
      <w:r w:rsidRPr="00244F1C">
        <w:t>. Neon byl objeven o rok později (tedy roku 1898) Williamem Ramsayem a Morrisem Traversem, kdy William Ramsay využil nové metody</w:t>
      </w:r>
      <w:r>
        <w:t xml:space="preserve"> frakční destilace zkapalněného vzduch, jehož nepatrnou součástí je i neon</w:t>
      </w:r>
      <w:r w:rsidRPr="00244F1C">
        <w:t xml:space="preserve">. Neon byl pojmenován dvanáctiletým Ramseyovým synem, který se se zájmem díval na nové, šarlatově červené světlo, které vycházelo ze spektrální trubice. Syn navrhl tento prvek pojmenovat jako </w:t>
      </w:r>
      <w:r>
        <w:t>„</w:t>
      </w:r>
      <w:r w:rsidRPr="00244F1C">
        <w:t>nový</w:t>
      </w:r>
      <w:r>
        <w:t>“</w:t>
      </w:r>
      <w:r w:rsidRPr="00244F1C">
        <w:t xml:space="preserve"> - neon.</w:t>
      </w:r>
    </w:p>
    <w:p w:rsidR="00244F1C" w:rsidRDefault="00244F1C" w:rsidP="00244F1C">
      <w:pPr>
        <w:pStyle w:val="Nadpis2"/>
      </w:pPr>
      <w:r>
        <w:t>Výskyt</w:t>
      </w:r>
    </w:p>
    <w:p w:rsidR="00566D7D" w:rsidRDefault="00244F1C" w:rsidP="00566D7D">
      <w:r>
        <w:t>Neon je přítomen v zemské atmo</w:t>
      </w:r>
      <w:r w:rsidR="00F95B52">
        <w:t>sféře v koncentraci asi 0,0018%</w:t>
      </w:r>
      <w:r>
        <w:t>. Neon je po argonu druhým nejrozšířenějším vzácným plynem v naší atmosféře, proto se převážně získává frakční destilací zkapalněného vzduchu. Jedním ze způsobů získávání neonu je i adsorpce na aktivním uhlí při velmi nízkých teplotách. Ve vesmíru může být neon součástí oblak horkých plynů.</w:t>
      </w:r>
    </w:p>
    <w:p w:rsidR="00244F1C" w:rsidRDefault="00244F1C" w:rsidP="00F95B52">
      <w:pPr>
        <w:pStyle w:val="Nadpis2"/>
        <w:ind w:firstLine="708"/>
      </w:pPr>
      <w:r>
        <w:t>Základní fyzikálně-chemické vlastnosti</w:t>
      </w:r>
    </w:p>
    <w:p w:rsidR="00E50EBF" w:rsidRDefault="00E50EBF" w:rsidP="00E50EBF">
      <w:r>
        <w:t>Po heliu je druhým nejlehčím vzácným plynem, je to plyn bez barvy, chuti i zápachu.</w:t>
      </w:r>
      <w:r w:rsidR="00566D7D">
        <w:t xml:space="preserve"> Neon je taktéž velmi nereaktivní a doposud se </w:t>
      </w:r>
      <w:r w:rsidR="00566D7D" w:rsidRPr="00566D7D">
        <w:t>nepodařilo připravit žádnou</w:t>
      </w:r>
      <w:r w:rsidR="00566D7D">
        <w:t xml:space="preserve"> jeho</w:t>
      </w:r>
      <w:r w:rsidR="00566D7D" w:rsidRPr="00566D7D">
        <w:t xml:space="preserve"> neutrální </w:t>
      </w:r>
      <w:r w:rsidR="00566D7D">
        <w:t>sloučeninu. Neon dobře vede elektrický proud a září intenzivní oranžově-červenou barvou.</w:t>
      </w:r>
    </w:p>
    <w:p w:rsidR="00566D7D" w:rsidRDefault="00566D7D" w:rsidP="00566D7D">
      <w:pPr>
        <w:pStyle w:val="Nadpis2"/>
      </w:pPr>
      <w:r>
        <w:lastRenderedPageBreak/>
        <w:t>Využití</w:t>
      </w:r>
    </w:p>
    <w:p w:rsidR="00F95B52" w:rsidRPr="00F95B52" w:rsidRDefault="00F95B52" w:rsidP="00F95B52">
      <w:r w:rsidRPr="00F95B52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6C47BC51" wp14:editId="171052DC">
            <wp:simplePos x="0" y="0"/>
            <wp:positionH relativeFrom="margin">
              <wp:posOffset>4572000</wp:posOffset>
            </wp:positionH>
            <wp:positionV relativeFrom="margin">
              <wp:posOffset>321945</wp:posOffset>
            </wp:positionV>
            <wp:extent cx="1162050" cy="1162050"/>
            <wp:effectExtent l="0" t="0" r="0" b="0"/>
            <wp:wrapSquare wrapText="bothSides"/>
            <wp:docPr id="2" name="Obrázek 2" descr="https://upload.wikimedia.org/wikipedia/commons/8/88/Ne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8/88/NeTub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B52">
        <w:t>Elektrickým výbojem v</w:t>
      </w:r>
      <w:r>
        <w:t xml:space="preserve"> neonu </w:t>
      </w:r>
      <w:r w:rsidRPr="00F95B52">
        <w:t>vzniká intenzivní světelné záření ora</w:t>
      </w:r>
      <w:r>
        <w:t xml:space="preserve">nžově-červené (šarlatové) barvy, čehož se využívá u různých světelných reklam. </w:t>
      </w:r>
      <w:r w:rsidRPr="00F95B52">
        <w:t>Kapalný neon se využívá v kryogenní technice jako náhrada dražšího a obtížněji připravitelného kapalného helia.</w:t>
      </w:r>
    </w:p>
    <w:p w:rsidR="00F95B52" w:rsidRDefault="00F95B52" w:rsidP="00F95B52">
      <w:pPr>
        <w:ind w:firstLine="0"/>
      </w:pPr>
    </w:p>
    <w:p w:rsidR="00EF31F0" w:rsidRDefault="00EF31F0" w:rsidP="00F95B52">
      <w:pPr>
        <w:ind w:firstLine="0"/>
      </w:pPr>
    </w:p>
    <w:p w:rsidR="00F95B52" w:rsidRPr="00F95B52" w:rsidRDefault="00F95B52" w:rsidP="00F95B52">
      <w:pPr>
        <w:pStyle w:val="Nadpis1"/>
      </w:pPr>
      <w:r>
        <w:t>Argon (Ar)</w:t>
      </w:r>
    </w:p>
    <w:tbl>
      <w:tblPr>
        <w:tblStyle w:val="Svtltabulkasmkou1zvraznn5"/>
        <w:tblpPr w:leftFromText="141" w:rightFromText="141" w:vertAnchor="text" w:horzAnchor="margin" w:tblpXSpec="center" w:tblpY="58"/>
        <w:tblW w:w="5098" w:type="dxa"/>
        <w:tblLook w:val="04A0" w:firstRow="1" w:lastRow="0" w:firstColumn="1" w:lastColumn="0" w:noHBand="0" w:noVBand="1"/>
      </w:tblPr>
      <w:tblGrid>
        <w:gridCol w:w="2689"/>
        <w:gridCol w:w="2409"/>
      </w:tblGrid>
      <w:tr w:rsidR="00F95B52" w:rsidRPr="00F95B52" w:rsidTr="00C43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F95B52" w:rsidRPr="00F95B52" w:rsidRDefault="00BB3FBF" w:rsidP="00F95B52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27" w:tooltip="Koncentrace (chemie)" w:history="1">
              <w:r w:rsidR="00F95B52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Koncentrace</w:t>
              </w:r>
            </w:hyperlink>
            <w:r w:rsidR="00F95B52" w:rsidRPr="00F95B52"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9"/>
                <w:szCs w:val="19"/>
                <w:lang w:eastAsia="cs-CZ"/>
              </w:rPr>
              <w:t> ve </w:t>
            </w:r>
            <w:hyperlink r:id="rId28" w:tooltip="Vzduch" w:history="1">
              <w:r w:rsidR="00F95B52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vzduchu</w:t>
              </w:r>
            </w:hyperlink>
          </w:p>
        </w:tc>
        <w:tc>
          <w:tcPr>
            <w:tcW w:w="2409" w:type="dxa"/>
            <w:hideMark/>
          </w:tcPr>
          <w:p w:rsidR="00F95B52" w:rsidRPr="006E48F9" w:rsidRDefault="00F95B52" w:rsidP="00E80553">
            <w:pPr>
              <w:spacing w:after="120" w:line="360" w:lineRule="atLeast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lang w:eastAsia="cs-CZ"/>
              </w:rPr>
            </w:pPr>
            <w:r w:rsidRPr="006E48F9"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lang w:eastAsia="cs-CZ"/>
              </w:rPr>
              <w:t>0,</w:t>
            </w:r>
            <w:r w:rsidR="00E80553" w:rsidRPr="006E48F9"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lang w:eastAsia="cs-CZ"/>
              </w:rPr>
              <w:t>93</w:t>
            </w:r>
            <w:r w:rsidRPr="006E48F9"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lang w:eastAsia="cs-CZ"/>
              </w:rPr>
              <w:t xml:space="preserve"> %</w:t>
            </w:r>
          </w:p>
        </w:tc>
      </w:tr>
      <w:tr w:rsidR="00F95B52" w:rsidRPr="00F95B52" w:rsidTr="00C4392A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F95B52" w:rsidRPr="00F95B52" w:rsidRDefault="00BB3FBF" w:rsidP="00F95B52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29" w:tooltip="Barva" w:history="1">
              <w:r w:rsidR="00F95B52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Vzhled</w:t>
              </w:r>
            </w:hyperlink>
          </w:p>
        </w:tc>
        <w:tc>
          <w:tcPr>
            <w:tcW w:w="2409" w:type="dxa"/>
            <w:hideMark/>
          </w:tcPr>
          <w:p w:rsidR="00F95B52" w:rsidRPr="00F95B52" w:rsidRDefault="00F95B52" w:rsidP="00F95B52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bezbarvý plyn</w:t>
            </w:r>
          </w:p>
        </w:tc>
      </w:tr>
      <w:tr w:rsidR="00F95B52" w:rsidRPr="00F95B52" w:rsidTr="00C4392A">
        <w:trPr>
          <w:trHeight w:hRule="exact"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hideMark/>
          </w:tcPr>
          <w:p w:rsidR="00F95B52" w:rsidRPr="00F95B52" w:rsidRDefault="00F95B52" w:rsidP="00F95B52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000000" w:themeColor="text1"/>
                <w:sz w:val="19"/>
                <w:szCs w:val="19"/>
                <w:lang w:eastAsia="cs-CZ"/>
              </w:rPr>
            </w:pPr>
          </w:p>
        </w:tc>
      </w:tr>
      <w:tr w:rsidR="00F95B52" w:rsidRPr="00F95B52" w:rsidTr="00C4392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F95B52" w:rsidRPr="00F95B52" w:rsidRDefault="00F95B52" w:rsidP="00F95B52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r w:rsidRPr="00F95B52"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9"/>
                <w:szCs w:val="19"/>
                <w:lang w:eastAsia="cs-CZ"/>
              </w:rPr>
              <w:t>Relativní atomová hmotnost</w:t>
            </w:r>
          </w:p>
        </w:tc>
        <w:tc>
          <w:tcPr>
            <w:tcW w:w="2409" w:type="dxa"/>
            <w:hideMark/>
          </w:tcPr>
          <w:p w:rsidR="00F95B52" w:rsidRPr="00F95B52" w:rsidRDefault="00E80553" w:rsidP="00F95B52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9F9F9"/>
              </w:rPr>
              <w:t xml:space="preserve">39,944 </w:t>
            </w:r>
            <w:r w:rsidR="00F95B52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g/mol</w:t>
            </w:r>
          </w:p>
        </w:tc>
      </w:tr>
      <w:tr w:rsidR="00F95B52" w:rsidRPr="00F95B52" w:rsidTr="00C4392A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F95B52" w:rsidRPr="00F95B52" w:rsidRDefault="00BB3FBF" w:rsidP="00F95B52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30" w:tooltip="Hustota" w:history="1">
              <w:r w:rsidR="00F95B52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Hustota</w:t>
              </w:r>
            </w:hyperlink>
          </w:p>
        </w:tc>
        <w:tc>
          <w:tcPr>
            <w:tcW w:w="2409" w:type="dxa"/>
            <w:hideMark/>
          </w:tcPr>
          <w:p w:rsidR="00F95B52" w:rsidRPr="00F95B52" w:rsidRDefault="00E80553" w:rsidP="00F95B52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1,</w:t>
            </w:r>
            <w:r w:rsidRPr="00E80553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7838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r w:rsidR="00F95B52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kg/m</w:t>
            </w:r>
            <w:r w:rsidR="00F95B52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vertAlign w:val="superscript"/>
                <w:lang w:eastAsia="cs-CZ"/>
              </w:rPr>
              <w:t>3</w:t>
            </w:r>
          </w:p>
        </w:tc>
      </w:tr>
      <w:tr w:rsidR="00F95B52" w:rsidRPr="00F95B52" w:rsidTr="00C4392A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F95B52" w:rsidRPr="00F95B52" w:rsidRDefault="000745D7" w:rsidP="00F95B52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9"/>
                <w:szCs w:val="19"/>
                <w:lang w:eastAsia="cs-CZ"/>
              </w:rPr>
              <w:t>Elektronegativita</w:t>
            </w:r>
          </w:p>
        </w:tc>
        <w:tc>
          <w:tcPr>
            <w:tcW w:w="2409" w:type="dxa"/>
            <w:hideMark/>
          </w:tcPr>
          <w:p w:rsidR="00F95B52" w:rsidRPr="00F95B52" w:rsidRDefault="000745D7" w:rsidP="00F95B52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3,9</w:t>
            </w:r>
          </w:p>
        </w:tc>
      </w:tr>
      <w:tr w:rsidR="00F95B52" w:rsidRPr="00F95B52" w:rsidTr="00C4392A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F95B52" w:rsidRPr="00F95B52" w:rsidRDefault="00BB3FBF" w:rsidP="00F95B52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31" w:tooltip="Teplota tání" w:history="1">
              <w:r w:rsidR="00F95B52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Teplota tání</w:t>
              </w:r>
            </w:hyperlink>
          </w:p>
        </w:tc>
        <w:tc>
          <w:tcPr>
            <w:tcW w:w="2409" w:type="dxa"/>
            <w:hideMark/>
          </w:tcPr>
          <w:p w:rsidR="00F95B52" w:rsidRPr="00F95B52" w:rsidRDefault="00E80553" w:rsidP="00F95B52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9F9F9"/>
              </w:rPr>
              <w:t>−189,35</w:t>
            </w:r>
            <w:r w:rsidR="00F95B52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 °C</w:t>
            </w:r>
          </w:p>
        </w:tc>
      </w:tr>
      <w:tr w:rsidR="00F95B52" w:rsidRPr="00F95B52" w:rsidTr="00C4392A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F95B52" w:rsidRPr="00F95B52" w:rsidRDefault="00BB3FBF" w:rsidP="00F95B52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32" w:tooltip="Teplota varu" w:history="1">
              <w:r w:rsidR="00F95B52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Teplota varu</w:t>
              </w:r>
            </w:hyperlink>
          </w:p>
        </w:tc>
        <w:tc>
          <w:tcPr>
            <w:tcW w:w="2409" w:type="dxa"/>
            <w:hideMark/>
          </w:tcPr>
          <w:p w:rsidR="00F95B52" w:rsidRPr="00F95B52" w:rsidRDefault="00E80553" w:rsidP="00F95B52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9F9F9"/>
              </w:rPr>
              <w:t xml:space="preserve">−185,85 </w:t>
            </w:r>
            <w:r w:rsidR="00F95B52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°C</w:t>
            </w:r>
          </w:p>
        </w:tc>
      </w:tr>
      <w:tr w:rsidR="00F95B52" w:rsidRPr="00F95B52" w:rsidTr="00C4392A">
        <w:trPr>
          <w:trHeight w:hRule="exact"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hideMark/>
          </w:tcPr>
          <w:p w:rsidR="00F95B52" w:rsidRPr="00F95B52" w:rsidRDefault="00F95B52" w:rsidP="00F95B52">
            <w:pPr>
              <w:spacing w:after="120" w:line="360" w:lineRule="atLeast"/>
              <w:ind w:firstLine="0"/>
              <w:rPr>
                <w:rFonts w:ascii="Arial" w:eastAsia="Times New Roman" w:hAnsi="Arial" w:cs="Arial"/>
                <w:b w:val="0"/>
                <w:bCs w:val="0"/>
                <w:color w:val="FFFFFF"/>
                <w:sz w:val="19"/>
                <w:szCs w:val="19"/>
                <w:lang w:eastAsia="cs-CZ"/>
              </w:rPr>
            </w:pPr>
          </w:p>
        </w:tc>
      </w:tr>
    </w:tbl>
    <w:p w:rsidR="00F95B52" w:rsidRPr="00F95B52" w:rsidRDefault="00F95B52" w:rsidP="00F95B52">
      <w:pPr>
        <w:keepNext/>
        <w:keepLines/>
        <w:spacing w:before="40" w:after="0"/>
        <w:outlineLvl w:val="1"/>
        <w:rPr>
          <w:rFonts w:eastAsiaTheme="majorEastAsia" w:cstheme="majorBidi"/>
          <w:color w:val="000000" w:themeColor="text1"/>
          <w:sz w:val="28"/>
          <w:szCs w:val="26"/>
          <w:u w:val="single"/>
        </w:rPr>
      </w:pPr>
    </w:p>
    <w:p w:rsidR="00F95B52" w:rsidRPr="00F95B52" w:rsidRDefault="00F95B52" w:rsidP="00F95B52">
      <w:pPr>
        <w:keepNext/>
        <w:keepLines/>
        <w:spacing w:before="40" w:after="0"/>
        <w:outlineLvl w:val="1"/>
        <w:rPr>
          <w:rFonts w:eastAsiaTheme="majorEastAsia" w:cstheme="majorBidi"/>
          <w:color w:val="000000" w:themeColor="text1"/>
          <w:sz w:val="28"/>
          <w:szCs w:val="26"/>
          <w:u w:val="single"/>
        </w:rPr>
      </w:pPr>
    </w:p>
    <w:p w:rsidR="00F95B52" w:rsidRPr="00F95B52" w:rsidRDefault="00F95B52" w:rsidP="00F95B52">
      <w:pPr>
        <w:keepNext/>
        <w:keepLines/>
        <w:spacing w:before="40" w:after="0"/>
        <w:outlineLvl w:val="1"/>
        <w:rPr>
          <w:rFonts w:eastAsiaTheme="majorEastAsia" w:cstheme="majorBidi"/>
          <w:color w:val="000000" w:themeColor="text1"/>
          <w:sz w:val="28"/>
          <w:szCs w:val="26"/>
          <w:u w:val="single"/>
        </w:rPr>
      </w:pPr>
    </w:p>
    <w:p w:rsidR="00F95B52" w:rsidRPr="00F95B52" w:rsidRDefault="00F95B52" w:rsidP="00F95B52">
      <w:pPr>
        <w:keepNext/>
        <w:keepLines/>
        <w:spacing w:before="40" w:after="0"/>
        <w:outlineLvl w:val="1"/>
        <w:rPr>
          <w:rFonts w:eastAsiaTheme="majorEastAsia" w:cstheme="majorBidi"/>
          <w:color w:val="000000" w:themeColor="text1"/>
          <w:sz w:val="28"/>
          <w:szCs w:val="26"/>
          <w:u w:val="single"/>
        </w:rPr>
      </w:pPr>
    </w:p>
    <w:p w:rsidR="00F95B52" w:rsidRPr="00F95B52" w:rsidRDefault="00F95B52" w:rsidP="00F95B52">
      <w:pPr>
        <w:keepNext/>
        <w:keepLines/>
        <w:spacing w:before="40" w:after="0"/>
        <w:outlineLvl w:val="1"/>
        <w:rPr>
          <w:rFonts w:eastAsiaTheme="majorEastAsia" w:cstheme="majorBidi"/>
          <w:color w:val="000000" w:themeColor="text1"/>
          <w:sz w:val="28"/>
          <w:szCs w:val="26"/>
          <w:u w:val="single"/>
        </w:rPr>
      </w:pPr>
    </w:p>
    <w:p w:rsidR="00F95B52" w:rsidRPr="00F95B52" w:rsidRDefault="00F95B52" w:rsidP="00F95B52">
      <w:pPr>
        <w:keepNext/>
        <w:keepLines/>
        <w:spacing w:before="40" w:after="0"/>
        <w:outlineLvl w:val="1"/>
        <w:rPr>
          <w:rFonts w:eastAsiaTheme="majorEastAsia" w:cstheme="majorBidi"/>
          <w:color w:val="000000" w:themeColor="text1"/>
          <w:sz w:val="28"/>
          <w:szCs w:val="26"/>
          <w:u w:val="single"/>
        </w:rPr>
      </w:pPr>
    </w:p>
    <w:p w:rsidR="00E80553" w:rsidRDefault="00E80553" w:rsidP="00EF31F0">
      <w:pPr>
        <w:ind w:firstLine="0"/>
      </w:pPr>
    </w:p>
    <w:p w:rsidR="00E80553" w:rsidRDefault="00E80553" w:rsidP="00E80553">
      <w:pPr>
        <w:pStyle w:val="Nadpis2"/>
      </w:pPr>
      <w:r w:rsidRPr="00E80553">
        <w:t>Objev</w:t>
      </w:r>
    </w:p>
    <w:p w:rsidR="009827F8" w:rsidRDefault="009827F8" w:rsidP="009827F8">
      <w:r>
        <w:t>Oficiálními objeviteli argonu jsou lord Rayleigh</w:t>
      </w:r>
      <w:r w:rsidR="00E80553" w:rsidRPr="00E80553">
        <w:t xml:space="preserve"> a Willi</w:t>
      </w:r>
      <w:r>
        <w:t>am Ramsay (</w:t>
      </w:r>
      <w:r w:rsidR="00E80553" w:rsidRPr="00E80553">
        <w:t>1894</w:t>
      </w:r>
      <w:r>
        <w:t>)</w:t>
      </w:r>
      <w:r w:rsidR="00E80553" w:rsidRPr="00E80553">
        <w:t>, kteří prvek objevili stejným způsobem jako Henr</w:t>
      </w:r>
      <w:r w:rsidR="00E80553">
        <w:t>y Cavendish a Joseph Priestley. P</w:t>
      </w:r>
      <w:r w:rsidR="00E80553" w:rsidRPr="00E80553">
        <w:t>omocí zkoumání spektrálních čar došli k n</w:t>
      </w:r>
      <w:r>
        <w:t>ázoru, že se jedná o nový prvek, který pojmenovali podle jeho netečnosti jako argon – „líný“.</w:t>
      </w:r>
    </w:p>
    <w:p w:rsidR="00E80553" w:rsidRDefault="00E80553" w:rsidP="009827F8">
      <w:pPr>
        <w:pStyle w:val="Nadpis2"/>
      </w:pPr>
      <w:r w:rsidRPr="00E80553">
        <w:t>Výskyt</w:t>
      </w:r>
    </w:p>
    <w:p w:rsidR="009827F8" w:rsidRDefault="009827F8" w:rsidP="009827F8">
      <w:r>
        <w:t>Přibližně 1% argonu tvoří zemskou atmosféru, proto se získává převážně frakční destilací zkapalněného vzduchu, ale lze ho, podobně jako neon, získat i adsorpcí na aktivním uhlí při teplotách kapalného vzduchu.</w:t>
      </w:r>
    </w:p>
    <w:p w:rsidR="00A210AA" w:rsidRDefault="00E80553" w:rsidP="009870AF">
      <w:pPr>
        <w:pStyle w:val="Nadpis2"/>
      </w:pPr>
      <w:r w:rsidRPr="00E80553">
        <w:t>Základní fyzikálně-chemické vlastnosti</w:t>
      </w:r>
    </w:p>
    <w:p w:rsidR="00A210AA" w:rsidRDefault="00A210AA" w:rsidP="00A210AA">
      <w:r>
        <w:t xml:space="preserve">Bezbarvý plyn bez chuti a zápachu. Snadno se ionizuje a září pak různými barvami podle koncentrace. </w:t>
      </w:r>
      <w:r w:rsidR="00640667">
        <w:t>Většinou září modrými barvami</w:t>
      </w:r>
      <w:r>
        <w:t xml:space="preserve">. </w:t>
      </w:r>
      <w:r w:rsidR="00CB1697">
        <w:t>Argon je jeden z</w:t>
      </w:r>
      <w:r w:rsidR="005E61A2">
        <w:t>e tří vzácných plynů, které</w:t>
      </w:r>
      <w:r w:rsidR="00CB1697">
        <w:t xml:space="preserve"> dokážou vytvářet tzv. </w:t>
      </w:r>
      <w:r w:rsidR="00CB1697">
        <w:rPr>
          <w:i/>
        </w:rPr>
        <w:t>kla</w:t>
      </w:r>
      <w:r w:rsidR="00CB1697" w:rsidRPr="00CB1697">
        <w:rPr>
          <w:i/>
        </w:rPr>
        <w:t>thráty</w:t>
      </w:r>
      <w:r w:rsidR="00CB1697">
        <w:t>.</w:t>
      </w:r>
    </w:p>
    <w:p w:rsidR="00CB1697" w:rsidRPr="00C95A69" w:rsidRDefault="00CB1697" w:rsidP="00C95A69">
      <w:pPr>
        <w:pStyle w:val="Nadpis3"/>
        <w:rPr>
          <w:b/>
        </w:rPr>
      </w:pPr>
      <w:r w:rsidRPr="00CB1697">
        <w:rPr>
          <w:b/>
        </w:rPr>
        <w:lastRenderedPageBreak/>
        <w:t>Klathráty:</w:t>
      </w:r>
      <w:r w:rsidR="00C95A69">
        <w:rPr>
          <w:b/>
        </w:rPr>
        <w:t xml:space="preserve"> </w:t>
      </w:r>
      <w:r w:rsidRPr="00CB1697">
        <w:t>jsou sloučeniny</w:t>
      </w:r>
      <w:r>
        <w:t xml:space="preserve">, které </w:t>
      </w:r>
      <w:r w:rsidRPr="00CB1697">
        <w:t>mají pouze „</w:t>
      </w:r>
      <w:r>
        <w:t>ideální“ nebo „limitní“ složení a</w:t>
      </w:r>
      <w:r w:rsidRPr="00CB1697">
        <w:t xml:space="preserve"> existující jedině v pevné fázi. Jejich krystaly jsou tvořeny molekulami „hostujícími“ a „hostitelskými“. V krystalové mřížce „hostitelských“ molekul spojených vodíkovými můstky je vytvořena dutina, ve které je zachycena molekula „hostující“. Pravděpodobně nejznámější z klathrátů jsou klathráty, které tvoří Ar, Kr a Xe s</w:t>
      </w:r>
      <w:r>
        <w:t xml:space="preserve"> hydrochinonem </w:t>
      </w:r>
      <w:r w:rsidRPr="00CB1697">
        <w:t>nebo vodou. Jsou poměrně stálé, uvolňují však plyn při rozpouštění nebo tání.</w:t>
      </w:r>
      <w:r>
        <w:t xml:space="preserve"> </w:t>
      </w:r>
      <w:r w:rsidRPr="00CB1697">
        <w:t>Jsou známy klathráty s limitním složením 8Y.46H2O, Y.3R a 2Y.R'.17H2O (Y = Ar,</w:t>
      </w:r>
      <w:r>
        <w:t xml:space="preserve"> Kr, Xe; R = hydrochinon, fenol; R' = aceton</w:t>
      </w:r>
      <w:r w:rsidRPr="00CB1697">
        <w:t>, chlorid uhličitý).</w:t>
      </w:r>
      <w:r w:rsidR="00DF1B1A" w:rsidRPr="00DF1B1A">
        <w:t xml:space="preserve"> </w:t>
      </w:r>
      <w:r w:rsidR="00DF1B1A" w:rsidRPr="00C40640">
        <w:t>Jejich praktické použití je spojeno s potřebou zabránit úniku radioaktivních izotopů vzácných</w:t>
      </w:r>
      <w:r w:rsidR="00DF1B1A">
        <w:t xml:space="preserve"> </w:t>
      </w:r>
      <w:r w:rsidR="00DF1B1A" w:rsidRPr="00C40640">
        <w:rPr>
          <w:lang w:eastAsia="cs-CZ"/>
        </w:rPr>
        <w:t xml:space="preserve">plynů, které </w:t>
      </w:r>
      <w:r w:rsidR="00DF1B1A">
        <w:rPr>
          <w:lang w:eastAsia="cs-CZ"/>
        </w:rPr>
        <w:t>vznikají v jaderných reaktorech</w:t>
      </w:r>
      <w:r>
        <w:t>.</w:t>
      </w:r>
    </w:p>
    <w:p w:rsidR="00E80553" w:rsidRDefault="00E80553" w:rsidP="00E80553">
      <w:pPr>
        <w:keepNext/>
        <w:keepLines/>
        <w:spacing w:before="40" w:after="0"/>
        <w:outlineLvl w:val="1"/>
        <w:rPr>
          <w:rFonts w:eastAsiaTheme="majorEastAsia" w:cstheme="majorBidi"/>
          <w:color w:val="000000" w:themeColor="text1"/>
          <w:sz w:val="28"/>
          <w:szCs w:val="26"/>
          <w:u w:val="single"/>
        </w:rPr>
      </w:pPr>
      <w:r w:rsidRPr="00E80553">
        <w:rPr>
          <w:rFonts w:eastAsiaTheme="majorEastAsia" w:cstheme="majorBidi"/>
          <w:color w:val="000000" w:themeColor="text1"/>
          <w:sz w:val="28"/>
          <w:szCs w:val="26"/>
          <w:u w:val="single"/>
        </w:rPr>
        <w:t>Využití</w:t>
      </w:r>
    </w:p>
    <w:p w:rsidR="00EF31F0" w:rsidRDefault="00C95A69" w:rsidP="00B23B99">
      <w:r w:rsidRPr="00640667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331EF63C" wp14:editId="45D934BD">
            <wp:simplePos x="0" y="0"/>
            <wp:positionH relativeFrom="margin">
              <wp:posOffset>4329430</wp:posOffset>
            </wp:positionH>
            <wp:positionV relativeFrom="margin">
              <wp:posOffset>2738755</wp:posOffset>
            </wp:positionV>
            <wp:extent cx="1841500" cy="1381125"/>
            <wp:effectExtent l="0" t="0" r="6350" b="9525"/>
            <wp:wrapSquare wrapText="bothSides"/>
            <wp:docPr id="3" name="Obrázek 3" descr="http://www.zschemie.euweb.cz/plyny/ar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chemie.euweb.cz/plyny/argon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67">
        <w:t>D</w:t>
      </w:r>
      <w:r w:rsidR="00640667" w:rsidRPr="00640667">
        <w:t>íky své netečnosti je argon používán jako inertní plyn při svařování, jako balicí plyn E 938 v potravinářství, při výrobě žárovek a při výrobě některých kovů</w:t>
      </w:r>
      <w:r w:rsidR="00640667">
        <w:t xml:space="preserve">. </w:t>
      </w:r>
      <w:r w:rsidR="00640667" w:rsidRPr="00640667">
        <w:t>Další využití nalézá jako plazmový plyn při technologiích plazmového navařování a stříkání. Používá se jako</w:t>
      </w:r>
      <w:r w:rsidR="00640667">
        <w:t xml:space="preserve"> </w:t>
      </w:r>
      <w:r w:rsidR="00640667" w:rsidRPr="00640667">
        <w:t>izolační plyn v oknech. Ve směsi s dusíkem a oxidem uhli</w:t>
      </w:r>
      <w:r w:rsidR="00640667">
        <w:t>čitým se používá jako náplň hasi</w:t>
      </w:r>
      <w:r w:rsidR="00640667" w:rsidRPr="00640667">
        <w:t>cích přístrojů.</w:t>
      </w:r>
      <w:r w:rsidR="00640667">
        <w:t xml:space="preserve"> </w:t>
      </w:r>
      <w:r w:rsidR="00640667" w:rsidRPr="00640667">
        <w:t>Natlakovaný argon se používá pro nafukování airbagů v automobilu.</w:t>
      </w:r>
      <w:r w:rsidR="00640667">
        <w:t xml:space="preserve"> Kapalný argon se používá při odstraňování některých typů nádorů. Využívá se také v reklamních osvětleních, záři většinou modře.</w:t>
      </w:r>
    </w:p>
    <w:p w:rsidR="00CB1697" w:rsidRPr="00E80553" w:rsidRDefault="00640667" w:rsidP="00640667">
      <w:pPr>
        <w:pStyle w:val="Nadpis1"/>
      </w:pPr>
      <w:r>
        <w:t>Krypton (Kr)</w:t>
      </w:r>
    </w:p>
    <w:tbl>
      <w:tblPr>
        <w:tblStyle w:val="Svtltabulkasmkou1zvraznn5"/>
        <w:tblpPr w:leftFromText="141" w:rightFromText="141" w:vertAnchor="text" w:horzAnchor="margin" w:tblpXSpec="center" w:tblpY="58"/>
        <w:tblW w:w="5098" w:type="dxa"/>
        <w:tblLook w:val="04A0" w:firstRow="1" w:lastRow="0" w:firstColumn="1" w:lastColumn="0" w:noHBand="0" w:noVBand="1"/>
      </w:tblPr>
      <w:tblGrid>
        <w:gridCol w:w="2689"/>
        <w:gridCol w:w="2409"/>
      </w:tblGrid>
      <w:tr w:rsidR="00C95A69" w:rsidRPr="00F95B52" w:rsidTr="00C43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C95A69" w:rsidRPr="00F95B52" w:rsidRDefault="00BB3FBF" w:rsidP="00C4392A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34" w:tooltip="Koncentrace (chemie)" w:history="1">
              <w:r w:rsidR="00C95A69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Koncentrace</w:t>
              </w:r>
            </w:hyperlink>
            <w:r w:rsidR="00C95A69" w:rsidRPr="00F95B52"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9"/>
                <w:szCs w:val="19"/>
                <w:lang w:eastAsia="cs-CZ"/>
              </w:rPr>
              <w:t> ve </w:t>
            </w:r>
            <w:hyperlink r:id="rId35" w:tooltip="Vzduch" w:history="1">
              <w:r w:rsidR="00C95A69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vzduchu</w:t>
              </w:r>
            </w:hyperlink>
          </w:p>
        </w:tc>
        <w:tc>
          <w:tcPr>
            <w:tcW w:w="2409" w:type="dxa"/>
            <w:hideMark/>
          </w:tcPr>
          <w:p w:rsidR="00C95A69" w:rsidRPr="006E48F9" w:rsidRDefault="00A12B9C" w:rsidP="00C4392A">
            <w:pPr>
              <w:spacing w:after="120" w:line="360" w:lineRule="atLeast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lang w:eastAsia="cs-CZ"/>
              </w:rPr>
            </w:pPr>
            <w:r w:rsidRPr="006E48F9"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lang w:eastAsia="cs-CZ"/>
              </w:rPr>
              <w:t>0,</w:t>
            </w:r>
            <w:r w:rsidR="00C95A69" w:rsidRPr="006E48F9"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lang w:eastAsia="cs-CZ"/>
              </w:rPr>
              <w:t>0001 %</w:t>
            </w:r>
          </w:p>
        </w:tc>
      </w:tr>
      <w:tr w:rsidR="00C95A69" w:rsidRPr="00F95B52" w:rsidTr="00C4392A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C95A69" w:rsidRPr="00F95B52" w:rsidRDefault="00BB3FBF" w:rsidP="00C4392A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36" w:tooltip="Barva" w:history="1">
              <w:r w:rsidR="00C95A69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Vzhled</w:t>
              </w:r>
            </w:hyperlink>
          </w:p>
        </w:tc>
        <w:tc>
          <w:tcPr>
            <w:tcW w:w="2409" w:type="dxa"/>
            <w:hideMark/>
          </w:tcPr>
          <w:p w:rsidR="00C95A69" w:rsidRPr="00F95B52" w:rsidRDefault="00C95A69" w:rsidP="00C4392A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bezbarvý plyn</w:t>
            </w:r>
          </w:p>
        </w:tc>
      </w:tr>
      <w:tr w:rsidR="00C95A69" w:rsidRPr="00F95B52" w:rsidTr="00C4392A">
        <w:trPr>
          <w:trHeight w:hRule="exact"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hideMark/>
          </w:tcPr>
          <w:p w:rsidR="00C95A69" w:rsidRPr="00F95B52" w:rsidRDefault="00C95A69" w:rsidP="00C4392A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000000" w:themeColor="text1"/>
                <w:sz w:val="19"/>
                <w:szCs w:val="19"/>
                <w:lang w:eastAsia="cs-CZ"/>
              </w:rPr>
            </w:pPr>
          </w:p>
        </w:tc>
      </w:tr>
      <w:tr w:rsidR="00C95A69" w:rsidRPr="00F95B52" w:rsidTr="00C4392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C95A69" w:rsidRPr="00F95B52" w:rsidRDefault="00C95A69" w:rsidP="00C4392A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r w:rsidRPr="00F95B52"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9"/>
                <w:szCs w:val="19"/>
                <w:lang w:eastAsia="cs-CZ"/>
              </w:rPr>
              <w:t>Relativní atomová hmotnost</w:t>
            </w:r>
          </w:p>
        </w:tc>
        <w:tc>
          <w:tcPr>
            <w:tcW w:w="2409" w:type="dxa"/>
            <w:hideMark/>
          </w:tcPr>
          <w:p w:rsidR="00C95A69" w:rsidRPr="00F95B52" w:rsidRDefault="00C95A69" w:rsidP="00C4392A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C95A69">
              <w:rPr>
                <w:rFonts w:ascii="Arial" w:hAnsi="Arial" w:cs="Arial"/>
                <w:color w:val="252525"/>
                <w:sz w:val="19"/>
                <w:szCs w:val="19"/>
                <w:shd w:val="clear" w:color="auto" w:fill="F9F9F9"/>
              </w:rPr>
              <w:t>83,798</w:t>
            </w: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9F9F9"/>
              </w:rPr>
              <w:t xml:space="preserve"> </w:t>
            </w:r>
            <w:r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g/mol</w:t>
            </w:r>
          </w:p>
        </w:tc>
      </w:tr>
      <w:tr w:rsidR="00C95A69" w:rsidRPr="00F95B52" w:rsidTr="00C4392A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C95A69" w:rsidRPr="00F95B52" w:rsidRDefault="00BB3FBF" w:rsidP="00C4392A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37" w:tooltip="Hustota" w:history="1">
              <w:r w:rsidR="00C95A69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Hustota</w:t>
              </w:r>
            </w:hyperlink>
          </w:p>
        </w:tc>
        <w:tc>
          <w:tcPr>
            <w:tcW w:w="2409" w:type="dxa"/>
            <w:hideMark/>
          </w:tcPr>
          <w:p w:rsidR="00C95A69" w:rsidRPr="00F95B52" w:rsidRDefault="00C0209C" w:rsidP="00C4392A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3,749 </w:t>
            </w:r>
            <w:r w:rsidR="00C95A69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r w:rsidR="00C95A69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kg/m</w:t>
            </w:r>
            <w:r w:rsidR="00C95A69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vertAlign w:val="superscript"/>
                <w:lang w:eastAsia="cs-CZ"/>
              </w:rPr>
              <w:t>3</w:t>
            </w:r>
          </w:p>
        </w:tc>
      </w:tr>
      <w:tr w:rsidR="00C95A69" w:rsidRPr="00F95B52" w:rsidTr="00C4392A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C95A69" w:rsidRPr="00F95B52" w:rsidRDefault="000745D7" w:rsidP="00C4392A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9"/>
                <w:szCs w:val="19"/>
                <w:lang w:eastAsia="cs-CZ"/>
              </w:rPr>
              <w:t>Elektronegativita</w:t>
            </w:r>
          </w:p>
        </w:tc>
        <w:tc>
          <w:tcPr>
            <w:tcW w:w="2409" w:type="dxa"/>
            <w:hideMark/>
          </w:tcPr>
          <w:p w:rsidR="00C95A69" w:rsidRPr="00F95B52" w:rsidRDefault="000745D7" w:rsidP="000745D7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3,6</w:t>
            </w:r>
          </w:p>
        </w:tc>
      </w:tr>
      <w:tr w:rsidR="00C95A69" w:rsidRPr="00F95B52" w:rsidTr="00C4392A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C95A69" w:rsidRPr="00F95B52" w:rsidRDefault="00BB3FBF" w:rsidP="00C4392A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38" w:tooltip="Teplota tání" w:history="1">
              <w:r w:rsidR="00C95A69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Teplota tání</w:t>
              </w:r>
            </w:hyperlink>
          </w:p>
        </w:tc>
        <w:tc>
          <w:tcPr>
            <w:tcW w:w="2409" w:type="dxa"/>
            <w:hideMark/>
          </w:tcPr>
          <w:p w:rsidR="00C95A69" w:rsidRPr="00F95B52" w:rsidRDefault="00C0209C" w:rsidP="00C4392A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C0209C">
              <w:rPr>
                <w:rFonts w:ascii="Arial" w:hAnsi="Arial" w:cs="Arial"/>
                <w:color w:val="252525"/>
                <w:sz w:val="19"/>
                <w:szCs w:val="19"/>
                <w:shd w:val="clear" w:color="auto" w:fill="F9F9F9"/>
              </w:rPr>
              <w:t>-157,36</w:t>
            </w:r>
            <w:r w:rsidR="00C95A69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 °C</w:t>
            </w:r>
          </w:p>
        </w:tc>
      </w:tr>
      <w:tr w:rsidR="00C95A69" w:rsidRPr="00F95B52" w:rsidTr="00C4392A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C95A69" w:rsidRPr="00F95B52" w:rsidRDefault="00BB3FBF" w:rsidP="00C4392A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39" w:tooltip="Teplota varu" w:history="1">
              <w:r w:rsidR="00C95A69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Teplota varu</w:t>
              </w:r>
            </w:hyperlink>
          </w:p>
        </w:tc>
        <w:tc>
          <w:tcPr>
            <w:tcW w:w="2409" w:type="dxa"/>
            <w:hideMark/>
          </w:tcPr>
          <w:p w:rsidR="00C95A69" w:rsidRPr="00F95B52" w:rsidRDefault="00C0209C" w:rsidP="00C4392A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C0209C">
              <w:rPr>
                <w:rFonts w:ascii="Arial" w:hAnsi="Arial" w:cs="Arial"/>
                <w:color w:val="252525"/>
                <w:sz w:val="19"/>
                <w:szCs w:val="19"/>
                <w:shd w:val="clear" w:color="auto" w:fill="F9F9F9"/>
              </w:rPr>
              <w:t xml:space="preserve">-153,22 </w:t>
            </w:r>
            <w:r w:rsidR="00C95A69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°C</w:t>
            </w:r>
          </w:p>
        </w:tc>
      </w:tr>
    </w:tbl>
    <w:p w:rsidR="00C0209C" w:rsidRDefault="00C0209C" w:rsidP="00EF31F0">
      <w:pPr>
        <w:ind w:firstLine="0"/>
      </w:pPr>
    </w:p>
    <w:p w:rsidR="00C0209C" w:rsidRPr="00C0209C" w:rsidRDefault="00C0209C" w:rsidP="00C0209C"/>
    <w:p w:rsidR="00C0209C" w:rsidRPr="00C0209C" w:rsidRDefault="00C0209C" w:rsidP="00C0209C"/>
    <w:p w:rsidR="00C0209C" w:rsidRPr="00C0209C" w:rsidRDefault="00C0209C" w:rsidP="00C0209C"/>
    <w:p w:rsidR="00C0209C" w:rsidRPr="00C0209C" w:rsidRDefault="00C0209C" w:rsidP="00C0209C"/>
    <w:p w:rsidR="00F95B52" w:rsidRDefault="00F95B52" w:rsidP="00EF31F0">
      <w:pPr>
        <w:ind w:firstLine="0"/>
      </w:pPr>
    </w:p>
    <w:p w:rsidR="00B23B99" w:rsidRDefault="00B23B99" w:rsidP="00C0209C">
      <w:pPr>
        <w:pStyle w:val="Nadpis2"/>
      </w:pPr>
    </w:p>
    <w:p w:rsidR="00C0209C" w:rsidRDefault="00C0209C" w:rsidP="00C0209C">
      <w:pPr>
        <w:pStyle w:val="Nadpis2"/>
      </w:pPr>
      <w:r>
        <w:t>Objev</w:t>
      </w:r>
    </w:p>
    <w:p w:rsidR="00C0209C" w:rsidRDefault="00A12B9C" w:rsidP="00C0209C">
      <w:r>
        <w:t>Sir William Ramsay a Morrise Travers, objevili na základě předpokladu pomocí frakční destilace zkapalněného vzduchu v roce 1898 další prvek, který byl pojmenován jako krypton – „skrytý“.</w:t>
      </w:r>
    </w:p>
    <w:p w:rsidR="00A12B9C" w:rsidRDefault="00A12B9C" w:rsidP="00A12B9C">
      <w:pPr>
        <w:pStyle w:val="Nadpis2"/>
      </w:pPr>
      <w:r>
        <w:lastRenderedPageBreak/>
        <w:t>Výskyt</w:t>
      </w:r>
    </w:p>
    <w:p w:rsidR="00A12B9C" w:rsidRDefault="00A12B9C" w:rsidP="00A12B9C">
      <w:r>
        <w:t xml:space="preserve">Krypton se vyskytuje v zemské atmosféře v koncentraci asi 0,0001 %. Ze vzduchu je získáván jeho frakční destilací. </w:t>
      </w:r>
      <w:r w:rsidRPr="00A12B9C">
        <w:t>Vzniká také jako jeden z produktů radioaktivního rozpadu uranu a lze jej nalézt v plynných produktech jaderných reaktorů.</w:t>
      </w:r>
    </w:p>
    <w:p w:rsidR="00A12B9C" w:rsidRDefault="00A12B9C" w:rsidP="00A12B9C">
      <w:pPr>
        <w:pStyle w:val="Nadpis2"/>
      </w:pPr>
      <w:r>
        <w:t>Základní fyzikálně-chemické vlastnosti</w:t>
      </w:r>
    </w:p>
    <w:p w:rsidR="00A12B9C" w:rsidRDefault="00A12B9C" w:rsidP="00A12B9C">
      <w:r>
        <w:t>Je to plyn bez barvy, chuti a zápachu, je téměř nereaktivní</w:t>
      </w:r>
      <w:r w:rsidR="005E61A2">
        <w:t>.</w:t>
      </w:r>
      <w:r>
        <w:t xml:space="preserve"> </w:t>
      </w:r>
      <w:r w:rsidR="005E61A2">
        <w:t>Existují některé známé a nestabilní sloučeniny kryptonu s fluorem</w:t>
      </w:r>
      <w:r>
        <w:t xml:space="preserve"> </w:t>
      </w:r>
      <w:r w:rsidR="005E61A2">
        <w:t>– např.</w:t>
      </w:r>
      <w:r w:rsidRPr="00A12B9C">
        <w:t xml:space="preserve"> </w:t>
      </w:r>
      <w:r>
        <w:t>f</w:t>
      </w:r>
      <w:r w:rsidRPr="00A12B9C">
        <w:t>luorid kryptonatý KrF</w:t>
      </w:r>
      <w:r w:rsidRPr="005E61A2">
        <w:rPr>
          <w:vertAlign w:val="subscript"/>
        </w:rPr>
        <w:t>2</w:t>
      </w:r>
      <w:r>
        <w:t>, který</w:t>
      </w:r>
      <w:r w:rsidRPr="00A12B9C">
        <w:t xml:space="preserve"> vzniká účinkem elektrického výboje nebo rentgenového záření na směs kryp</w:t>
      </w:r>
      <w:r w:rsidR="005E61A2">
        <w:t xml:space="preserve">tonu a fluoru při nízké teplotě </w:t>
      </w:r>
      <w:r w:rsidR="005E61A2">
        <w:br/>
        <w:t>(-196 °C) </w:t>
      </w:r>
      <w:r w:rsidRPr="00A12B9C">
        <w:t>a již za la</w:t>
      </w:r>
      <w:r w:rsidR="005E61A2">
        <w:t>boratorní teploty je nestabilní</w:t>
      </w:r>
      <w:r w:rsidRPr="00A12B9C">
        <w:t xml:space="preserve">. </w:t>
      </w:r>
      <w:r w:rsidR="005E61A2">
        <w:t>Fluorid kryptonatý je</w:t>
      </w:r>
      <w:r w:rsidRPr="00A12B9C">
        <w:t xml:space="preserve"> nejsilnějším známým oxidačním činidlem.</w:t>
      </w:r>
      <w:r w:rsidR="009F671A">
        <w:t xml:space="preserve"> Některé izotopy kryptonu podléhají radioaktivní přeměně. </w:t>
      </w:r>
      <w:r w:rsidR="00FC7123">
        <w:t>Krypton opět dobře vede elektrický proud a září světle fialově, při nízkých koncentracích až bíle.</w:t>
      </w:r>
    </w:p>
    <w:p w:rsidR="00FC7123" w:rsidRDefault="00FC7123" w:rsidP="00FC7123">
      <w:pPr>
        <w:pStyle w:val="Nadpis2"/>
      </w:pPr>
      <w:r>
        <w:t>Využití</w:t>
      </w:r>
    </w:p>
    <w:p w:rsidR="009870AF" w:rsidRDefault="009870AF" w:rsidP="00B23B99">
      <w:r w:rsidRPr="00231456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514E4105" wp14:editId="4221323C">
            <wp:simplePos x="0" y="0"/>
            <wp:positionH relativeFrom="margin">
              <wp:align>right</wp:align>
            </wp:positionH>
            <wp:positionV relativeFrom="margin">
              <wp:posOffset>3500755</wp:posOffset>
            </wp:positionV>
            <wp:extent cx="1000125" cy="1190625"/>
            <wp:effectExtent l="0" t="0" r="9525" b="9525"/>
            <wp:wrapSquare wrapText="bothSides"/>
            <wp:docPr id="4" name="Obrázek 4" descr="http://www.periodictable.ru/036Kr/slides/K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riodictable.ru/036Kr/slides/Kr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0" r="12400"/>
                    <a:stretch/>
                  </pic:blipFill>
                  <pic:spPr bwMode="auto">
                    <a:xfrm>
                      <a:off x="0" y="0"/>
                      <a:ext cx="1000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671A">
        <w:t xml:space="preserve">Používá se k plnění izolačních dvojskel. Dále ve výbojkách, kde má světle fialovou až bílou barvu. Díky tomu, že některé jeho izotopy podléhají radioaktivní přeměně, lze krypton použít při datování stáří. Izotop </w:t>
      </w:r>
      <w:r w:rsidR="009F671A">
        <w:rPr>
          <w:vertAlign w:val="superscript"/>
        </w:rPr>
        <w:t>81m</w:t>
      </w:r>
      <w:r w:rsidR="009F671A">
        <w:t>Kr</w:t>
      </w:r>
      <w:r w:rsidR="00231456">
        <w:t xml:space="preserve"> (metastabilní – stabilní jen krátce, poločas rozpadu - 13,1 s) se využívá v lékařství při diagnostice plicní ventilace – tzv. scintigrafii. </w:t>
      </w:r>
    </w:p>
    <w:p w:rsidR="00231456" w:rsidRPr="009F671A" w:rsidRDefault="00231456" w:rsidP="00231456">
      <w:pPr>
        <w:pStyle w:val="Nadpis1"/>
      </w:pPr>
      <w:r>
        <w:t>Xenon (Xe)</w:t>
      </w:r>
    </w:p>
    <w:tbl>
      <w:tblPr>
        <w:tblStyle w:val="Svtltabulkasmkou1zvraznn5"/>
        <w:tblpPr w:leftFromText="141" w:rightFromText="141" w:vertAnchor="text" w:horzAnchor="margin" w:tblpXSpec="center" w:tblpY="58"/>
        <w:tblW w:w="5098" w:type="dxa"/>
        <w:tblLook w:val="04A0" w:firstRow="1" w:lastRow="0" w:firstColumn="1" w:lastColumn="0" w:noHBand="0" w:noVBand="1"/>
      </w:tblPr>
      <w:tblGrid>
        <w:gridCol w:w="2689"/>
        <w:gridCol w:w="2409"/>
      </w:tblGrid>
      <w:tr w:rsidR="00231456" w:rsidRPr="00F95B52" w:rsidTr="00C43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231456" w:rsidRPr="00F95B52" w:rsidRDefault="00BB3FBF" w:rsidP="00C4392A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41" w:tooltip="Koncentrace (chemie)" w:history="1">
              <w:r w:rsidR="00231456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Koncentrace</w:t>
              </w:r>
            </w:hyperlink>
            <w:r w:rsidR="00231456" w:rsidRPr="00F95B52"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9"/>
                <w:szCs w:val="19"/>
                <w:lang w:eastAsia="cs-CZ"/>
              </w:rPr>
              <w:t> ve </w:t>
            </w:r>
            <w:hyperlink r:id="rId42" w:tooltip="Vzduch" w:history="1">
              <w:r w:rsidR="00231456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vzduchu</w:t>
              </w:r>
            </w:hyperlink>
          </w:p>
        </w:tc>
        <w:tc>
          <w:tcPr>
            <w:tcW w:w="2409" w:type="dxa"/>
            <w:hideMark/>
          </w:tcPr>
          <w:p w:rsidR="00231456" w:rsidRPr="006E48F9" w:rsidRDefault="002B19FA" w:rsidP="00C4392A">
            <w:pPr>
              <w:spacing w:after="120" w:line="360" w:lineRule="atLeast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lang w:eastAsia="cs-CZ"/>
              </w:rPr>
            </w:pPr>
            <w:r w:rsidRPr="006E48F9"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lang w:eastAsia="cs-CZ"/>
              </w:rPr>
              <w:t xml:space="preserve">0,000008 </w:t>
            </w:r>
            <w:r w:rsidR="00231456" w:rsidRPr="006E48F9"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lang w:eastAsia="cs-CZ"/>
              </w:rPr>
              <w:t>%</w:t>
            </w:r>
          </w:p>
        </w:tc>
      </w:tr>
      <w:tr w:rsidR="00231456" w:rsidRPr="00F95B52" w:rsidTr="00C4392A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231456" w:rsidRPr="00F95B52" w:rsidRDefault="00BB3FBF" w:rsidP="00C4392A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43" w:tooltip="Barva" w:history="1">
              <w:r w:rsidR="00231456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Vzhled</w:t>
              </w:r>
            </w:hyperlink>
          </w:p>
        </w:tc>
        <w:tc>
          <w:tcPr>
            <w:tcW w:w="2409" w:type="dxa"/>
            <w:hideMark/>
          </w:tcPr>
          <w:p w:rsidR="00231456" w:rsidRPr="00F95B52" w:rsidRDefault="00231456" w:rsidP="00C4392A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bezbarvý plyn</w:t>
            </w:r>
          </w:p>
        </w:tc>
      </w:tr>
      <w:tr w:rsidR="00231456" w:rsidRPr="00F95B52" w:rsidTr="00C4392A">
        <w:trPr>
          <w:trHeight w:hRule="exact"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hideMark/>
          </w:tcPr>
          <w:p w:rsidR="00231456" w:rsidRPr="00F95B52" w:rsidRDefault="00231456" w:rsidP="00C4392A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000000" w:themeColor="text1"/>
                <w:sz w:val="19"/>
                <w:szCs w:val="19"/>
                <w:lang w:eastAsia="cs-CZ"/>
              </w:rPr>
            </w:pPr>
          </w:p>
        </w:tc>
      </w:tr>
      <w:tr w:rsidR="00231456" w:rsidRPr="00F95B52" w:rsidTr="00C4392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231456" w:rsidRPr="00F95B52" w:rsidRDefault="00231456" w:rsidP="00C4392A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r w:rsidRPr="00F95B52"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9"/>
                <w:szCs w:val="19"/>
                <w:lang w:eastAsia="cs-CZ"/>
              </w:rPr>
              <w:t>Relativní atomová hmotnost</w:t>
            </w:r>
          </w:p>
        </w:tc>
        <w:tc>
          <w:tcPr>
            <w:tcW w:w="2409" w:type="dxa"/>
            <w:hideMark/>
          </w:tcPr>
          <w:p w:rsidR="00231456" w:rsidRPr="00F95B52" w:rsidRDefault="00B23B99" w:rsidP="00C4392A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B23B99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131,293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r w:rsidR="00231456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g/mol</w:t>
            </w:r>
          </w:p>
        </w:tc>
      </w:tr>
      <w:tr w:rsidR="00231456" w:rsidRPr="00F95B52" w:rsidTr="00C4392A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231456" w:rsidRPr="00F95B52" w:rsidRDefault="00BB3FBF" w:rsidP="00C4392A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44" w:tooltip="Hustota" w:history="1">
              <w:r w:rsidR="00231456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Hustota</w:t>
              </w:r>
            </w:hyperlink>
          </w:p>
        </w:tc>
        <w:tc>
          <w:tcPr>
            <w:tcW w:w="2409" w:type="dxa"/>
            <w:hideMark/>
          </w:tcPr>
          <w:p w:rsidR="00231456" w:rsidRPr="00F95B52" w:rsidRDefault="00B23B99" w:rsidP="00C4392A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B23B99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5,78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 k</w:t>
            </w:r>
            <w:r w:rsidR="00231456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g/m</w:t>
            </w:r>
            <w:r w:rsidR="00231456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vertAlign w:val="superscript"/>
                <w:lang w:eastAsia="cs-CZ"/>
              </w:rPr>
              <w:t>3</w:t>
            </w:r>
          </w:p>
        </w:tc>
      </w:tr>
      <w:tr w:rsidR="00231456" w:rsidRPr="00F95B52" w:rsidTr="00C4392A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231456" w:rsidRPr="00F95B52" w:rsidRDefault="000745D7" w:rsidP="00B23B99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9"/>
                <w:szCs w:val="19"/>
                <w:lang w:eastAsia="cs-CZ"/>
              </w:rPr>
              <w:t>Elektronegativita</w:t>
            </w:r>
          </w:p>
        </w:tc>
        <w:tc>
          <w:tcPr>
            <w:tcW w:w="2409" w:type="dxa"/>
            <w:hideMark/>
          </w:tcPr>
          <w:p w:rsidR="00231456" w:rsidRPr="00F95B52" w:rsidRDefault="000745D7" w:rsidP="00C4392A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2,2</w:t>
            </w:r>
          </w:p>
        </w:tc>
      </w:tr>
      <w:tr w:rsidR="00231456" w:rsidRPr="00F95B52" w:rsidTr="00C4392A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231456" w:rsidRPr="00F95B52" w:rsidRDefault="00BB3FBF" w:rsidP="00C4392A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45" w:tooltip="Teplota tání" w:history="1">
              <w:r w:rsidR="00231456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Teplota tání</w:t>
              </w:r>
            </w:hyperlink>
          </w:p>
        </w:tc>
        <w:tc>
          <w:tcPr>
            <w:tcW w:w="2409" w:type="dxa"/>
            <w:hideMark/>
          </w:tcPr>
          <w:p w:rsidR="00231456" w:rsidRPr="00F95B52" w:rsidRDefault="00B23B99" w:rsidP="00C4392A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B23B99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-111,75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r w:rsidR="00231456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°C</w:t>
            </w:r>
          </w:p>
        </w:tc>
      </w:tr>
      <w:tr w:rsidR="00231456" w:rsidRPr="00F95B52" w:rsidTr="00C4392A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231456" w:rsidRPr="00F95B52" w:rsidRDefault="00BB3FBF" w:rsidP="00C4392A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46" w:tooltip="Teplota varu" w:history="1">
              <w:r w:rsidR="00231456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Teplota varu</w:t>
              </w:r>
            </w:hyperlink>
          </w:p>
        </w:tc>
        <w:tc>
          <w:tcPr>
            <w:tcW w:w="2409" w:type="dxa"/>
            <w:hideMark/>
          </w:tcPr>
          <w:p w:rsidR="00231456" w:rsidRPr="00F95B52" w:rsidRDefault="00B23B99" w:rsidP="00C4392A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B23B99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-108,12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r w:rsidR="00231456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°C</w:t>
            </w:r>
          </w:p>
        </w:tc>
      </w:tr>
      <w:tr w:rsidR="00231456" w:rsidRPr="00F95B52" w:rsidTr="00C4392A">
        <w:trPr>
          <w:trHeight w:hRule="exact"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hideMark/>
          </w:tcPr>
          <w:p w:rsidR="00231456" w:rsidRPr="00F95B52" w:rsidRDefault="00231456" w:rsidP="00C4392A">
            <w:pPr>
              <w:spacing w:after="120" w:line="360" w:lineRule="atLeast"/>
              <w:ind w:firstLine="0"/>
              <w:rPr>
                <w:rFonts w:ascii="Arial" w:eastAsia="Times New Roman" w:hAnsi="Arial" w:cs="Arial"/>
                <w:b w:val="0"/>
                <w:bCs w:val="0"/>
                <w:color w:val="FFFFFF"/>
                <w:sz w:val="19"/>
                <w:szCs w:val="19"/>
                <w:lang w:eastAsia="cs-CZ"/>
              </w:rPr>
            </w:pPr>
          </w:p>
        </w:tc>
      </w:tr>
    </w:tbl>
    <w:p w:rsidR="00231456" w:rsidRDefault="00231456" w:rsidP="00231456"/>
    <w:p w:rsidR="00231456" w:rsidRPr="00C0209C" w:rsidRDefault="00231456" w:rsidP="00231456"/>
    <w:p w:rsidR="00231456" w:rsidRPr="00C0209C" w:rsidRDefault="00231456" w:rsidP="00231456"/>
    <w:p w:rsidR="00231456" w:rsidRPr="00C0209C" w:rsidRDefault="00231456" w:rsidP="00231456"/>
    <w:p w:rsidR="00231456" w:rsidRPr="00C0209C" w:rsidRDefault="00231456" w:rsidP="00231456"/>
    <w:p w:rsidR="00231456" w:rsidRDefault="00231456" w:rsidP="00231456"/>
    <w:p w:rsidR="00B23B99" w:rsidRDefault="00B23B99" w:rsidP="009870AF">
      <w:pPr>
        <w:pStyle w:val="Nadpis2"/>
      </w:pPr>
    </w:p>
    <w:p w:rsidR="00231456" w:rsidRDefault="009870AF" w:rsidP="009870AF">
      <w:pPr>
        <w:pStyle w:val="Nadpis2"/>
      </w:pPr>
      <w:r>
        <w:t>Objev</w:t>
      </w:r>
    </w:p>
    <w:p w:rsidR="009870AF" w:rsidRDefault="009870AF" w:rsidP="009870AF">
      <w:r>
        <w:t xml:space="preserve">Tento prvek byl objeven v roce 1898 </w:t>
      </w:r>
      <w:r w:rsidRPr="009870AF">
        <w:t>Williamem Ramsayem a Morrisem Traversem</w:t>
      </w:r>
      <w:r>
        <w:t xml:space="preserve"> stejným způsobem jako předchozí krypton a neon. Dostal název xenon – „cizí“.</w:t>
      </w:r>
    </w:p>
    <w:p w:rsidR="009870AF" w:rsidRDefault="009870AF" w:rsidP="009870AF">
      <w:pPr>
        <w:pStyle w:val="Nadpis2"/>
      </w:pPr>
      <w:r>
        <w:lastRenderedPageBreak/>
        <w:t>Výskyt</w:t>
      </w:r>
    </w:p>
    <w:p w:rsidR="006F7927" w:rsidRDefault="006F7927" w:rsidP="006F7927">
      <w:r>
        <w:t>Xenon se ve velmi nízkých koncentracích vyskytuje ve vzduchu, jeho koncentrace ve vzduchu</w:t>
      </w:r>
      <w:r w:rsidR="00677F0D">
        <w:t>, ze kterého se získává frakční destilací,</w:t>
      </w:r>
      <w:r>
        <w:t xml:space="preserve"> je přibližně 0,000008%, xenon byl objeven také v některých minerálních pramenech, vznik</w:t>
      </w:r>
      <w:r w:rsidR="00EE2EDC">
        <w:t>á</w:t>
      </w:r>
      <w:r>
        <w:t xml:space="preserve"> totiž také jak</w:t>
      </w:r>
      <w:r w:rsidR="00201962">
        <w:t>o</w:t>
      </w:r>
      <w:r w:rsidR="00EE2EDC">
        <w:t xml:space="preserve"> produkt radioaktivního rozpadu</w:t>
      </w:r>
      <w:r w:rsidR="00201962">
        <w:t xml:space="preserve"> některých prvků</w:t>
      </w:r>
      <w:r>
        <w:t>. Vyskytuje se rovněž v plynných produktech jaderných r</w:t>
      </w:r>
      <w:r w:rsidR="00201962">
        <w:t>e</w:t>
      </w:r>
      <w:r>
        <w:t>aktorů.</w:t>
      </w:r>
    </w:p>
    <w:p w:rsidR="00201962" w:rsidRDefault="00201962" w:rsidP="00201962">
      <w:pPr>
        <w:pStyle w:val="Nadpis2"/>
      </w:pPr>
      <w:r>
        <w:t>Základní fyzikálně-chemické vlastnosti</w:t>
      </w:r>
    </w:p>
    <w:p w:rsidR="00201962" w:rsidRDefault="00201962" w:rsidP="00201962">
      <w:r>
        <w:t>Xenon je opět bezbarví plyn bez chuti a zápachu.</w:t>
      </w:r>
      <w:r w:rsidR="00EA61BC">
        <w:t xml:space="preserve"> Jako předchozí vzácné plyny se xenon snadno ionizuje a při vyšších koncentracích září fialovou barvou.</w:t>
      </w:r>
      <w:r>
        <w:t xml:space="preserve"> Xenon je sice velmi nereaktivním prvkem, přesto </w:t>
      </w:r>
      <w:r w:rsidR="00EA61BC">
        <w:t>však tvoří nejvíce sloučenin ze všech vzácných plynů</w:t>
      </w:r>
      <w:r>
        <w:t>.</w:t>
      </w:r>
      <w:r w:rsidR="00EA61BC">
        <w:t xml:space="preserve"> Tvoří sloučeniny především s fluorem, kyslíkem, ale také</w:t>
      </w:r>
      <w:r w:rsidR="00EE2EDC">
        <w:t xml:space="preserve"> a</w:t>
      </w:r>
      <w:r w:rsidR="00EA61BC">
        <w:t xml:space="preserve"> chlorem, </w:t>
      </w:r>
      <w:r w:rsidR="00EA61BC" w:rsidRPr="00EA61BC">
        <w:t>může dosá</w:t>
      </w:r>
      <w:r w:rsidR="00EE2EDC">
        <w:t>hnout až oxidačního stavu +VIII, dále pak +II, +IV a +VI.</w:t>
      </w:r>
    </w:p>
    <w:p w:rsidR="00EA61BC" w:rsidRDefault="00BB3FBF" w:rsidP="00EA61BC">
      <w:pPr>
        <w:pStyle w:val="Nadpis3"/>
      </w:pPr>
      <w:r>
        <w:rPr>
          <w:noProof/>
        </w:rPr>
        <w:pict>
          <v:shape id="_x0000_s1028" type="#_x0000_t75" alt="Obrazek GIF klasicky" style="position:absolute;left:0;text-align:left;margin-left:382.15pt;margin-top:299.45pt;width:71.6pt;height:100.6pt;z-index:251671552;mso-position-horizontal-relative:margin;mso-position-vertical-relative:margin">
            <v:imagedata r:id="rId47" o:title="xefluoridy" cropright="49944f"/>
            <w10:wrap type="square" anchorx="margin" anchory="margin"/>
          </v:shape>
        </w:pict>
      </w:r>
      <w:r w:rsidR="00EA61BC" w:rsidRPr="00EA61BC">
        <w:rPr>
          <w:b/>
        </w:rPr>
        <w:t>Sloučeniny xenonu:</w:t>
      </w:r>
      <w:r w:rsidR="00C129E3">
        <w:rPr>
          <w:b/>
        </w:rPr>
        <w:t xml:space="preserve"> </w:t>
      </w:r>
      <w:r w:rsidR="00EA61BC" w:rsidRPr="00EA61BC">
        <w:t>mezi nejznámější sloučeniny xenonu patří fl</w:t>
      </w:r>
      <w:r w:rsidR="00EA61BC">
        <w:t>u</w:t>
      </w:r>
      <w:r w:rsidR="00EA61BC" w:rsidRPr="00EA61BC">
        <w:t>oridy</w:t>
      </w:r>
      <w:r w:rsidR="00EA61BC">
        <w:t>, konkrétně fluorid xenonatý, xenoničitý a xenonový. Mezi známé oxidy xenonu pak patří například oxid xenonový. Co se týče chloridů, podařilo se vytvořit chlorid xenonatý.</w:t>
      </w:r>
    </w:p>
    <w:p w:rsidR="00EA61BC" w:rsidRDefault="00BB3FBF" w:rsidP="00EA61BC">
      <w:r>
        <w:rPr>
          <w:noProof/>
        </w:rPr>
        <w:pict>
          <v:shape id="_x0000_s1029" type="#_x0000_t75" alt="Obrazek GIF klasicky" style="position:absolute;left:0;text-align:left;margin-left:404.25pt;margin-top:402.45pt;width:63.75pt;height:71.05pt;z-index:251673600;mso-position-horizontal-relative:margin;mso-position-vertical-relative:margin">
            <v:imagedata r:id="rId47" o:title="xefluoridy" croptop="10923f" cropbottom="12015f" cropleft="24845f" cropright="27216f"/>
            <w10:wrap type="square" anchorx="margin" anchory="margin"/>
          </v:shape>
        </w:pict>
      </w:r>
      <w:r w:rsidR="00EA61BC" w:rsidRPr="00EA61BC">
        <w:rPr>
          <w:u w:val="single"/>
        </w:rPr>
        <w:t>Fluorid xenonatý (XeF</w:t>
      </w:r>
      <w:r w:rsidR="00EA61BC" w:rsidRPr="00EA61BC">
        <w:rPr>
          <w:u w:val="single"/>
          <w:vertAlign w:val="subscript"/>
        </w:rPr>
        <w:t>2</w:t>
      </w:r>
      <w:r w:rsidR="00EA61BC">
        <w:t xml:space="preserve">): </w:t>
      </w:r>
      <w:r w:rsidR="00EA61BC" w:rsidRPr="00EA61BC">
        <w:t>lze připravit ozařováním směsi fluoru s xenonem slunečním světlem.</w:t>
      </w:r>
      <w:r w:rsidR="00EA61BC">
        <w:t xml:space="preserve"> </w:t>
      </w:r>
      <w:r w:rsidR="00EA61BC" w:rsidRPr="00EA61BC">
        <w:t>Je silným oxidovadlem (převádí bromičnany na bromistany) a jemným fluoračním činidlem používaným v organické syntéze (benzen převádí na fluorobenzen).</w:t>
      </w:r>
    </w:p>
    <w:p w:rsidR="009E0B90" w:rsidRPr="00EA61BC" w:rsidRDefault="009E0B90" w:rsidP="00EA61BC"/>
    <w:p w:rsidR="00B26A7C" w:rsidRDefault="00EA61BC" w:rsidP="002B19FA">
      <w:r w:rsidRPr="00EA61BC">
        <w:rPr>
          <w:u w:val="single"/>
        </w:rPr>
        <w:t>Fluorid xenoničitý (XeF</w:t>
      </w:r>
      <w:r w:rsidRPr="00EA61BC">
        <w:rPr>
          <w:u w:val="single"/>
          <w:vertAlign w:val="subscript"/>
        </w:rPr>
        <w:t>4</w:t>
      </w:r>
      <w:r w:rsidRPr="00EA61BC">
        <w:rPr>
          <w:u w:val="single"/>
        </w:rPr>
        <w:t>)</w:t>
      </w:r>
      <w:r>
        <w:t xml:space="preserve">: </w:t>
      </w:r>
      <w:r w:rsidR="00B26A7C" w:rsidRPr="00B26A7C">
        <w:t>vzniká rovněž reakcí xenonu a fluoru</w:t>
      </w:r>
      <w:r w:rsidR="00B26A7C">
        <w:t xml:space="preserve">. </w:t>
      </w:r>
      <w:r w:rsidR="00B26A7C" w:rsidRPr="00B26A7C">
        <w:t>Je silnějším fluoračním činidlem než fluorid xenonatý</w:t>
      </w:r>
      <w:r w:rsidR="00B26A7C">
        <w:t>.</w:t>
      </w:r>
    </w:p>
    <w:p w:rsidR="009E0B90" w:rsidRDefault="00BB3FBF" w:rsidP="002B19FA">
      <w:r>
        <w:rPr>
          <w:noProof/>
        </w:rPr>
        <w:pict>
          <v:shape id="_x0000_s1030" type="#_x0000_t75" alt="Obrazek GIF klasicky" style="position:absolute;left:0;text-align:left;margin-left:407.25pt;margin-top:488.7pt;width:66.75pt;height:76.55pt;z-index:251675648;mso-position-horizontal-relative:margin;mso-position-vertical-relative:margin">
            <v:imagedata r:id="rId47" o:title="xefluoridy" cropleft="46395f"/>
            <w10:wrap type="square" anchorx="margin" anchory="margin"/>
          </v:shape>
        </w:pict>
      </w:r>
    </w:p>
    <w:p w:rsidR="00B26A7C" w:rsidRDefault="00B26A7C" w:rsidP="002B19FA">
      <w:r w:rsidRPr="00B26A7C">
        <w:rPr>
          <w:u w:val="single"/>
        </w:rPr>
        <w:t>Fluorid xenonový (XeF</w:t>
      </w:r>
      <w:r w:rsidRPr="00B26A7C">
        <w:rPr>
          <w:u w:val="single"/>
          <w:vertAlign w:val="subscript"/>
        </w:rPr>
        <w:t>6</w:t>
      </w:r>
      <w:r w:rsidRPr="00B26A7C">
        <w:rPr>
          <w:u w:val="single"/>
        </w:rPr>
        <w:t>)</w:t>
      </w:r>
      <w:r>
        <w:t>: p</w:t>
      </w:r>
      <w:r w:rsidRPr="00B26A7C">
        <w:t>ro</w:t>
      </w:r>
      <w:r>
        <w:t xml:space="preserve"> jeho</w:t>
      </w:r>
      <w:r w:rsidRPr="00B26A7C">
        <w:t xml:space="preserve"> přípravu je třeba ještě vyšší tlak a velký přebytek fluoru v reakční směsi</w:t>
      </w:r>
      <w:r>
        <w:t>. S vodou prudce reaguje a výsledným produktem je oxid xenonový.</w:t>
      </w:r>
    </w:p>
    <w:p w:rsidR="00B26A7C" w:rsidRPr="00B26A7C" w:rsidRDefault="00BB3FBF" w:rsidP="00C129E3">
      <w:r>
        <w:rPr>
          <w:noProof/>
        </w:rPr>
        <w:pict>
          <v:shape id="_x0000_s1031" type="#_x0000_t75" alt="rovnice" style="position:absolute;left:0;text-align:left;margin-left:142.05pt;margin-top:619.95pt;width:168pt;height:26.25pt;z-index:251677696;mso-position-horizontal-relative:margin;mso-position-vertical-relative:margin">
            <v:imagedata r:id="rId48" o:title="r090200" grayscale="t" bilevel="t"/>
            <w10:wrap type="square" anchorx="margin" anchory="margin"/>
          </v:shape>
        </w:pict>
      </w:r>
      <w:r w:rsidR="00B26A7C" w:rsidRPr="00B26A7C">
        <w:rPr>
          <w:u w:val="single"/>
        </w:rPr>
        <w:t>Oxid xenonový (XeO</w:t>
      </w:r>
      <w:r w:rsidR="00B26A7C" w:rsidRPr="00B26A7C">
        <w:rPr>
          <w:u w:val="single"/>
          <w:vertAlign w:val="subscript"/>
        </w:rPr>
        <w:t>3</w:t>
      </w:r>
      <w:r w:rsidR="00B26A7C" w:rsidRPr="00B26A7C">
        <w:rPr>
          <w:u w:val="single"/>
        </w:rPr>
        <w:t>)</w:t>
      </w:r>
      <w:r w:rsidR="00B26A7C">
        <w:t xml:space="preserve">: </w:t>
      </w:r>
      <w:r w:rsidR="00B26A7C" w:rsidRPr="00B26A7C">
        <w:t>se získává úplnou hydrolýzou XeF</w:t>
      </w:r>
      <w:r w:rsidR="00B26A7C" w:rsidRPr="00B26A7C">
        <w:rPr>
          <w:vertAlign w:val="subscript"/>
        </w:rPr>
        <w:t>6</w:t>
      </w:r>
      <w:r w:rsidR="00B26A7C" w:rsidRPr="00B26A7C">
        <w:t>, je v suchém stavu extrémně explo</w:t>
      </w:r>
      <w:r w:rsidR="00B26A7C">
        <w:t>z</w:t>
      </w:r>
      <w:r w:rsidR="00C129E3">
        <w:t>ívní. Má silné oxidační účinky.</w:t>
      </w:r>
    </w:p>
    <w:p w:rsidR="00C129E3" w:rsidRPr="00C129E3" w:rsidRDefault="00C129E3" w:rsidP="00C129E3">
      <w:pPr>
        <w:spacing w:after="72" w:line="240" w:lineRule="auto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C129E3" w:rsidRPr="00C129E3" w:rsidRDefault="00BB3FBF" w:rsidP="00C129E3">
      <w:pPr>
        <w:spacing w:after="72" w:line="240" w:lineRule="auto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cs-CZ"/>
        </w:rPr>
      </w:pPr>
      <w:r>
        <w:rPr>
          <w:noProof/>
        </w:rPr>
        <w:pict>
          <v:shape id="_x0000_s1034" type="#_x0000_t75" alt="rovnice" style="position:absolute;left:0;text-align:left;margin-left:136.5pt;margin-top:647.7pt;width:181.5pt;height:26.25pt;z-index:251681792;mso-position-horizontal-relative:margin;mso-position-vertical-relative:margin">
            <v:imagedata r:id="rId49" o:title="r090201" grayscale="t" bilevel="t"/>
            <w10:wrap type="square" anchorx="margin" anchory="margin"/>
          </v:shape>
        </w:pict>
      </w:r>
    </w:p>
    <w:p w:rsidR="00C129E3" w:rsidRDefault="00BB3FBF" w:rsidP="00C129E3">
      <w:pPr>
        <w:spacing w:after="72" w:line="240" w:lineRule="auto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cs-CZ"/>
        </w:rPr>
      </w:pPr>
      <w:r>
        <w:rPr>
          <w:noProof/>
        </w:rPr>
        <w:pict>
          <v:shape id="_x0000_s1033" type="#_x0000_t75" alt="rovnice" style="position:absolute;left:0;text-align:left;margin-left:139.4pt;margin-top:673.2pt;width:174.75pt;height:26.25pt;z-index:251679744;mso-position-horizontal-relative:margin;mso-position-vertical-relative:margin">
            <v:imagedata r:id="rId50" o:title="r090202" grayscale="t" bilevel="t"/>
            <w10:wrap type="square" anchorx="margin" anchory="margin"/>
          </v:shape>
        </w:pict>
      </w:r>
    </w:p>
    <w:p w:rsidR="009E0B90" w:rsidRDefault="00BB3FBF" w:rsidP="009E0B90">
      <w:pPr>
        <w:ind w:firstLine="0"/>
        <w:rPr>
          <w:lang w:eastAsia="cs-CZ"/>
        </w:rPr>
      </w:pPr>
      <w:r>
        <w:rPr>
          <w:noProof/>
        </w:rPr>
        <w:lastRenderedPageBreak/>
        <w:pict>
          <v:shape id="_x0000_s1036" type="#_x0000_t75" alt="rovnice" style="position:absolute;left:0;text-align:left;margin-left:99.6pt;margin-top:84.75pt;width:255pt;height:26.25pt;z-index:251685888;mso-position-horizontal-relative:margin;mso-position-vertical-relative:margin">
            <v:imagedata r:id="rId51" o:title="r090204" grayscale="t" bilevel="t"/>
            <w10:wrap type="square" anchorx="margin" anchory="margin"/>
          </v:shape>
        </w:pict>
      </w:r>
      <w:r>
        <w:rPr>
          <w:noProof/>
        </w:rPr>
        <w:pict>
          <v:shape id="_x0000_s1035" type="#_x0000_t75" alt="rovnice" style="position:absolute;left:0;text-align:left;margin-left:161.1pt;margin-top:65.25pt;width:132pt;height:26.25pt;z-index:251683840;mso-position-horizontal-relative:margin;mso-position-vertical-relative:margin">
            <v:imagedata r:id="rId52" o:title="r090203" grayscale="t" bilevel="t"/>
            <w10:wrap type="square" anchorx="margin" anchory="margin"/>
          </v:shape>
        </w:pict>
      </w:r>
      <w:r w:rsidR="009E0B90">
        <w:rPr>
          <w:lang w:eastAsia="cs-CZ"/>
        </w:rPr>
        <w:t xml:space="preserve">Oxid xenonový reaguje se silnými zásady za vzniku </w:t>
      </w:r>
      <w:r w:rsidR="00F70D68">
        <w:rPr>
          <w:lang w:eastAsia="cs-CZ"/>
        </w:rPr>
        <w:t>hydroxenonanu, který</w:t>
      </w:r>
      <w:r w:rsidR="009E0B90">
        <w:rPr>
          <w:lang w:eastAsia="cs-CZ"/>
        </w:rPr>
        <w:t xml:space="preserve"> v alkalickém </w:t>
      </w:r>
      <w:r w:rsidR="00F70D68">
        <w:rPr>
          <w:lang w:eastAsia="cs-CZ"/>
        </w:rPr>
        <w:t>prostředí lehce disproporcionuje</w:t>
      </w:r>
      <w:r w:rsidR="009E0B90">
        <w:rPr>
          <w:lang w:eastAsia="cs-CZ"/>
        </w:rPr>
        <w:t xml:space="preserve"> na xenoničelan, xenon a kyslík. </w:t>
      </w:r>
      <w:r w:rsidR="00F70D68" w:rsidRPr="00F70D68">
        <w:rPr>
          <w:lang w:eastAsia="cs-CZ"/>
        </w:rPr>
        <w:t>Z xenoničelanu barnatého lze účinkem studené koncentrované kyseliny sírové připravit oxid xenoničelý XeO</w:t>
      </w:r>
      <w:r w:rsidR="00F70D68" w:rsidRPr="00F70D68">
        <w:rPr>
          <w:vertAlign w:val="subscript"/>
          <w:lang w:eastAsia="cs-CZ"/>
        </w:rPr>
        <w:t>4</w:t>
      </w:r>
      <w:r w:rsidR="00F70D68" w:rsidRPr="00F70D68">
        <w:rPr>
          <w:lang w:eastAsia="cs-CZ"/>
        </w:rPr>
        <w:t xml:space="preserve"> jako explozívní plyn</w:t>
      </w:r>
      <w:r w:rsidR="00F70D68">
        <w:rPr>
          <w:lang w:eastAsia="cs-CZ"/>
        </w:rPr>
        <w:t>.</w:t>
      </w:r>
    </w:p>
    <w:p w:rsidR="00C129E3" w:rsidRPr="00C129E3" w:rsidRDefault="00C129E3" w:rsidP="00C129E3">
      <w:pPr>
        <w:pStyle w:val="Bezmezer"/>
        <w:rPr>
          <w:lang w:eastAsia="cs-CZ"/>
        </w:rPr>
      </w:pPr>
    </w:p>
    <w:p w:rsidR="009870AF" w:rsidRPr="009870AF" w:rsidRDefault="00BB3FBF" w:rsidP="00B26A7C">
      <w:pPr>
        <w:ind w:firstLine="0"/>
        <w:jc w:val="center"/>
      </w:pPr>
      <w:r>
        <w:rPr>
          <w:noProof/>
        </w:rPr>
        <w:pict>
          <v:shape id="_x0000_s1037" type="#_x0000_t75" alt="rovnice" style="position:absolute;left:0;text-align:left;margin-left:95.85pt;margin-top:105.75pt;width:262.5pt;height:26.25pt;z-index:251687936;mso-position-horizontal-relative:margin;mso-position-vertical-relative:margin">
            <v:imagedata r:id="rId53" o:title="r090205" grayscale="t" bilevel="t"/>
            <w10:wrap type="square" anchorx="margin" anchory="margin"/>
          </v:shape>
        </w:pict>
      </w:r>
    </w:p>
    <w:p w:rsidR="00A12B9C" w:rsidRDefault="00F70D68" w:rsidP="00F70D68">
      <w:pPr>
        <w:pStyle w:val="Nadpis2"/>
      </w:pPr>
      <w:r>
        <w:t>Využití</w:t>
      </w:r>
    </w:p>
    <w:p w:rsidR="00F70D68" w:rsidRPr="00F70D68" w:rsidRDefault="0054410E" w:rsidP="00F70D68">
      <w:r w:rsidRPr="0054410E"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13880808" wp14:editId="64A8D307">
            <wp:simplePos x="0" y="0"/>
            <wp:positionH relativeFrom="margin">
              <wp:align>right</wp:align>
            </wp:positionH>
            <wp:positionV relativeFrom="margin">
              <wp:posOffset>2493645</wp:posOffset>
            </wp:positionV>
            <wp:extent cx="1095375" cy="1022350"/>
            <wp:effectExtent l="0" t="0" r="9525" b="6350"/>
            <wp:wrapSquare wrapText="bothSides"/>
            <wp:docPr id="17" name="Obrázek 17" descr="http://www.chemicool.com/elements/images/300-xenon-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icool.com/elements/images/300-xenon-light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98E">
        <w:t>Xenon se používá ve</w:t>
      </w:r>
      <w:r w:rsidR="00F70D68">
        <w:t xml:space="preserve"> výbojkách, kdy září podle koncentrace od bílé až k fialové barvě. Používá se také jako anestetikum. Některé izotopy xenonu se podobně jako u kryptonu používají v lékařské diagnostice při scintigrafii</w:t>
      </w:r>
      <w:r w:rsidR="00677F0D">
        <w:t xml:space="preserve">. </w:t>
      </w:r>
      <w:r w:rsidR="00677F0D" w:rsidRPr="00677F0D">
        <w:t xml:space="preserve">Určení vzájemného poměru různých izotopů xenonu v horninách slouží ke studiu </w:t>
      </w:r>
      <w:r w:rsidR="00677F0D">
        <w:t>geologických přeměn zemské kůry - p</w:t>
      </w:r>
      <w:r w:rsidR="00677F0D" w:rsidRPr="00677F0D">
        <w:t>odobné studium izotopů xenonu vázaného v meteoritech přispívá k pochopení formování našeho slunečního systému i naší galaxie.</w:t>
      </w:r>
    </w:p>
    <w:p w:rsidR="00F70D68" w:rsidRDefault="00F70D68" w:rsidP="00F70D68"/>
    <w:p w:rsidR="00DF1B1A" w:rsidRDefault="00DF1B1A" w:rsidP="00DF1B1A">
      <w:pPr>
        <w:pStyle w:val="Nadpis1"/>
      </w:pPr>
      <w:r>
        <w:t>Radon (Rn)</w:t>
      </w:r>
    </w:p>
    <w:tbl>
      <w:tblPr>
        <w:tblStyle w:val="Svtltabulkasmkou1zvraznn5"/>
        <w:tblpPr w:leftFromText="141" w:rightFromText="141" w:vertAnchor="text" w:horzAnchor="margin" w:tblpXSpec="center" w:tblpY="58"/>
        <w:tblW w:w="5098" w:type="dxa"/>
        <w:tblLook w:val="04A0" w:firstRow="1" w:lastRow="0" w:firstColumn="1" w:lastColumn="0" w:noHBand="0" w:noVBand="1"/>
      </w:tblPr>
      <w:tblGrid>
        <w:gridCol w:w="2689"/>
        <w:gridCol w:w="2409"/>
      </w:tblGrid>
      <w:tr w:rsidR="00DF1B1A" w:rsidRPr="00F95B52" w:rsidTr="00A13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DF1B1A" w:rsidRPr="00F95B52" w:rsidRDefault="00BB3FBF" w:rsidP="00A138E6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55" w:tooltip="Koncentrace (chemie)" w:history="1">
              <w:r w:rsidR="00DF1B1A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Koncentrace</w:t>
              </w:r>
            </w:hyperlink>
            <w:r w:rsidR="00DF1B1A" w:rsidRPr="00F95B52"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9"/>
                <w:szCs w:val="19"/>
                <w:lang w:eastAsia="cs-CZ"/>
              </w:rPr>
              <w:t> ve </w:t>
            </w:r>
            <w:hyperlink r:id="rId56" w:tooltip="Vzduch" w:history="1">
              <w:r w:rsidR="00DF1B1A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vzduchu</w:t>
              </w:r>
            </w:hyperlink>
          </w:p>
        </w:tc>
        <w:tc>
          <w:tcPr>
            <w:tcW w:w="2409" w:type="dxa"/>
            <w:hideMark/>
          </w:tcPr>
          <w:p w:rsidR="00DF1B1A" w:rsidRPr="00F95B52" w:rsidRDefault="006E48F9" w:rsidP="00A138E6">
            <w:pPr>
              <w:spacing w:after="120" w:line="360" w:lineRule="atLeast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lang w:eastAsia="cs-CZ"/>
              </w:rPr>
              <w:t>6x</w:t>
            </w:r>
            <w:r w:rsidRPr="006E48F9"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lang w:eastAsia="cs-CZ"/>
              </w:rPr>
              <w:t>10</w:t>
            </w:r>
            <w:r w:rsidRPr="006E48F9">
              <w:rPr>
                <w:rFonts w:ascii="Arial" w:eastAsia="Times New Roman" w:hAnsi="Arial" w:cs="Arial"/>
                <w:b w:val="0"/>
                <w:color w:val="000000" w:themeColor="text1"/>
                <w:szCs w:val="24"/>
                <w:vertAlign w:val="superscript"/>
                <w:lang w:eastAsia="cs-CZ"/>
              </w:rPr>
              <w:t>-18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sz w:val="19"/>
                <w:szCs w:val="19"/>
                <w:vertAlign w:val="superscript"/>
                <w:lang w:eastAsia="cs-CZ"/>
              </w:rPr>
              <w:t xml:space="preserve"> </w:t>
            </w:r>
            <w:r w:rsidR="00DF1B1A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%</w:t>
            </w:r>
          </w:p>
        </w:tc>
      </w:tr>
      <w:tr w:rsidR="00DF1B1A" w:rsidRPr="00F95B52" w:rsidTr="00A138E6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DF1B1A" w:rsidRPr="00F95B52" w:rsidRDefault="00BB3FBF" w:rsidP="00A138E6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57" w:tooltip="Barva" w:history="1">
              <w:r w:rsidR="00DF1B1A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Vzhled</w:t>
              </w:r>
            </w:hyperlink>
          </w:p>
        </w:tc>
        <w:tc>
          <w:tcPr>
            <w:tcW w:w="2409" w:type="dxa"/>
            <w:hideMark/>
          </w:tcPr>
          <w:p w:rsidR="00DF1B1A" w:rsidRPr="00F95B52" w:rsidRDefault="00DF1B1A" w:rsidP="00A138E6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bezbarvý plyn</w:t>
            </w:r>
          </w:p>
        </w:tc>
      </w:tr>
      <w:tr w:rsidR="00DF1B1A" w:rsidRPr="00F95B52" w:rsidTr="00A138E6">
        <w:trPr>
          <w:trHeight w:hRule="exact"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hideMark/>
          </w:tcPr>
          <w:p w:rsidR="00DF1B1A" w:rsidRPr="00F95B52" w:rsidRDefault="00DF1B1A" w:rsidP="00A138E6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000000" w:themeColor="text1"/>
                <w:sz w:val="19"/>
                <w:szCs w:val="19"/>
                <w:lang w:eastAsia="cs-CZ"/>
              </w:rPr>
            </w:pPr>
          </w:p>
        </w:tc>
      </w:tr>
      <w:tr w:rsidR="00DF1B1A" w:rsidRPr="00F95B52" w:rsidTr="00A138E6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DF1B1A" w:rsidRPr="00F95B52" w:rsidRDefault="00DF1B1A" w:rsidP="00A138E6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r w:rsidRPr="00F95B52"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9"/>
                <w:szCs w:val="19"/>
                <w:lang w:eastAsia="cs-CZ"/>
              </w:rPr>
              <w:t>Relativní atomová hmotnost</w:t>
            </w:r>
          </w:p>
        </w:tc>
        <w:tc>
          <w:tcPr>
            <w:tcW w:w="2409" w:type="dxa"/>
            <w:hideMark/>
          </w:tcPr>
          <w:p w:rsidR="00DF1B1A" w:rsidRPr="00F95B52" w:rsidRDefault="006E48F9" w:rsidP="00A138E6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9F9F9"/>
              </w:rPr>
              <w:t xml:space="preserve">222 </w:t>
            </w:r>
            <w:r w:rsidR="00DF1B1A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g/mol</w:t>
            </w:r>
          </w:p>
        </w:tc>
      </w:tr>
      <w:tr w:rsidR="00DF1B1A" w:rsidRPr="00F95B52" w:rsidTr="00A138E6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DF1B1A" w:rsidRPr="00F95B52" w:rsidRDefault="00BB3FBF" w:rsidP="00A138E6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58" w:tooltip="Hustota" w:history="1">
              <w:r w:rsidR="00DF1B1A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Hustota</w:t>
              </w:r>
            </w:hyperlink>
          </w:p>
        </w:tc>
        <w:tc>
          <w:tcPr>
            <w:tcW w:w="2409" w:type="dxa"/>
            <w:hideMark/>
          </w:tcPr>
          <w:p w:rsidR="000745D7" w:rsidRPr="000745D7" w:rsidRDefault="006E48F9" w:rsidP="000745D7">
            <w:pPr>
              <w:tabs>
                <w:tab w:val="right" w:pos="2193"/>
              </w:tabs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vertAlign w:val="superscript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 xml:space="preserve">9,73 </w:t>
            </w:r>
            <w:r w:rsidR="00DF1B1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k</w:t>
            </w:r>
            <w:r w:rsidR="00DF1B1A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g/m</w:t>
            </w:r>
            <w:r w:rsidR="00DF1B1A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vertAlign w:val="superscript"/>
                <w:lang w:eastAsia="cs-CZ"/>
              </w:rPr>
              <w:t>3</w:t>
            </w:r>
            <w:r w:rsidR="000745D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vertAlign w:val="superscript"/>
                <w:lang w:eastAsia="cs-CZ"/>
              </w:rPr>
              <w:tab/>
            </w:r>
          </w:p>
        </w:tc>
      </w:tr>
      <w:tr w:rsidR="000745D7" w:rsidRPr="00F95B52" w:rsidTr="00A138E6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745D7" w:rsidRDefault="000745D7" w:rsidP="00A138E6">
            <w:pPr>
              <w:spacing w:after="120" w:line="360" w:lineRule="atLeast"/>
              <w:ind w:firstLine="0"/>
              <w:jc w:val="left"/>
            </w:pPr>
            <w: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9"/>
                <w:szCs w:val="19"/>
                <w:lang w:eastAsia="cs-CZ"/>
              </w:rPr>
              <w:t>Elektronegativita</w:t>
            </w:r>
          </w:p>
        </w:tc>
        <w:tc>
          <w:tcPr>
            <w:tcW w:w="2409" w:type="dxa"/>
          </w:tcPr>
          <w:p w:rsidR="000745D7" w:rsidRDefault="000745D7" w:rsidP="000745D7">
            <w:pPr>
              <w:tabs>
                <w:tab w:val="right" w:pos="2193"/>
              </w:tabs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2,0</w:t>
            </w:r>
          </w:p>
        </w:tc>
      </w:tr>
      <w:tr w:rsidR="00DF1B1A" w:rsidRPr="00F95B52" w:rsidTr="00A138E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DF1B1A" w:rsidRPr="00F95B52" w:rsidRDefault="00BB3FBF" w:rsidP="00A138E6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59" w:tooltip="Teplota tání" w:history="1">
              <w:r w:rsidR="00DF1B1A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Teplota tání</w:t>
              </w:r>
            </w:hyperlink>
          </w:p>
        </w:tc>
        <w:tc>
          <w:tcPr>
            <w:tcW w:w="2409" w:type="dxa"/>
            <w:hideMark/>
          </w:tcPr>
          <w:p w:rsidR="00DF1B1A" w:rsidRPr="00F95B52" w:rsidRDefault="005E535C" w:rsidP="00A138E6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9F9F9"/>
              </w:rPr>
              <w:t xml:space="preserve">-71 </w:t>
            </w:r>
            <w:r w:rsidR="00DF1B1A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°C</w:t>
            </w:r>
          </w:p>
        </w:tc>
      </w:tr>
      <w:tr w:rsidR="00DF1B1A" w:rsidRPr="00F95B52" w:rsidTr="00A138E6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DF1B1A" w:rsidRPr="00F95B52" w:rsidRDefault="00BB3FBF" w:rsidP="00A138E6">
            <w:pPr>
              <w:spacing w:after="120" w:line="360" w:lineRule="atLeast"/>
              <w:ind w:firstLine="0"/>
              <w:jc w:val="left"/>
              <w:rPr>
                <w:rFonts w:ascii="Arial" w:eastAsia="Times New Roman" w:hAnsi="Arial" w:cs="Arial"/>
                <w:bCs w:val="0"/>
                <w:color w:val="4472C4" w:themeColor="accent5"/>
                <w:sz w:val="19"/>
                <w:szCs w:val="19"/>
                <w:lang w:eastAsia="cs-CZ"/>
              </w:rPr>
            </w:pPr>
            <w:hyperlink r:id="rId60" w:tooltip="Teplota varu" w:history="1">
              <w:r w:rsidR="00DF1B1A" w:rsidRPr="00F95B52">
                <w:rPr>
                  <w:rFonts w:ascii="Arial" w:eastAsia="Times New Roman" w:hAnsi="Arial" w:cs="Arial"/>
                  <w:b w:val="0"/>
                  <w:bCs w:val="0"/>
                  <w:color w:val="4472C4" w:themeColor="accent5"/>
                  <w:sz w:val="19"/>
                  <w:szCs w:val="19"/>
                  <w:lang w:eastAsia="cs-CZ"/>
                </w:rPr>
                <w:t>Teplota varu</w:t>
              </w:r>
            </w:hyperlink>
          </w:p>
        </w:tc>
        <w:tc>
          <w:tcPr>
            <w:tcW w:w="2409" w:type="dxa"/>
            <w:hideMark/>
          </w:tcPr>
          <w:p w:rsidR="00DF1B1A" w:rsidRPr="00F95B52" w:rsidRDefault="006E48F9" w:rsidP="00A138E6">
            <w:pPr>
              <w:spacing w:after="120" w:line="360" w:lineRule="atLeast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</w:pP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9F9F9"/>
              </w:rPr>
              <w:t xml:space="preserve">-65 </w:t>
            </w:r>
            <w:r w:rsidR="00DF1B1A" w:rsidRPr="00F95B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cs-CZ"/>
              </w:rPr>
              <w:t>°C</w:t>
            </w:r>
          </w:p>
        </w:tc>
      </w:tr>
      <w:tr w:rsidR="00DF1B1A" w:rsidRPr="00F95B52" w:rsidTr="00A138E6">
        <w:trPr>
          <w:trHeight w:hRule="exact"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hideMark/>
          </w:tcPr>
          <w:p w:rsidR="00DF1B1A" w:rsidRPr="00F95B52" w:rsidRDefault="00DF1B1A" w:rsidP="00A138E6">
            <w:pPr>
              <w:spacing w:after="120" w:line="360" w:lineRule="atLeast"/>
              <w:ind w:firstLine="0"/>
              <w:rPr>
                <w:rFonts w:ascii="Arial" w:eastAsia="Times New Roman" w:hAnsi="Arial" w:cs="Arial"/>
                <w:b w:val="0"/>
                <w:bCs w:val="0"/>
                <w:color w:val="FFFFFF"/>
                <w:sz w:val="19"/>
                <w:szCs w:val="19"/>
                <w:lang w:eastAsia="cs-CZ"/>
              </w:rPr>
            </w:pPr>
          </w:p>
        </w:tc>
      </w:tr>
    </w:tbl>
    <w:p w:rsidR="00DF1B1A" w:rsidRPr="00DF1B1A" w:rsidRDefault="00DF1B1A" w:rsidP="00DF1B1A"/>
    <w:p w:rsidR="00DF1B1A" w:rsidRDefault="00DF1B1A" w:rsidP="00DF1B1A">
      <w:pPr>
        <w:pStyle w:val="Nadpis2"/>
      </w:pPr>
    </w:p>
    <w:p w:rsidR="00DF1B1A" w:rsidRDefault="00DF1B1A" w:rsidP="00DF1B1A">
      <w:pPr>
        <w:pStyle w:val="Nadpis2"/>
      </w:pPr>
    </w:p>
    <w:p w:rsidR="00DF1B1A" w:rsidRDefault="00DF1B1A" w:rsidP="00DF1B1A">
      <w:pPr>
        <w:pStyle w:val="Nadpis2"/>
      </w:pPr>
    </w:p>
    <w:p w:rsidR="00DF1B1A" w:rsidRDefault="00DF1B1A" w:rsidP="00DF1B1A">
      <w:pPr>
        <w:pStyle w:val="Nadpis2"/>
      </w:pPr>
    </w:p>
    <w:p w:rsidR="00DF1B1A" w:rsidRDefault="00DF1B1A" w:rsidP="00DF1B1A">
      <w:pPr>
        <w:pStyle w:val="Nadpis2"/>
      </w:pPr>
    </w:p>
    <w:p w:rsidR="00DF1B1A" w:rsidRDefault="00DF1B1A" w:rsidP="00DF1B1A">
      <w:pPr>
        <w:pStyle w:val="Nadpis2"/>
      </w:pPr>
    </w:p>
    <w:p w:rsidR="00DF1B1A" w:rsidRDefault="00DF1B1A" w:rsidP="00DF1B1A">
      <w:pPr>
        <w:pStyle w:val="Nadpis2"/>
      </w:pPr>
      <w:r>
        <w:t>Objev</w:t>
      </w:r>
    </w:p>
    <w:p w:rsidR="00DF1B1A" w:rsidRDefault="00DF1B1A" w:rsidP="00DF1B1A">
      <w:r w:rsidRPr="00C40640">
        <w:t>Byl objeven roku 1900 Friedrichem Ernstem Dornem při zkoumání radioaktivního rozpadu radia a byl pojmenován jako radiová emanace.</w:t>
      </w:r>
      <w:r>
        <w:t xml:space="preserve"> William Ramsay později blíže zkoumal tuto „radiovou emanci“, určil její hustotu a následně atomovou hmotnost a navrhl pro tento nový prvek název niton- Nt. Později se název tohoto prvku ještě několikrát změnil, až později v roce 1923 byl přijat název radon.</w:t>
      </w:r>
    </w:p>
    <w:p w:rsidR="00DF1B1A" w:rsidRDefault="00DF1B1A" w:rsidP="00DF1B1A">
      <w:pPr>
        <w:pStyle w:val="Nadpis2"/>
      </w:pPr>
      <w:r w:rsidRPr="00294E08">
        <w:lastRenderedPageBreak/>
        <w:t>Výskyt</w:t>
      </w:r>
    </w:p>
    <w:p w:rsidR="00DF1B1A" w:rsidRDefault="00DF1B1A" w:rsidP="00DF1B1A">
      <w:r>
        <w:t>Výskytu radonu v atmosféře je ze všech vzácných plynů úplně nejnižší, na hranici detekci těch nejcitlivějších přístrojů. V zeminách i pevných horninách jsou obsaženy stopová množství některých radioaktivních prvků – </w:t>
      </w:r>
      <w:r w:rsidRPr="00294E08">
        <w:t>uranu</w:t>
      </w:r>
      <w:r>
        <w:t xml:space="preserve"> nebo thoria. Součástí rozpadových řad těchto prvků je pak i radon, který vzniká rozpadem radia. Stejným způsobem se radon dostává i do vývěrů některých minerálních vod. </w:t>
      </w:r>
      <w:r w:rsidR="00962CCA">
        <w:t>Radon lze chemicky získat z chloridu radnatého.</w:t>
      </w:r>
    </w:p>
    <w:p w:rsidR="00DF1B1A" w:rsidRDefault="00DF1B1A" w:rsidP="00DF1B1A">
      <w:pPr>
        <w:pStyle w:val="Nadpis2"/>
      </w:pPr>
      <w:r>
        <w:t>Základní fyzikálně-chemické vlastnosti</w:t>
      </w:r>
    </w:p>
    <w:p w:rsidR="005E535C" w:rsidRPr="005E535C" w:rsidRDefault="00DF1B1A" w:rsidP="005E535C">
      <w:r>
        <w:t xml:space="preserve">Radon je opět plynem bez barvy, chuti a zápachu. Je radioaktivním prvkem, tudíž podléhá radioaktivní přeměně. Existuje několik izotopů radonu, žádný však není stabilní, nejdelší poločas rozpadu má </w:t>
      </w:r>
      <w:r w:rsidRPr="00D87441">
        <w:rPr>
          <w:vertAlign w:val="superscript"/>
        </w:rPr>
        <w:t>222</w:t>
      </w:r>
      <w:r w:rsidRPr="00D87441">
        <w:t>Rn</w:t>
      </w:r>
      <w:r>
        <w:t xml:space="preserve"> – 3,82 dne. </w:t>
      </w:r>
      <w:r w:rsidRPr="00D87441">
        <w:t>V přírodě se ve stopovém množství vyskytují</w:t>
      </w:r>
      <w:r>
        <w:t xml:space="preserve"> ještě další dva isotopy radonu: </w:t>
      </w:r>
      <w:r w:rsidRPr="00D87441">
        <w:rPr>
          <w:vertAlign w:val="superscript"/>
        </w:rPr>
        <w:t>220</w:t>
      </w:r>
      <w:r w:rsidRPr="00D87441">
        <w:t>Rn</w:t>
      </w:r>
      <w:r>
        <w:t xml:space="preserve"> a</w:t>
      </w:r>
      <w:r w:rsidRPr="00D87441">
        <w:t xml:space="preserve"> </w:t>
      </w:r>
      <w:r w:rsidRPr="00D87441">
        <w:rPr>
          <w:vertAlign w:val="superscript"/>
        </w:rPr>
        <w:t>219</w:t>
      </w:r>
      <w:r>
        <w:t>Rn, jejichž poločas rozpadu má hodnoty v řádech sekund. Rozpadem radonu pak vzniká polonium. Radon jako ostatní vzácné plyny také snadno vede elektrický proud, ale kvůli jeho radioaktivitě se v osvětlovací technice nevyužívá. Radon se může z místa vzniku šířit vzduchem a produkty vzniklé jeho rozpadem mají negativní vliv na dýchací ústrojí, mohou způsobit rakovinu plic. Zdroj radonu pak může být několikerý, především stavební materiál a podloží domu. Radon se může uvolňovat i z dodávané vody.</w:t>
      </w:r>
      <w:r w:rsidR="005E535C">
        <w:t xml:space="preserve"> Radon podobně jako krypton tvoří sloučeniny jen velmi vzácně, například s fluorem – RnF</w:t>
      </w:r>
      <w:r w:rsidR="005E535C">
        <w:rPr>
          <w:vertAlign w:val="subscript"/>
        </w:rPr>
        <w:t>2</w:t>
      </w:r>
      <w:r w:rsidR="005E535C">
        <w:t>, dále chlorem nebo kyslíkem, sloučeniny jsou velmi silnými oxidačními činidly, jsou ale nestálé.</w:t>
      </w:r>
    </w:p>
    <w:p w:rsidR="00DF1B1A" w:rsidRDefault="00DF1B1A" w:rsidP="00DF1B1A">
      <w:pPr>
        <w:pStyle w:val="Nadpis2"/>
      </w:pPr>
      <w:r>
        <w:t>Využití</w:t>
      </w:r>
    </w:p>
    <w:p w:rsidR="00DF1B1A" w:rsidRPr="00C85CB2" w:rsidRDefault="005E535C" w:rsidP="00DF1B1A">
      <w:r w:rsidRPr="005E535C"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 wp14:anchorId="17EEF2AA" wp14:editId="44E0100A">
            <wp:simplePos x="0" y="0"/>
            <wp:positionH relativeFrom="margin">
              <wp:posOffset>4481830</wp:posOffset>
            </wp:positionH>
            <wp:positionV relativeFrom="margin">
              <wp:posOffset>6043930</wp:posOffset>
            </wp:positionV>
            <wp:extent cx="1552575" cy="1552575"/>
            <wp:effectExtent l="0" t="0" r="9525" b="9525"/>
            <wp:wrapSquare wrapText="bothSides"/>
            <wp:docPr id="5" name="Obrázek 5" descr="http://www.izolace-karsso.cz/image/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olace-karsso.cz/image/radon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B1A">
        <w:t>Studium obsahu izotopů radonu v podzemních vodách slouží v geologii k určení jejich původu a stáří. Převážná většina izotopů radonu funguje jako alfa-zářiče s poměrně krátkým poločasem rozpadu, používají se proto někdy pro krátkodobé lokální ozařování vybraných tkání v medicíně. Radon je ale stále častěji využíván zejména v lázeňské léčbě. Radonová voda (voda obsahující rozpuštěný radon) se používá např. v jáchymovských lázních. Voda z termálních minerálních radonových pramenů se používá k léčbě některých chronických chorob pohybového aparátu. Nejdůležitější z klinických účinků radonových koupelí je účinek analgetický.</w:t>
      </w:r>
    </w:p>
    <w:p w:rsidR="00DF1B1A" w:rsidRPr="00C85CB2" w:rsidRDefault="005E535C" w:rsidP="005E535C">
      <w:pPr>
        <w:tabs>
          <w:tab w:val="left" w:pos="2670"/>
        </w:tabs>
      </w:pPr>
      <w:r>
        <w:tab/>
      </w:r>
    </w:p>
    <w:p w:rsidR="00EC542D" w:rsidRDefault="00EC542D" w:rsidP="000745D7">
      <w:pPr>
        <w:pStyle w:val="Nadpis1"/>
      </w:pPr>
      <w:r>
        <w:lastRenderedPageBreak/>
        <w:t>Nově pojmenovaný o</w:t>
      </w:r>
      <w:r w:rsidR="000745D7">
        <w:t>ganesson (Og)</w:t>
      </w:r>
    </w:p>
    <w:p w:rsidR="00EC542D" w:rsidRDefault="00EC542D" w:rsidP="00EC542D">
      <w:r>
        <w:t>Oganesson byl poprvé syntetizován v Rusku (Dubna)</w:t>
      </w:r>
      <w:r w:rsidR="00CE347A">
        <w:t xml:space="preserve"> ve spolupráci s USA (Livermore)</w:t>
      </w:r>
      <w:r>
        <w:t xml:space="preserve"> v r. 2002. Je silně radioaktivní, pravděpodobně plynný chemický prvek s velmi krátkým poločasem rozpadu. Jeho chemické a fyzikální vlastnosti nebyly doposud spolehlivě určeny. Podle polohy prvku v periodické tabulce by se mělo jednat o homolog radonu. Oganesson by tak byl druhým radioaktivním plynem periodické soustavy. Je pojmenován podle profesora </w:t>
      </w:r>
      <w:r w:rsidR="00E1099A">
        <w:t>Jurije</w:t>
      </w:r>
      <w:r w:rsidR="0066473C">
        <w:t xml:space="preserve"> Ogane</w:t>
      </w:r>
      <w:r w:rsidR="00E1099A">
        <w:t>sjana</w:t>
      </w:r>
      <w:r>
        <w:t>.</w:t>
      </w:r>
    </w:p>
    <w:p w:rsidR="00EC542D" w:rsidRPr="00EC542D" w:rsidRDefault="00EC542D" w:rsidP="00EC542D">
      <w:r>
        <w:t>V přírodě se oganesson nenalézá, připravuje se uměle jadernými reakcemi. Byl připraven v urychlovači částic srážkami atomů vápníku s atomy kalifornia. Praktické využití oganesson ani jeho sloučeniny, kromě vědeckého výzkumu, nemá.</w:t>
      </w:r>
    </w:p>
    <w:p w:rsidR="005E535C" w:rsidRPr="000745D7" w:rsidRDefault="005E535C" w:rsidP="00EC542D">
      <w:r>
        <w:br w:type="page"/>
      </w:r>
    </w:p>
    <w:p w:rsidR="00DF1B1A" w:rsidRDefault="005E535C" w:rsidP="005E535C">
      <w:pPr>
        <w:pStyle w:val="Nadpis2"/>
      </w:pPr>
      <w:r>
        <w:lastRenderedPageBreak/>
        <w:t>Zdroje</w:t>
      </w:r>
    </w:p>
    <w:p w:rsidR="005E535C" w:rsidRDefault="005E535C" w:rsidP="00A51EC5">
      <w:pPr>
        <w:pStyle w:val="Odstavecseseznamem"/>
        <w:numPr>
          <w:ilvl w:val="0"/>
          <w:numId w:val="1"/>
        </w:numPr>
        <w:jc w:val="left"/>
      </w:pPr>
      <w:r w:rsidRPr="005E535C">
        <w:t xml:space="preserve">Klikorka J., Hájek B., Votinský J.: </w:t>
      </w:r>
      <w:r w:rsidRPr="00A3712C">
        <w:rPr>
          <w:i/>
        </w:rPr>
        <w:t>Obecná a anorganická chemie</w:t>
      </w:r>
      <w:r w:rsidRPr="005E535C">
        <w:t>, SNTL, Praha 1985.</w:t>
      </w:r>
    </w:p>
    <w:p w:rsidR="00A51EC5" w:rsidRDefault="00A3712C" w:rsidP="00A51EC5">
      <w:pPr>
        <w:pStyle w:val="Odstavecseseznamem"/>
        <w:numPr>
          <w:ilvl w:val="0"/>
          <w:numId w:val="1"/>
        </w:numPr>
        <w:jc w:val="left"/>
      </w:pPr>
      <w:r>
        <w:t xml:space="preserve">Jursík F., </w:t>
      </w:r>
      <w:r>
        <w:rPr>
          <w:i/>
        </w:rPr>
        <w:t>Anorganická chemie nekovů</w:t>
      </w:r>
      <w:r>
        <w:t>. 1. Vyd. Vysoká škola chemicko-technologická v Praze, Praha 2001.</w:t>
      </w:r>
    </w:p>
    <w:p w:rsidR="00A3712C" w:rsidRPr="005E535C" w:rsidRDefault="00A3712C" w:rsidP="00A51EC5">
      <w:pPr>
        <w:pStyle w:val="Odstavecseseznamem"/>
        <w:numPr>
          <w:ilvl w:val="0"/>
          <w:numId w:val="1"/>
        </w:numPr>
        <w:jc w:val="left"/>
      </w:pPr>
      <w:r w:rsidRPr="00A3712C">
        <w:t>T</w:t>
      </w:r>
      <w:r>
        <w:t>oužín J</w:t>
      </w:r>
      <w:r w:rsidRPr="00A3712C">
        <w:t>.</w:t>
      </w:r>
      <w:r>
        <w:t>,</w:t>
      </w:r>
      <w:r w:rsidRPr="00A3712C">
        <w:t> </w:t>
      </w:r>
      <w:r w:rsidRPr="00A3712C">
        <w:rPr>
          <w:i/>
          <w:iCs/>
        </w:rPr>
        <w:t>Stručný přehled chemie prvků</w:t>
      </w:r>
      <w:r w:rsidRPr="00A3712C">
        <w:t>. 1. vyd. Br</w:t>
      </w:r>
      <w:r>
        <w:t>no: Masarykova univerzita, 2001</w:t>
      </w:r>
      <w:r w:rsidRPr="00A3712C">
        <w:t>.</w:t>
      </w:r>
    </w:p>
    <w:p w:rsidR="00A3712C" w:rsidRDefault="00A3712C" w:rsidP="00A3712C">
      <w:pPr>
        <w:pStyle w:val="Odstavecseseznamem"/>
        <w:numPr>
          <w:ilvl w:val="0"/>
          <w:numId w:val="1"/>
        </w:numPr>
        <w:jc w:val="left"/>
      </w:pPr>
      <w:r w:rsidRPr="00A51EC5">
        <w:t>Anorganická chemie I. </w:t>
      </w:r>
      <w:r w:rsidRPr="00A51EC5">
        <w:rPr>
          <w:i/>
          <w:iCs/>
        </w:rPr>
        <w:t>Kurz anorganické chemie</w:t>
      </w:r>
      <w:r w:rsidRPr="00A51EC5">
        <w:t> [online].</w:t>
      </w:r>
      <w:r>
        <w:t xml:space="preserve"> [cit. 2016-11-03]. Dostupné z: </w:t>
      </w:r>
      <w:r w:rsidRPr="003E0DB3">
        <w:t>https://is.muni.cz/el/1431/podzim2004/C1441/skripta/outline_c1441.html</w:t>
      </w:r>
    </w:p>
    <w:p w:rsidR="00DF1B1A" w:rsidRPr="00F70D68" w:rsidRDefault="00DF1B1A" w:rsidP="00F70D68">
      <w:bookmarkStart w:id="0" w:name="_GoBack"/>
      <w:bookmarkEnd w:id="0"/>
    </w:p>
    <w:sectPr w:rsidR="00DF1B1A" w:rsidRPr="00F70D68" w:rsidSect="0072478F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BF" w:rsidRDefault="00BB3FBF" w:rsidP="00E45EAB">
      <w:pPr>
        <w:spacing w:after="0" w:line="240" w:lineRule="auto"/>
      </w:pPr>
      <w:r>
        <w:separator/>
      </w:r>
    </w:p>
  </w:endnote>
  <w:endnote w:type="continuationSeparator" w:id="0">
    <w:p w:rsidR="00BB3FBF" w:rsidRDefault="00BB3FBF" w:rsidP="00E4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BF" w:rsidRDefault="00BB3FBF" w:rsidP="00E45EAB">
      <w:pPr>
        <w:spacing w:after="0" w:line="240" w:lineRule="auto"/>
      </w:pPr>
      <w:r>
        <w:separator/>
      </w:r>
    </w:p>
  </w:footnote>
  <w:footnote w:type="continuationSeparator" w:id="0">
    <w:p w:rsidR="00BB3FBF" w:rsidRDefault="00BB3FBF" w:rsidP="00E4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4736"/>
    <w:multiLevelType w:val="hybridMultilevel"/>
    <w:tmpl w:val="70B4401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AB"/>
    <w:rsid w:val="00033781"/>
    <w:rsid w:val="0003714E"/>
    <w:rsid w:val="000745D7"/>
    <w:rsid w:val="001148C1"/>
    <w:rsid w:val="00201962"/>
    <w:rsid w:val="00231456"/>
    <w:rsid w:val="00244F1C"/>
    <w:rsid w:val="00251AA4"/>
    <w:rsid w:val="002B19FA"/>
    <w:rsid w:val="002F3B5E"/>
    <w:rsid w:val="00303185"/>
    <w:rsid w:val="00370399"/>
    <w:rsid w:val="00376828"/>
    <w:rsid w:val="00395BBD"/>
    <w:rsid w:val="003A09AE"/>
    <w:rsid w:val="003E0DB3"/>
    <w:rsid w:val="00433204"/>
    <w:rsid w:val="004E360D"/>
    <w:rsid w:val="00505203"/>
    <w:rsid w:val="0053098E"/>
    <w:rsid w:val="0054410E"/>
    <w:rsid w:val="00550AF3"/>
    <w:rsid w:val="00566D7D"/>
    <w:rsid w:val="00573E92"/>
    <w:rsid w:val="005B0B1E"/>
    <w:rsid w:val="005E535C"/>
    <w:rsid w:val="005E61A2"/>
    <w:rsid w:val="0060531D"/>
    <w:rsid w:val="0062596D"/>
    <w:rsid w:val="00640667"/>
    <w:rsid w:val="0066473C"/>
    <w:rsid w:val="00677F0D"/>
    <w:rsid w:val="006E48F9"/>
    <w:rsid w:val="006F7927"/>
    <w:rsid w:val="007048C7"/>
    <w:rsid w:val="00713752"/>
    <w:rsid w:val="0072478F"/>
    <w:rsid w:val="007B2D9A"/>
    <w:rsid w:val="00826B79"/>
    <w:rsid w:val="008A3DC3"/>
    <w:rsid w:val="008B57A4"/>
    <w:rsid w:val="00962CCA"/>
    <w:rsid w:val="00966A07"/>
    <w:rsid w:val="009827F8"/>
    <w:rsid w:val="009870AF"/>
    <w:rsid w:val="009E0B90"/>
    <w:rsid w:val="009F671A"/>
    <w:rsid w:val="00A12B9C"/>
    <w:rsid w:val="00A210AA"/>
    <w:rsid w:val="00A3297E"/>
    <w:rsid w:val="00A3712C"/>
    <w:rsid w:val="00A51EC5"/>
    <w:rsid w:val="00B168BA"/>
    <w:rsid w:val="00B23B99"/>
    <w:rsid w:val="00B26A7C"/>
    <w:rsid w:val="00B477C0"/>
    <w:rsid w:val="00B53A1B"/>
    <w:rsid w:val="00B60B14"/>
    <w:rsid w:val="00B75CD7"/>
    <w:rsid w:val="00BB3FBF"/>
    <w:rsid w:val="00C0209C"/>
    <w:rsid w:val="00C11DC2"/>
    <w:rsid w:val="00C129E3"/>
    <w:rsid w:val="00C95A69"/>
    <w:rsid w:val="00CB1697"/>
    <w:rsid w:val="00CE347A"/>
    <w:rsid w:val="00DF1B1A"/>
    <w:rsid w:val="00E1099A"/>
    <w:rsid w:val="00E45EAB"/>
    <w:rsid w:val="00E50EBF"/>
    <w:rsid w:val="00E80553"/>
    <w:rsid w:val="00EA61BC"/>
    <w:rsid w:val="00EC542D"/>
    <w:rsid w:val="00EE2EDC"/>
    <w:rsid w:val="00EF07B7"/>
    <w:rsid w:val="00EF31F0"/>
    <w:rsid w:val="00F60162"/>
    <w:rsid w:val="00F63041"/>
    <w:rsid w:val="00F70D68"/>
    <w:rsid w:val="00F95B52"/>
    <w:rsid w:val="00FC7123"/>
    <w:rsid w:val="00FD2C60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69EB99-016D-4378-859E-59815B34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B1A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5CD7"/>
    <w:pPr>
      <w:keepNext/>
      <w:keepLines/>
      <w:spacing w:before="240" w:after="0"/>
      <w:ind w:firstLine="0"/>
      <w:jc w:val="center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48C7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1697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45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45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E4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EA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4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EAB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npsmoodstavce"/>
    <w:rsid w:val="00573E92"/>
  </w:style>
  <w:style w:type="character" w:styleId="Hypertextovodkaz">
    <w:name w:val="Hyperlink"/>
    <w:basedOn w:val="Standardnpsmoodstavce"/>
    <w:uiPriority w:val="99"/>
    <w:unhideWhenUsed/>
    <w:rsid w:val="00573E9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75CD7"/>
    <w:rPr>
      <w:rFonts w:ascii="Times New Roman" w:eastAsiaTheme="majorEastAsia" w:hAnsi="Times New Roman" w:cstheme="majorBidi"/>
      <w:color w:val="000000" w:themeColor="text1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78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7048C7"/>
    <w:rPr>
      <w:rFonts w:ascii="Times New Roman" w:eastAsiaTheme="majorEastAsia" w:hAnsi="Times New Roman" w:cstheme="majorBidi"/>
      <w:color w:val="000000" w:themeColor="text1"/>
      <w:sz w:val="28"/>
      <w:szCs w:val="26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332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Svtltabulkasmkou1zvraznn5">
    <w:name w:val="Grid Table 1 Light Accent 5"/>
    <w:basedOn w:val="Normlntabulka"/>
    <w:uiPriority w:val="46"/>
    <w:rsid w:val="000337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3Char">
    <w:name w:val="Nadpis 3 Char"/>
    <w:basedOn w:val="Standardnpsmoodstavce"/>
    <w:link w:val="Nadpis3"/>
    <w:uiPriority w:val="9"/>
    <w:rsid w:val="00CB1697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Bezmezer">
    <w:name w:val="No Spacing"/>
    <w:uiPriority w:val="1"/>
    <w:qFormat/>
    <w:rsid w:val="00C129E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5E535C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1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9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87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73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21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17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923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09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68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00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Hustota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5.jpeg"/><Relationship Id="rId39" Type="http://schemas.openxmlformats.org/officeDocument/2006/relationships/hyperlink" Target="https://cs.wikipedia.org/wiki/Teplota_varu" TargetMode="External"/><Relationship Id="rId21" Type="http://schemas.openxmlformats.org/officeDocument/2006/relationships/hyperlink" Target="https://cs.wikipedia.org/wiki/Vzduch" TargetMode="External"/><Relationship Id="rId34" Type="http://schemas.openxmlformats.org/officeDocument/2006/relationships/hyperlink" Target="https://cs.wikipedia.org/wiki/Koncentrace_(chemie)" TargetMode="External"/><Relationship Id="rId42" Type="http://schemas.openxmlformats.org/officeDocument/2006/relationships/hyperlink" Target="https://cs.wikipedia.org/wiki/Vzduch" TargetMode="External"/><Relationship Id="rId47" Type="http://schemas.openxmlformats.org/officeDocument/2006/relationships/image" Target="media/image8.gif"/><Relationship Id="rId50" Type="http://schemas.openxmlformats.org/officeDocument/2006/relationships/image" Target="media/image11.png"/><Relationship Id="rId55" Type="http://schemas.openxmlformats.org/officeDocument/2006/relationships/hyperlink" Target="https://cs.wikipedia.org/wiki/Koncentrace_(chemie)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Tepeln%C3%A1_vodivost" TargetMode="External"/><Relationship Id="rId29" Type="http://schemas.openxmlformats.org/officeDocument/2006/relationships/hyperlink" Target="https://cs.wikipedia.org/wiki/Barva" TargetMode="External"/><Relationship Id="rId11" Type="http://schemas.openxmlformats.org/officeDocument/2006/relationships/hyperlink" Target="https://cs.wikipedia.org/wiki/Vzduch" TargetMode="External"/><Relationship Id="rId24" Type="http://schemas.openxmlformats.org/officeDocument/2006/relationships/hyperlink" Target="https://cs.wikipedia.org/wiki/Teplota_t%C3%A1n%C3%AD" TargetMode="External"/><Relationship Id="rId32" Type="http://schemas.openxmlformats.org/officeDocument/2006/relationships/hyperlink" Target="https://cs.wikipedia.org/wiki/Teplota_varu" TargetMode="External"/><Relationship Id="rId37" Type="http://schemas.openxmlformats.org/officeDocument/2006/relationships/hyperlink" Target="https://cs.wikipedia.org/wiki/Hustota" TargetMode="External"/><Relationship Id="rId40" Type="http://schemas.openxmlformats.org/officeDocument/2006/relationships/image" Target="media/image7.jpeg"/><Relationship Id="rId45" Type="http://schemas.openxmlformats.org/officeDocument/2006/relationships/hyperlink" Target="https://cs.wikipedia.org/wiki/Teplota_t%C3%A1n%C3%AD" TargetMode="External"/><Relationship Id="rId53" Type="http://schemas.openxmlformats.org/officeDocument/2006/relationships/image" Target="media/image14.png"/><Relationship Id="rId58" Type="http://schemas.openxmlformats.org/officeDocument/2006/relationships/hyperlink" Target="https://cs.wikipedia.org/wiki/Hustota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16.jpeg"/><Relationship Id="rId19" Type="http://schemas.openxmlformats.org/officeDocument/2006/relationships/image" Target="media/image4.jpeg"/><Relationship Id="rId14" Type="http://schemas.openxmlformats.org/officeDocument/2006/relationships/hyperlink" Target="https://cs.wikipedia.org/wiki/Teplota_t%C3%A1n%C3%AD" TargetMode="External"/><Relationship Id="rId22" Type="http://schemas.openxmlformats.org/officeDocument/2006/relationships/hyperlink" Target="https://cs.wikipedia.org/wiki/Barva" TargetMode="External"/><Relationship Id="rId27" Type="http://schemas.openxmlformats.org/officeDocument/2006/relationships/hyperlink" Target="https://cs.wikipedia.org/wiki/Koncentrace_(chemie)" TargetMode="External"/><Relationship Id="rId30" Type="http://schemas.openxmlformats.org/officeDocument/2006/relationships/hyperlink" Target="https://cs.wikipedia.org/wiki/Hustota" TargetMode="External"/><Relationship Id="rId35" Type="http://schemas.openxmlformats.org/officeDocument/2006/relationships/hyperlink" Target="https://cs.wikipedia.org/wiki/Vzduch" TargetMode="External"/><Relationship Id="rId43" Type="http://schemas.openxmlformats.org/officeDocument/2006/relationships/hyperlink" Target="https://cs.wikipedia.org/wiki/Barva" TargetMode="External"/><Relationship Id="rId48" Type="http://schemas.openxmlformats.org/officeDocument/2006/relationships/image" Target="media/image9.png"/><Relationship Id="rId56" Type="http://schemas.openxmlformats.org/officeDocument/2006/relationships/hyperlink" Target="https://cs.wikipedia.org/wiki/Vzduch" TargetMode="External"/><Relationship Id="rId8" Type="http://schemas.openxmlformats.org/officeDocument/2006/relationships/image" Target="media/image1.gif"/><Relationship Id="rId51" Type="http://schemas.openxmlformats.org/officeDocument/2006/relationships/image" Target="media/image12.png"/><Relationship Id="rId3" Type="http://schemas.openxmlformats.org/officeDocument/2006/relationships/styles" Target="styles.xml"/><Relationship Id="rId12" Type="http://schemas.openxmlformats.org/officeDocument/2006/relationships/hyperlink" Target="https://cs.wikipedia.org/wiki/Barva" TargetMode="External"/><Relationship Id="rId17" Type="http://schemas.openxmlformats.org/officeDocument/2006/relationships/hyperlink" Target="https://cs.wikipedia.org/wiki/M%C4%9B%C4%8F" TargetMode="External"/><Relationship Id="rId25" Type="http://schemas.openxmlformats.org/officeDocument/2006/relationships/hyperlink" Target="https://cs.wikipedia.org/wiki/Teplota_varu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s://cs.wikipedia.org/wiki/Teplota_t%C3%A1n%C3%AD" TargetMode="External"/><Relationship Id="rId46" Type="http://schemas.openxmlformats.org/officeDocument/2006/relationships/hyperlink" Target="https://cs.wikipedia.org/wiki/Teplota_varu" TargetMode="External"/><Relationship Id="rId59" Type="http://schemas.openxmlformats.org/officeDocument/2006/relationships/hyperlink" Target="https://cs.wikipedia.org/wiki/Teplota_t%C3%A1n%C3%AD" TargetMode="External"/><Relationship Id="rId20" Type="http://schemas.openxmlformats.org/officeDocument/2006/relationships/hyperlink" Target="https://cs.wikipedia.org/wiki/Koncentrace_(chemie)" TargetMode="External"/><Relationship Id="rId41" Type="http://schemas.openxmlformats.org/officeDocument/2006/relationships/hyperlink" Target="https://cs.wikipedia.org/wiki/Koncentrace_(chemie)" TargetMode="External"/><Relationship Id="rId54" Type="http://schemas.openxmlformats.org/officeDocument/2006/relationships/image" Target="media/image15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s.wikipedia.org/wiki/Teplota_varu" TargetMode="External"/><Relationship Id="rId23" Type="http://schemas.openxmlformats.org/officeDocument/2006/relationships/hyperlink" Target="https://cs.wikipedia.org/wiki/Hustota" TargetMode="External"/><Relationship Id="rId28" Type="http://schemas.openxmlformats.org/officeDocument/2006/relationships/hyperlink" Target="https://cs.wikipedia.org/wiki/Vzduch" TargetMode="External"/><Relationship Id="rId36" Type="http://schemas.openxmlformats.org/officeDocument/2006/relationships/hyperlink" Target="https://cs.wikipedia.org/wiki/Barva" TargetMode="External"/><Relationship Id="rId49" Type="http://schemas.openxmlformats.org/officeDocument/2006/relationships/image" Target="media/image10.png"/><Relationship Id="rId57" Type="http://schemas.openxmlformats.org/officeDocument/2006/relationships/hyperlink" Target="https://cs.wikipedia.org/wiki/Barva" TargetMode="External"/><Relationship Id="rId10" Type="http://schemas.openxmlformats.org/officeDocument/2006/relationships/hyperlink" Target="https://cs.wikipedia.org/wiki/Koncentrace_(chemie)" TargetMode="External"/><Relationship Id="rId31" Type="http://schemas.openxmlformats.org/officeDocument/2006/relationships/hyperlink" Target="https://cs.wikipedia.org/wiki/Teplota_t%C3%A1n%C3%AD" TargetMode="External"/><Relationship Id="rId44" Type="http://schemas.openxmlformats.org/officeDocument/2006/relationships/hyperlink" Target="https://cs.wikipedia.org/wiki/Hustota" TargetMode="External"/><Relationship Id="rId52" Type="http://schemas.openxmlformats.org/officeDocument/2006/relationships/image" Target="media/image13.png"/><Relationship Id="rId60" Type="http://schemas.openxmlformats.org/officeDocument/2006/relationships/hyperlink" Target="https://cs.wikipedia.org/wiki/Teplota_va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F36A-9CF1-4468-AB24-0771AC8E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13</Pages>
  <Words>2855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Markus</dc:creator>
  <cp:keywords/>
  <dc:description/>
  <cp:lastModifiedBy>Petr Markus</cp:lastModifiedBy>
  <cp:revision>20</cp:revision>
  <dcterms:created xsi:type="dcterms:W3CDTF">2016-10-15T13:01:00Z</dcterms:created>
  <dcterms:modified xsi:type="dcterms:W3CDTF">2016-11-30T20:02:00Z</dcterms:modified>
</cp:coreProperties>
</file>