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2F6812">
      <w:pPr>
        <w:jc w:val="both"/>
        <w:rPr>
          <w:b/>
        </w:rPr>
      </w:pPr>
      <w:bookmarkStart w:id="0" w:name="_GoBack"/>
      <w:bookmarkEnd w:id="0"/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</w:t>
      </w:r>
      <w:r w:rsidR="00CE7637">
        <w:rPr>
          <w:b/>
        </w:rPr>
        <w:t xml:space="preserve"> SP4MP_NKSP</w:t>
      </w:r>
      <w:r>
        <w:rPr>
          <w:b/>
        </w:rPr>
        <w:t xml:space="preserve"> </w:t>
      </w:r>
      <w:r w:rsidR="00CE7637">
        <w:rPr>
          <w:b/>
        </w:rPr>
        <w:t>NARUŠENÁ KOMUNIKAČNÍ SCHOPNOST U DĚTÍ PŘEDŠKOLNÍHO VĚKU</w:t>
      </w:r>
    </w:p>
    <w:p w:rsidR="00CE7637" w:rsidRDefault="00CE7637" w:rsidP="002F6812">
      <w:pPr>
        <w:jc w:val="both"/>
        <w:rPr>
          <w:b/>
        </w:rPr>
      </w:pPr>
    </w:p>
    <w:p w:rsidR="00CE7637" w:rsidRDefault="00CE7637" w:rsidP="002F6812">
      <w:pPr>
        <w:spacing w:line="360" w:lineRule="auto"/>
        <w:jc w:val="both"/>
      </w:pP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Základní atributy jazyka a řeči. Verbální komunikace, nonverbální komunikace.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Teorie vývoje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F20610" w:rsidRDefault="00F20610" w:rsidP="002F6812">
      <w:pPr>
        <w:numPr>
          <w:ilvl w:val="0"/>
          <w:numId w:val="1"/>
        </w:numPr>
        <w:spacing w:line="360" w:lineRule="auto"/>
        <w:jc w:val="both"/>
      </w:pPr>
      <w:r>
        <w:t>Rizikové děti z hlediska vývoje řeči a jazykových schopností.</w:t>
      </w:r>
    </w:p>
    <w:p w:rsidR="00CE7637" w:rsidRDefault="00F20610" w:rsidP="002F6812">
      <w:pPr>
        <w:numPr>
          <w:ilvl w:val="0"/>
          <w:numId w:val="1"/>
        </w:numPr>
        <w:spacing w:line="360" w:lineRule="auto"/>
        <w:jc w:val="both"/>
      </w:pPr>
      <w:r>
        <w:t xml:space="preserve">Orální reflexy – charakteristika orálních reflexů, hodnocení orálních reflexů. 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dyslalií – současné pohledy</w:t>
      </w:r>
      <w:r w:rsidR="002F6812">
        <w:t xml:space="preserve"> na problematiku dyslalie, klasifikace dyslalie z fonetického a fonologického hlediska, logopedická intervence.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F20610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>(S)elektivní mutismus – vymezení, charakteristika, logopedická intervence.</w:t>
      </w:r>
    </w:p>
    <w:p w:rsidR="00F20610" w:rsidRDefault="00F20610" w:rsidP="00F20610">
      <w:pPr>
        <w:numPr>
          <w:ilvl w:val="0"/>
          <w:numId w:val="1"/>
        </w:numPr>
        <w:spacing w:line="360" w:lineRule="auto"/>
        <w:jc w:val="both"/>
      </w:pPr>
      <w:r>
        <w:t>Zastoupení komunikace v RVP PV.</w:t>
      </w:r>
      <w:r>
        <w:t xml:space="preserve"> Možnosti rozvoje řeči a jazykových schopností v předškolním věku.</w:t>
      </w:r>
    </w:p>
    <w:p w:rsidR="002F6812" w:rsidRDefault="002F6812" w:rsidP="00F20610">
      <w:pPr>
        <w:spacing w:line="360" w:lineRule="auto"/>
        <w:ind w:left="360"/>
        <w:jc w:val="both"/>
      </w:pPr>
      <w:r>
        <w:t xml:space="preserve">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E65"/>
    <w:multiLevelType w:val="hybridMultilevel"/>
    <w:tmpl w:val="1F0A2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7B36"/>
    <w:rsid w:val="001648AB"/>
    <w:rsid w:val="002D0557"/>
    <w:rsid w:val="002F6812"/>
    <w:rsid w:val="0095285E"/>
    <w:rsid w:val="00CE7637"/>
    <w:rsid w:val="00D21F3D"/>
    <w:rsid w:val="00F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D5DA-6312-43DE-8FE5-B9C258E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2016-10-04T17:09:00Z</cp:lastPrinted>
  <dcterms:created xsi:type="dcterms:W3CDTF">2016-10-05T15:06:00Z</dcterms:created>
  <dcterms:modified xsi:type="dcterms:W3CDTF">2016-10-05T15:06:00Z</dcterms:modified>
</cp:coreProperties>
</file>