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7A3C4" w14:textId="77777777" w:rsidR="006B4502" w:rsidRPr="005B725B" w:rsidRDefault="005B725B">
      <w:pPr>
        <w:rPr>
          <w:b/>
          <w:lang w:val="cs-CZ"/>
        </w:rPr>
      </w:pPr>
      <w:r w:rsidRPr="005B725B">
        <w:rPr>
          <w:b/>
          <w:lang w:val="cs-CZ"/>
        </w:rPr>
        <w:t>Etiologie</w:t>
      </w:r>
    </w:p>
    <w:p w14:paraId="41228C84" w14:textId="77777777" w:rsidR="005B725B" w:rsidRPr="005B725B" w:rsidRDefault="005B725B">
      <w:pPr>
        <w:rPr>
          <w:lang w:val="cs-CZ"/>
        </w:rPr>
      </w:pPr>
    </w:p>
    <w:p w14:paraId="65757699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 xml:space="preserve">Příčina je neznámá u 40 až 60 % případů (J. C. </w:t>
      </w:r>
      <w:proofErr w:type="spellStart"/>
      <w:r w:rsidRPr="005B725B">
        <w:rPr>
          <w:lang w:val="cs-CZ"/>
        </w:rPr>
        <w:t>Harris</w:t>
      </w:r>
      <w:proofErr w:type="spellEnd"/>
      <w:r w:rsidRPr="005B725B">
        <w:rPr>
          <w:lang w:val="cs-CZ"/>
        </w:rPr>
        <w:t>), někteří autoři uvádějí až 80 % neznámé etiologie (I. Švarcová, 2011)</w:t>
      </w:r>
    </w:p>
    <w:p w14:paraId="6653B2D5" w14:textId="77777777" w:rsidR="005B725B" w:rsidRPr="005B725B" w:rsidRDefault="005B725B" w:rsidP="005B725B">
      <w:pPr>
        <w:rPr>
          <w:lang w:val="cs-CZ"/>
        </w:rPr>
      </w:pPr>
    </w:p>
    <w:p w14:paraId="34007AC2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 xml:space="preserve">Nejčastěji se jedná o působení různorodých příčin, které se vzájemně podmiňují a kombinují </w:t>
      </w:r>
    </w:p>
    <w:p w14:paraId="1172351A" w14:textId="77777777" w:rsidR="005B725B" w:rsidRPr="005B725B" w:rsidRDefault="005B725B" w:rsidP="005B725B">
      <w:pPr>
        <w:rPr>
          <w:lang w:val="cs-CZ"/>
        </w:rPr>
      </w:pPr>
    </w:p>
    <w:p w14:paraId="656BEB01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 xml:space="preserve">Čím lehčí stupeň MP, tím méně jasná příčina </w:t>
      </w:r>
    </w:p>
    <w:p w14:paraId="782366EB" w14:textId="77777777" w:rsidR="005B725B" w:rsidRPr="005B725B" w:rsidRDefault="005B725B" w:rsidP="005B725B">
      <w:pPr>
        <w:rPr>
          <w:lang w:val="cs-CZ"/>
        </w:rPr>
      </w:pPr>
    </w:p>
    <w:p w14:paraId="0130323F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>! vždy se jedná o postižení CNS !</w:t>
      </w:r>
    </w:p>
    <w:p w14:paraId="31044B84" w14:textId="77777777" w:rsidR="005B725B" w:rsidRPr="005B725B" w:rsidRDefault="005B725B">
      <w:pPr>
        <w:rPr>
          <w:lang w:val="cs-CZ"/>
        </w:rPr>
      </w:pPr>
    </w:p>
    <w:p w14:paraId="0CD1DC60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>Tři nejčastější druhy kategorizace mentálního postižení:</w:t>
      </w:r>
    </w:p>
    <w:p w14:paraId="6A00108C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>endogenní a exogenní příčiny</w:t>
      </w:r>
    </w:p>
    <w:p w14:paraId="1F87BFDD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 xml:space="preserve">mentální retardace vrozená X mentální retardace získaná (demence) X pseudooligofrenie </w:t>
      </w:r>
    </w:p>
    <w:p w14:paraId="35D839C8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>hledisko období (prenatální X perinatální X postnatální)</w:t>
      </w:r>
    </w:p>
    <w:p w14:paraId="432D85D9" w14:textId="77777777" w:rsidR="005B725B" w:rsidRDefault="005B725B">
      <w:pPr>
        <w:rPr>
          <w:lang w:val="cs-CZ"/>
        </w:rPr>
      </w:pPr>
    </w:p>
    <w:p w14:paraId="4474A7A7" w14:textId="77777777" w:rsidR="005B725B" w:rsidRPr="005B725B" w:rsidRDefault="005B725B">
      <w:pPr>
        <w:rPr>
          <w:b/>
          <w:lang w:val="cs-CZ"/>
        </w:rPr>
      </w:pPr>
      <w:r w:rsidRPr="005B725B">
        <w:rPr>
          <w:b/>
          <w:lang w:val="cs-CZ"/>
        </w:rPr>
        <w:t>Prenatální období</w:t>
      </w:r>
    </w:p>
    <w:p w14:paraId="4A5098FE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>Trvá od početí do narození dítěte</w:t>
      </w:r>
    </w:p>
    <w:p w14:paraId="110A349F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>Endogenní příčiny:</w:t>
      </w:r>
    </w:p>
    <w:p w14:paraId="4F918443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 xml:space="preserve">Autozomálně recesivně dědičná onemocnění (fenylketonurie, </w:t>
      </w:r>
      <w:proofErr w:type="spellStart"/>
      <w:r w:rsidRPr="005B725B">
        <w:rPr>
          <w:lang w:val="cs-CZ"/>
        </w:rPr>
        <w:t>homocystinurie</w:t>
      </w:r>
      <w:proofErr w:type="spellEnd"/>
      <w:r w:rsidRPr="005B725B">
        <w:rPr>
          <w:lang w:val="cs-CZ"/>
        </w:rPr>
        <w:t xml:space="preserve">, </w:t>
      </w:r>
      <w:proofErr w:type="spellStart"/>
      <w:r w:rsidRPr="005B725B">
        <w:rPr>
          <w:lang w:val="cs-CZ"/>
        </w:rPr>
        <w:t>galaktosemie</w:t>
      </w:r>
      <w:proofErr w:type="spellEnd"/>
      <w:r w:rsidRPr="005B725B">
        <w:rPr>
          <w:lang w:val="cs-CZ"/>
        </w:rPr>
        <w:t>)</w:t>
      </w:r>
    </w:p>
    <w:p w14:paraId="1C8BE9A4" w14:textId="77777777" w:rsidR="005B725B" w:rsidRPr="005B725B" w:rsidRDefault="005B725B" w:rsidP="005B725B">
      <w:pPr>
        <w:rPr>
          <w:lang w:val="cs-CZ"/>
        </w:rPr>
      </w:pPr>
      <w:proofErr w:type="spellStart"/>
      <w:r w:rsidRPr="005B725B">
        <w:rPr>
          <w:lang w:val="cs-CZ"/>
        </w:rPr>
        <w:t>Gonozomálně</w:t>
      </w:r>
      <w:proofErr w:type="spellEnd"/>
      <w:r w:rsidRPr="005B725B">
        <w:rPr>
          <w:lang w:val="cs-CZ"/>
        </w:rPr>
        <w:t xml:space="preserve"> recesivní onemocnění (syndrom fragilního X)</w:t>
      </w:r>
    </w:p>
    <w:p w14:paraId="3E8EF040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>Abnormality na úrovni chromozomů:</w:t>
      </w:r>
    </w:p>
    <w:p w14:paraId="0CA39F85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 xml:space="preserve">• Numerické aberace (Downův syndrom, </w:t>
      </w:r>
      <w:proofErr w:type="spellStart"/>
      <w:r w:rsidRPr="005B725B">
        <w:rPr>
          <w:lang w:val="cs-CZ"/>
        </w:rPr>
        <w:t>Edwardsův</w:t>
      </w:r>
      <w:proofErr w:type="spellEnd"/>
      <w:r w:rsidRPr="005B725B">
        <w:rPr>
          <w:lang w:val="cs-CZ"/>
        </w:rPr>
        <w:t xml:space="preserve"> syndrom, </w:t>
      </w:r>
      <w:proofErr w:type="spellStart"/>
      <w:r w:rsidRPr="005B725B">
        <w:rPr>
          <w:lang w:val="cs-CZ"/>
        </w:rPr>
        <w:t>Turnerův</w:t>
      </w:r>
      <w:proofErr w:type="spellEnd"/>
      <w:r w:rsidRPr="005B725B">
        <w:rPr>
          <w:lang w:val="cs-CZ"/>
        </w:rPr>
        <w:t xml:space="preserve"> syndrom a </w:t>
      </w:r>
      <w:proofErr w:type="spellStart"/>
      <w:r w:rsidRPr="005B725B">
        <w:rPr>
          <w:lang w:val="cs-CZ"/>
        </w:rPr>
        <w:t>Klinefelterův</w:t>
      </w:r>
      <w:proofErr w:type="spellEnd"/>
      <w:r w:rsidRPr="005B725B">
        <w:rPr>
          <w:lang w:val="cs-CZ"/>
        </w:rPr>
        <w:t xml:space="preserve"> syndrom)</w:t>
      </w:r>
    </w:p>
    <w:p w14:paraId="7C2B63BD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>• Strukturální aberace (</w:t>
      </w:r>
      <w:proofErr w:type="spellStart"/>
      <w:r w:rsidRPr="005B725B">
        <w:rPr>
          <w:lang w:val="cs-CZ"/>
        </w:rPr>
        <w:t>Cri</w:t>
      </w:r>
      <w:proofErr w:type="spellEnd"/>
      <w:r w:rsidRPr="005B725B">
        <w:rPr>
          <w:lang w:val="cs-CZ"/>
        </w:rPr>
        <w:t xml:space="preserve"> </w:t>
      </w:r>
      <w:proofErr w:type="spellStart"/>
      <w:r w:rsidRPr="005B725B">
        <w:rPr>
          <w:lang w:val="cs-CZ"/>
        </w:rPr>
        <w:t>du</w:t>
      </w:r>
      <w:proofErr w:type="spellEnd"/>
      <w:r w:rsidRPr="005B725B">
        <w:rPr>
          <w:lang w:val="cs-CZ"/>
        </w:rPr>
        <w:t xml:space="preserve"> Chat syndrom, </w:t>
      </w:r>
      <w:proofErr w:type="spellStart"/>
      <w:r w:rsidRPr="005B725B">
        <w:rPr>
          <w:lang w:val="cs-CZ"/>
        </w:rPr>
        <w:t>Prader</w:t>
      </w:r>
      <w:proofErr w:type="spellEnd"/>
      <w:r w:rsidRPr="005B725B">
        <w:rPr>
          <w:lang w:val="cs-CZ"/>
        </w:rPr>
        <w:t>–</w:t>
      </w:r>
      <w:proofErr w:type="spellStart"/>
      <w:r w:rsidRPr="005B725B">
        <w:rPr>
          <w:lang w:val="cs-CZ"/>
        </w:rPr>
        <w:t>Willi</w:t>
      </w:r>
      <w:proofErr w:type="spellEnd"/>
      <w:r w:rsidRPr="005B725B">
        <w:rPr>
          <w:lang w:val="cs-CZ"/>
        </w:rPr>
        <w:t xml:space="preserve"> </w:t>
      </w:r>
    </w:p>
    <w:p w14:paraId="279E533B" w14:textId="77777777" w:rsidR="005B725B" w:rsidRDefault="005B725B" w:rsidP="005B725B">
      <w:pPr>
        <w:rPr>
          <w:lang w:val="cs-CZ"/>
        </w:rPr>
      </w:pPr>
      <w:r w:rsidRPr="005B725B">
        <w:rPr>
          <w:lang w:val="cs-CZ"/>
        </w:rPr>
        <w:t xml:space="preserve">                syndrom, </w:t>
      </w:r>
      <w:proofErr w:type="spellStart"/>
      <w:r w:rsidRPr="005B725B">
        <w:rPr>
          <w:lang w:val="cs-CZ"/>
        </w:rPr>
        <w:t>Williamsův</w:t>
      </w:r>
      <w:proofErr w:type="spellEnd"/>
      <w:r w:rsidRPr="005B725B">
        <w:rPr>
          <w:lang w:val="cs-CZ"/>
        </w:rPr>
        <w:t xml:space="preserve"> syndrom a </w:t>
      </w:r>
      <w:proofErr w:type="spellStart"/>
      <w:r w:rsidRPr="005B725B">
        <w:rPr>
          <w:lang w:val="cs-CZ"/>
        </w:rPr>
        <w:t>Angelmanův</w:t>
      </w:r>
      <w:proofErr w:type="spellEnd"/>
      <w:r w:rsidRPr="005B725B">
        <w:rPr>
          <w:lang w:val="cs-CZ"/>
        </w:rPr>
        <w:t xml:space="preserve"> syndrom)</w:t>
      </w:r>
    </w:p>
    <w:p w14:paraId="7FEBC4CA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>Exogenní příčiny</w:t>
      </w:r>
    </w:p>
    <w:p w14:paraId="12E968BB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 xml:space="preserve">fyzikální, chemické, biologické </w:t>
      </w:r>
    </w:p>
    <w:p w14:paraId="1F637E6A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>environmentální faktory (prostředí) – riziková onemocnění (zarděnky, toxoplazmóza, chřipka, endokrinní poruchy atd.)</w:t>
      </w:r>
    </w:p>
    <w:p w14:paraId="46F56FFD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>Důležitý je také životní styl matky (její strava – jestli je dostatečně pestrá, zda se vyvaruje užívání návykových látek či jiné přímé intoxikaci, popř. rentgenovému záření)</w:t>
      </w:r>
    </w:p>
    <w:p w14:paraId="50D621B0" w14:textId="77777777" w:rsidR="005B725B" w:rsidRDefault="005B725B">
      <w:pPr>
        <w:rPr>
          <w:lang w:val="cs-CZ"/>
        </w:rPr>
      </w:pPr>
    </w:p>
    <w:p w14:paraId="41D7428A" w14:textId="77777777" w:rsidR="005B725B" w:rsidRPr="005B725B" w:rsidRDefault="005B725B">
      <w:pPr>
        <w:rPr>
          <w:b/>
          <w:lang w:val="cs-CZ"/>
        </w:rPr>
      </w:pPr>
      <w:r w:rsidRPr="005B725B">
        <w:rPr>
          <w:b/>
          <w:lang w:val="cs-CZ"/>
        </w:rPr>
        <w:t>Perinatální období</w:t>
      </w:r>
    </w:p>
    <w:p w14:paraId="7A208DA8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 xml:space="preserve">Samotný porod plus krátké období před a po něm </w:t>
      </w:r>
    </w:p>
    <w:p w14:paraId="4DE76AF4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>CNS v tomto období poškodí zejména nezvyklá zátěž</w:t>
      </w:r>
    </w:p>
    <w:p w14:paraId="41FEF579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>Protahovaná gravidita, předčasný či jinak komplikovaný porod</w:t>
      </w:r>
    </w:p>
    <w:p w14:paraId="6D1BECD5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>Hypoxie či asfyxie</w:t>
      </w:r>
    </w:p>
    <w:p w14:paraId="6359AB53" w14:textId="77777777" w:rsidR="005B725B" w:rsidRDefault="005B725B" w:rsidP="005B725B">
      <w:pPr>
        <w:rPr>
          <w:lang w:val="cs-CZ"/>
        </w:rPr>
      </w:pPr>
      <w:r w:rsidRPr="005B725B">
        <w:rPr>
          <w:lang w:val="cs-CZ"/>
        </w:rPr>
        <w:t>Mechanické poškození mozku při porodu</w:t>
      </w:r>
    </w:p>
    <w:p w14:paraId="020E8A6A" w14:textId="77777777" w:rsidR="005B725B" w:rsidRDefault="005B725B" w:rsidP="005B725B">
      <w:pPr>
        <w:rPr>
          <w:lang w:val="cs-CZ"/>
        </w:rPr>
      </w:pPr>
      <w:bookmarkStart w:id="0" w:name="_GoBack"/>
      <w:bookmarkEnd w:id="0"/>
    </w:p>
    <w:p w14:paraId="02E0B045" w14:textId="77777777" w:rsidR="005B725B" w:rsidRPr="00B94710" w:rsidRDefault="005B725B" w:rsidP="005B725B">
      <w:pPr>
        <w:rPr>
          <w:b/>
          <w:lang w:val="cs-CZ"/>
        </w:rPr>
      </w:pPr>
      <w:r w:rsidRPr="00B94710">
        <w:rPr>
          <w:b/>
          <w:lang w:val="cs-CZ"/>
        </w:rPr>
        <w:t>Postnatální období</w:t>
      </w:r>
    </w:p>
    <w:p w14:paraId="00D6FD8C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 xml:space="preserve">Do dvou let věku dítěte </w:t>
      </w:r>
    </w:p>
    <w:p w14:paraId="52C989FE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 xml:space="preserve">Příčinou jsou převážně onemocnění a úrazy </w:t>
      </w:r>
    </w:p>
    <w:p w14:paraId="18BFB8F2" w14:textId="77777777" w:rsidR="005B725B" w:rsidRPr="005B725B" w:rsidRDefault="005B725B" w:rsidP="005B725B">
      <w:pPr>
        <w:rPr>
          <w:lang w:val="cs-CZ"/>
        </w:rPr>
      </w:pPr>
      <w:r w:rsidRPr="005B725B">
        <w:rPr>
          <w:lang w:val="cs-CZ"/>
        </w:rPr>
        <w:t>Encefalitida, meningitida, HIV infekce, nádorová onemocnění mozku</w:t>
      </w:r>
    </w:p>
    <w:sectPr w:rsidR="005B725B" w:rsidRPr="005B725B" w:rsidSect="006550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5B"/>
    <w:rsid w:val="005B725B"/>
    <w:rsid w:val="006550D9"/>
    <w:rsid w:val="006B4502"/>
    <w:rsid w:val="00B9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AF41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Macintosh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Odehnalová</dc:creator>
  <cp:keywords/>
  <dc:description/>
  <cp:lastModifiedBy>Petra Odehnalová</cp:lastModifiedBy>
  <cp:revision>2</cp:revision>
  <dcterms:created xsi:type="dcterms:W3CDTF">2016-10-17T06:57:00Z</dcterms:created>
  <dcterms:modified xsi:type="dcterms:W3CDTF">2016-10-17T06:59:00Z</dcterms:modified>
</cp:coreProperties>
</file>