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2" w:rightFromText="142" w:bottomFromText="200" w:vertAnchor="text" w:horzAnchor="margin" w:tblpX="75" w:tblpY="-243"/>
        <w:tblOverlap w:val="never"/>
        <w:tblW w:w="9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8"/>
        <w:gridCol w:w="5364"/>
        <w:gridCol w:w="2798"/>
      </w:tblGrid>
      <w:tr w:rsidR="006A2649" w:rsidTr="002C0523">
        <w:trPr>
          <w:trHeight w:val="1154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 w:rsidP="002C0523">
            <w:pPr>
              <w:spacing w:after="0" w:line="240" w:lineRule="auto"/>
              <w:jc w:val="center"/>
              <w:rPr>
                <w:rFonts w:cstheme="minorHAnsi"/>
                <w:b/>
                <w:caps/>
                <w:sz w:val="20"/>
                <w:szCs w:val="20"/>
              </w:rPr>
            </w:pPr>
            <w:bookmarkStart w:id="0" w:name="_GoBack"/>
            <w:bookmarkEnd w:id="0"/>
          </w:p>
          <w:p w:rsidR="006A2649" w:rsidRDefault="006A2649" w:rsidP="002C0523">
            <w:pPr>
              <w:spacing w:after="0" w:line="240" w:lineRule="auto"/>
              <w:jc w:val="center"/>
              <w:rPr>
                <w:rFonts w:cstheme="minorHAnsi"/>
                <w:b/>
                <w:caps/>
                <w:sz w:val="24"/>
                <w:szCs w:val="24"/>
              </w:rPr>
            </w:pPr>
            <w:r>
              <w:rPr>
                <w:rFonts w:cstheme="minorHAnsi"/>
                <w:b/>
                <w:caps/>
                <w:sz w:val="24"/>
                <w:szCs w:val="24"/>
              </w:rPr>
              <w:t xml:space="preserve">Pokus </w:t>
            </w:r>
          </w:p>
          <w:p w:rsidR="006A2649" w:rsidRDefault="006A2649" w:rsidP="002C0523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caps/>
                <w:sz w:val="24"/>
                <w:szCs w:val="24"/>
              </w:rPr>
              <w:t>číslo 0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caps/>
                <w:sz w:val="20"/>
                <w:szCs w:val="20"/>
              </w:rPr>
            </w:pPr>
          </w:p>
          <w:p w:rsidR="006A2649" w:rsidRDefault="006A2649" w:rsidP="002C0523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1" w:name="_Toc289965668"/>
            <w:r>
              <w:t>Odběr vzorků vody</w:t>
            </w:r>
            <w:bookmarkEnd w:id="1"/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ČASOVÁ DOTACE:  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10 minut</w:t>
            </w:r>
          </w:p>
          <w:p w:rsidR="006A2649" w:rsidRDefault="006A2649" w:rsidP="002C0523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2C0523">
        <w:trPr>
          <w:trHeight w:val="472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POKUSU: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si osvojí jednoduché experimentální zjišťování kvality různých typů vod.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CHEMICKÉ LÁTKY A SMĚSI - voda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POSTUP: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Vzorky vody odebereme do předem dobře vymytých sklenic, příp. polyethylenových lahví s širším hrdlem. Sklenice nebo lahve vymyjeme roztokem jedlé sody a několikerým promytím horkou destilovanou vodou. Objemové množství odebíraného vzorku závisí na rozsahu následně prováděné analýzy. Pro náš zkrácený rozbor je dostačující 1,0 dm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odebíraného vzorku. Vzorek se může odebrat jednorázově (jednoduchý bodový vzorek), nebo z různých míst (smíšený slévaný vzorek).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Před vlastním odběrem propláchneme odběrovou nádobu několikrát sledovanou vodou, čímž dojde      k</w:t>
            </w:r>
            <w:r w:rsidR="002C0523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 xml:space="preserve">vytemperování nádoby. Vlastní odběr provádíme asi 25 cm pod hladinou a po změření teploty odebíraného vzorku vody nádobu pečlivě uzavřeme. Nemůžeme-li různá měření, rozbory a stanovení provádět na místě odběru, provedeme tak nejpozději do 12 hodin po odběru. Mezitím uchováme vzorek v lednici při teplotě 3-4 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0</w:t>
            </w:r>
            <w:r>
              <w:rPr>
                <w:rFonts w:cstheme="minorHAnsi"/>
                <w:sz w:val="20"/>
                <w:szCs w:val="20"/>
              </w:rPr>
              <w:t>C.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Úplný rozbor vod představuje rozbor fyzikální, chemický, biologický, mikrobiologický a radiometrický. Výběr ukazatelů je specifikován státními normami, vyhláškami a nařízeními pro různé typy vod (povrchové, podzemní, odpadní, pitné, provozní) a pro různý účel použití výsledku rozboru.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Vzorky vod odebíráme z různých vodních zdrojů (studánka, pumpa, potok, říčka, rybník aj.) a štítkem na odběrové nádobě označíme místo odběru, datum a čas.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 případě Jedovnického pracoviště odebíráme vzorky vody z následujících lokalit: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Podomský potok, Budkovan, Olšovec, Jedovnický potok před Dymákem, Kotvrdovický potok, Jedovnický potok před propadáním, Jedovnický potok - vývěr u Býčí skály. 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</w:t>
            </w:r>
          </w:p>
          <w:p w:rsidR="006A2649" w:rsidRDefault="006A2649" w:rsidP="002C0523">
            <w:pPr>
              <w:spacing w:after="0" w:line="240" w:lineRule="auto"/>
              <w:ind w:left="2268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626360" cy="1977390"/>
                  <wp:effectExtent l="19050" t="0" r="2540" b="0"/>
                  <wp:docPr id="3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197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 w:rsidP="002C052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2C0523">
        <w:trPr>
          <w:trHeight w:val="326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caps/>
                <w:sz w:val="20"/>
                <w:szCs w:val="20"/>
                <w:u w:val="single"/>
              </w:rPr>
              <w:t>Úkoly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Vzorky odebrány dne:………………………..</w:t>
            </w:r>
          </w:p>
          <w:p w:rsidR="002C0523" w:rsidRDefault="002C0523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Hodina odebrání vzorku:…………………….</w:t>
            </w:r>
          </w:p>
          <w:p w:rsidR="002C0523" w:rsidRDefault="002C0523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Místo odběru:</w:t>
            </w:r>
            <w:r>
              <w:rPr>
                <w:rFonts w:cstheme="minorHAnsi"/>
                <w:sz w:val="20"/>
                <w:szCs w:val="20"/>
              </w:rPr>
              <w:tab/>
              <w:t>vzorek č. 1 ……………...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ab/>
              <w:t>vzorek č. 2 ………………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ab/>
              <w:t>vzorek č. 3 ………………</w:t>
            </w:r>
          </w:p>
          <w:p w:rsidR="002C0523" w:rsidRDefault="002C0523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Vypracoval (a):…………………………………….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2C0523" w:rsidRDefault="002C0523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2C0523" w:rsidRDefault="002C0523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2C0523" w:rsidRDefault="002C0523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2C0523" w:rsidRDefault="002C0523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pPr w:leftFromText="142" w:rightFromText="142" w:bottomFromText="200" w:vertAnchor="text" w:horzAnchor="margin" w:tblpY="-180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9"/>
        <w:gridCol w:w="5043"/>
        <w:gridCol w:w="3515"/>
      </w:tblGrid>
      <w:tr w:rsidR="006A2649" w:rsidTr="002C0523">
        <w:trPr>
          <w:trHeight w:val="112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br w:type="page"/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POKUS </w:t>
            </w:r>
            <w:r>
              <w:rPr>
                <w:rFonts w:cstheme="minorHAnsi"/>
                <w:b/>
                <w:caps/>
                <w:sz w:val="24"/>
                <w:szCs w:val="24"/>
              </w:rPr>
              <w:t>číslo 1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caps/>
                <w:sz w:val="20"/>
                <w:szCs w:val="20"/>
              </w:rPr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2" w:name="_Toc289965669"/>
            <w:r>
              <w:t>Měření teploty vody</w:t>
            </w:r>
            <w:bookmarkEnd w:id="2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ČASOVÁ DOTACE: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1 minuta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POKUSU:</w:t>
            </w:r>
            <w:r>
              <w:rPr>
                <w:rFonts w:cstheme="minorHAnsi"/>
                <w:sz w:val="20"/>
                <w:szCs w:val="20"/>
                <w:u w:val="single"/>
              </w:rPr>
              <w:t xml:space="preserve">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Provedením pokusu si studenti osvojí způsob měření teploty vody.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měření vlastností látek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CHEMICKÉ LÁTKY A SMĚSI - voda</w:t>
            </w: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Odběrová nádoba, čerstvě odebraný vzorek vody, teploměr 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  <w:vertAlign w:val="superscript"/>
              </w:rPr>
            </w:pP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Teplotu vody měříme při odběru vzorku ponořením teploměru pod hladinu a při vyloučení přímého slunečního svitu. Není-li možno měřit přímo, provádí se v odběrné lahvi ihned na místě odběru. Odběrná láhev nesmí být vystavena působení tepelných zdrojů a před odběrem musí být vytemperovaná ponořením do měřené vody. Teplota se odečítá po ustálení rtuťového sloupce.</w:t>
            </w:r>
          </w:p>
        </w:tc>
      </w:tr>
      <w:tr w:rsidR="006A2649" w:rsidTr="002C0523">
        <w:trPr>
          <w:trHeight w:val="303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</w:t>
            </w:r>
            <w:r>
              <w:rPr>
                <w:rFonts w:cstheme="minorHAnsi"/>
                <w:b/>
                <w:sz w:val="20"/>
                <w:szCs w:val="20"/>
              </w:rPr>
              <w:t xml:space="preserve">Í: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Teplota povrchové vody kolísá nejen během roku, ale i během dne a v závislosti na možnostech pohybu vody. Různou teplotu naměříme ve stojatých a proudících vodách, povrchových a podzemních vodách, vodách pitných a vodách odpadních.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606"/>
              <w:gridCol w:w="4606"/>
            </w:tblGrid>
            <w:tr w:rsidR="006A2649">
              <w:tc>
                <w:tcPr>
                  <w:tcW w:w="921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Rozlišení vod podle teploty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Vody studené</w:t>
                  </w:r>
                </w:p>
              </w:tc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do 25 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0</w:t>
                  </w: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</w:tr>
            <w:tr w:rsidR="006A2649"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    vlažné</w:t>
                  </w:r>
                </w:p>
              </w:tc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25 – 35 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0</w:t>
                  </w: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</w:tr>
            <w:tr w:rsidR="006A2649"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    teplé</w:t>
                  </w:r>
                </w:p>
              </w:tc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35 – 42 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0</w:t>
                  </w: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</w:tr>
            <w:tr w:rsidR="006A2649"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    horké</w:t>
                  </w:r>
                </w:p>
              </w:tc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nad 4 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</w:tr>
          </w:tbl>
          <w:p w:rsidR="006A2649" w:rsidRDefault="006A2649">
            <w:pPr>
              <w:pStyle w:val="Zkladntext"/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6A2649" w:rsidTr="002C0523">
        <w:trPr>
          <w:trHeight w:val="1268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spacing w:after="0" w:line="240" w:lineRule="auto"/>
              <w:ind w:left="2127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  </w:t>
            </w: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806700" cy="2115820"/>
                  <wp:effectExtent l="19050" t="0" r="0" b="0"/>
                  <wp:docPr id="2" name="obrázek 2" descr="PA19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19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0"/>
                <w:szCs w:val="20"/>
              </w:rPr>
              <w:t xml:space="preserve">        </w:t>
            </w:r>
            <w:r>
              <w:rPr>
                <w:rFonts w:cstheme="minorHAnsi"/>
                <w:sz w:val="20"/>
                <w:szCs w:val="20"/>
              </w:rPr>
              <w:t xml:space="preserve">           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  <w:tr w:rsidR="006A2649" w:rsidTr="002C0523">
        <w:trPr>
          <w:trHeight w:val="64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Znalost teploty povrchové vody je významná pro posouzení kyslíkových poměrů, rychlosti rozkladu organických látek a vhodnosti pro život ryb. Optimální teplota pitné vody se pohybuje mezi 8-12 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0</w:t>
            </w:r>
            <w:r>
              <w:rPr>
                <w:rFonts w:cstheme="minorHAnsi"/>
                <w:sz w:val="20"/>
                <w:szCs w:val="20"/>
              </w:rPr>
              <w:t>C.</w:t>
            </w:r>
          </w:p>
        </w:tc>
      </w:tr>
      <w:tr w:rsidR="006A2649" w:rsidTr="002C0523">
        <w:trPr>
          <w:trHeight w:val="82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POZNÁMKA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 měření teploty vody se používají teploměry elektrické, registrační a speciální přístroje pro měření teploty ve větších hloubkách.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2C0523">
        <w:trPr>
          <w:trHeight w:val="174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OTÁZKY: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1. Optimální teplota pitné vody je mezi 8 – 12 </w:t>
            </w:r>
            <w:r>
              <w:rPr>
                <w:rFonts w:cstheme="minorHAnsi"/>
                <w:sz w:val="20"/>
                <w:szCs w:val="20"/>
              </w:rPr>
              <w:sym w:font="Symbol" w:char="00B0"/>
            </w:r>
            <w:r>
              <w:rPr>
                <w:rFonts w:cstheme="minorHAnsi"/>
                <w:sz w:val="20"/>
                <w:szCs w:val="20"/>
              </w:rPr>
              <w:t xml:space="preserve">C nebo 20 – 25 </w:t>
            </w:r>
            <w:r>
              <w:rPr>
                <w:rFonts w:cstheme="minorHAnsi"/>
                <w:sz w:val="20"/>
                <w:szCs w:val="20"/>
              </w:rPr>
              <w:sym w:font="Symbol" w:char="00B0"/>
            </w:r>
            <w:r>
              <w:rPr>
                <w:rFonts w:cstheme="minorHAnsi"/>
                <w:sz w:val="20"/>
                <w:szCs w:val="20"/>
              </w:rPr>
              <w:t>C?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Proč teplota během dne kolísá?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Proč potřebujeme znát teplotu vody při odebírání vzorku vody?</w:t>
            </w:r>
          </w:p>
        </w:tc>
      </w:tr>
      <w:tr w:rsidR="006A2649" w:rsidTr="002C0523">
        <w:trPr>
          <w:trHeight w:val="985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caps/>
                <w:sz w:val="24"/>
                <w:szCs w:val="24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br w:type="page"/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caps/>
                <w:sz w:val="24"/>
                <w:szCs w:val="24"/>
              </w:rPr>
              <w:t>Pokus číslo 2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caps/>
                <w:sz w:val="20"/>
                <w:szCs w:val="20"/>
              </w:rPr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3" w:name="_Toc289965670"/>
            <w:r>
              <w:t xml:space="preserve">Měření </w:t>
            </w:r>
            <w:r w:rsidRPr="002C0523">
              <w:rPr>
                <w:caps w:val="0"/>
              </w:rPr>
              <w:t>p</w:t>
            </w:r>
            <w:r w:rsidRPr="002C0523">
              <w:t xml:space="preserve">H </w:t>
            </w:r>
            <w:r>
              <w:t>VODY</w:t>
            </w:r>
            <w:bookmarkEnd w:id="3"/>
          </w:p>
          <w:p w:rsidR="006A2649" w:rsidRDefault="006A2649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2 minuty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si prakticky ověří způsob zjišťování míry kyselosti nebo zásaditosti vody, které mají vliv na množství rostlin a živočichů v různých typech vod.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pH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CHEMICKÉ LÁTKY A SMĚSI - voda</w:t>
            </w: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Čerstvě odebraný vzorek vody, zkumavka (6 ks), podložní sklíčko na odkládání indikátorových papírků, skleněná tyčinka, univerzální indikátorový papírek, indikátorový papírek PHAN Lachema (rozsahy 3,9 -5,4; 6,0 -7,5; 6,6- 8,1; 7,3 – 8,8; 9,2 – 11; 11 – 12; 11 – 13,1)</w:t>
            </w: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 odběrové láhve odlijeme část vzorku vody do zkumavky, ze které ponořením skleněné tyčinky odebereme jednu až dvě kapky na univerzální indikátorový papírek položený na podložním skle. Srovnáním zbarvení papírku s barevnou stupnicí získáme přibližnou hodnotu pH zkoumané vody.          Pro přesnější určení pH použijeme papírku PHAN s užším rozsahem pH, na kterém srovnáme barvu středního proužku se sousedními srovnávacími proužky.</w:t>
            </w: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 xml:space="preserve">  </w:t>
            </w:r>
          </w:p>
          <w:p w:rsidR="006A2649" w:rsidRDefault="006A2649">
            <w:pPr>
              <w:spacing w:after="0" w:line="240" w:lineRule="auto"/>
              <w:ind w:left="1701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3583305" cy="2700655"/>
                  <wp:effectExtent l="19050" t="0" r="0" b="0"/>
                  <wp:docPr id="3" name="obrázek 3" descr="P908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908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305" cy="270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6A2649" w:rsidTr="002C0523">
        <w:trPr>
          <w:trHeight w:val="440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Změny zbarvení indikátoru udávají hodnoty pH, které je možno měřit v rozsahu 0-14.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Neutrální bod stupnice je určen číslem 7. Od 7 do 0 přibývá kyselosti. Od 7 do 14 přibývá zásaditosti. Univerzálním indikátorem měříme v celých jednotkách, indikátorovým papírkem PHAN upřesňujeme na desetinné místo.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tbl>
            <w:tblPr>
              <w:tblW w:w="8535" w:type="dxa"/>
              <w:jc w:val="center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07"/>
              <w:gridCol w:w="2961"/>
              <w:gridCol w:w="1110"/>
              <w:gridCol w:w="3157"/>
            </w:tblGrid>
            <w:tr w:rsidR="006A2649" w:rsidTr="002C0523">
              <w:trPr>
                <w:trHeight w:val="251"/>
                <w:jc w:val="center"/>
              </w:trPr>
              <w:tc>
                <w:tcPr>
                  <w:tcW w:w="13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pH</w:t>
                  </w:r>
                </w:p>
              </w:tc>
              <w:tc>
                <w:tcPr>
                  <w:tcW w:w="2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charakteristika vodného roztoku</w:t>
                  </w:r>
                </w:p>
              </w:tc>
              <w:tc>
                <w:tcPr>
                  <w:tcW w:w="11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pH</w:t>
                  </w:r>
                </w:p>
              </w:tc>
              <w:tc>
                <w:tcPr>
                  <w:tcW w:w="31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charakteristika vodného roztoku</w:t>
                  </w:r>
                </w:p>
              </w:tc>
            </w:tr>
            <w:tr w:rsidR="006A2649" w:rsidTr="002C0523">
              <w:trPr>
                <w:trHeight w:val="267"/>
                <w:jc w:val="center"/>
              </w:trPr>
              <w:tc>
                <w:tcPr>
                  <w:tcW w:w="13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do 4,0</w:t>
                  </w:r>
                </w:p>
              </w:tc>
              <w:tc>
                <w:tcPr>
                  <w:tcW w:w="2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extrémně kyselý</w:t>
                  </w:r>
                </w:p>
              </w:tc>
              <w:tc>
                <w:tcPr>
                  <w:tcW w:w="11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7,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- 8,7</w:t>
                  </w:r>
                </w:p>
              </w:tc>
              <w:tc>
                <w:tcPr>
                  <w:tcW w:w="31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slabě zásaditý</w:t>
                  </w:r>
                </w:p>
              </w:tc>
            </w:tr>
            <w:tr w:rsidR="006A2649" w:rsidTr="002C0523">
              <w:trPr>
                <w:trHeight w:val="251"/>
                <w:jc w:val="center"/>
              </w:trPr>
              <w:tc>
                <w:tcPr>
                  <w:tcW w:w="13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4,1 - 4,5</w:t>
                  </w:r>
                </w:p>
              </w:tc>
              <w:tc>
                <w:tcPr>
                  <w:tcW w:w="2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silně kyselý</w:t>
                  </w:r>
                </w:p>
              </w:tc>
              <w:tc>
                <w:tcPr>
                  <w:tcW w:w="11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8,8 - 9,4</w:t>
                  </w:r>
                </w:p>
              </w:tc>
              <w:tc>
                <w:tcPr>
                  <w:tcW w:w="31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zásaditý</w:t>
                  </w:r>
                </w:p>
              </w:tc>
            </w:tr>
            <w:tr w:rsidR="006A2649" w:rsidTr="002C0523">
              <w:trPr>
                <w:trHeight w:val="251"/>
                <w:jc w:val="center"/>
              </w:trPr>
              <w:tc>
                <w:tcPr>
                  <w:tcW w:w="13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4,6 - 5,2</w:t>
                  </w:r>
                </w:p>
              </w:tc>
              <w:tc>
                <w:tcPr>
                  <w:tcW w:w="2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kyselý</w:t>
                  </w:r>
                </w:p>
              </w:tc>
              <w:tc>
                <w:tcPr>
                  <w:tcW w:w="11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9,5 - 9,9</w:t>
                  </w:r>
                </w:p>
              </w:tc>
              <w:tc>
                <w:tcPr>
                  <w:tcW w:w="31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silně zásaditý</w:t>
                  </w:r>
                </w:p>
              </w:tc>
            </w:tr>
            <w:tr w:rsidR="006A2649" w:rsidTr="002C0523">
              <w:trPr>
                <w:trHeight w:val="251"/>
                <w:jc w:val="center"/>
              </w:trPr>
              <w:tc>
                <w:tcPr>
                  <w:tcW w:w="13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5,3 - 6,5</w:t>
                  </w:r>
                </w:p>
              </w:tc>
              <w:tc>
                <w:tcPr>
                  <w:tcW w:w="2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slabě kyselý</w:t>
                  </w:r>
                </w:p>
              </w:tc>
              <w:tc>
                <w:tcPr>
                  <w:tcW w:w="11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10,00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a výše</w:t>
                  </w:r>
                </w:p>
              </w:tc>
              <w:tc>
                <w:tcPr>
                  <w:tcW w:w="31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extrémně zásaditý</w:t>
                  </w:r>
                </w:p>
              </w:tc>
            </w:tr>
            <w:tr w:rsidR="006A2649" w:rsidTr="002C0523">
              <w:trPr>
                <w:trHeight w:val="251"/>
                <w:jc w:val="center"/>
              </w:trPr>
              <w:tc>
                <w:tcPr>
                  <w:tcW w:w="13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6,6 - 7,4</w:t>
                  </w:r>
                </w:p>
              </w:tc>
              <w:tc>
                <w:tcPr>
                  <w:tcW w:w="2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neutrální</w:t>
                  </w:r>
                </w:p>
              </w:tc>
              <w:tc>
                <w:tcPr>
                  <w:tcW w:w="11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2C0523">
        <w:trPr>
          <w:trHeight w:val="175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Zjištěné hodnoty pH u přírodních vod pohybující se v rozmezí 5,0 až 9,0 nepůsobí na životní prostředí vody negativně. Pitná voda by měla být upravena na hodnotu pH mezi 6,0 až 8,0 z důvodů zdravotních, chuti a současně i zabránění koroze instalace.</w:t>
            </w:r>
          </w:p>
        </w:tc>
      </w:tr>
      <w:tr w:rsidR="006A2649" w:rsidTr="002C0523">
        <w:trPr>
          <w:trHeight w:val="750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POZNÁMKA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Přesné měření pH se provádí v odborných laboratořích potenciometry. Měří se EMN článku (skleněná elektroda - referentní elektroda). Provede se kalibrace pomocí standardních roztoků.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2C0523">
        <w:trPr>
          <w:trHeight w:val="750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08"/>
              <w:gridCol w:w="2108"/>
              <w:gridCol w:w="2109"/>
              <w:gridCol w:w="2108"/>
            </w:tblGrid>
            <w:tr w:rsidR="006A2649">
              <w:trPr>
                <w:cantSplit/>
                <w:trHeight w:val="480"/>
              </w:trPr>
              <w:tc>
                <w:tcPr>
                  <w:tcW w:w="21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č.</w:t>
                  </w:r>
                </w:p>
              </w:tc>
              <w:tc>
                <w:tcPr>
                  <w:tcW w:w="42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PH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charakteristika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vzorku vody</w:t>
                  </w:r>
                </w:p>
              </w:tc>
            </w:tr>
            <w:tr w:rsidR="006A2649">
              <w:trPr>
                <w:cantSplit/>
                <w:trHeight w:val="144"/>
              </w:trPr>
              <w:tc>
                <w:tcPr>
                  <w:tcW w:w="210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univerzální papírek</w:t>
                  </w:r>
                </w:p>
              </w:tc>
              <w:tc>
                <w:tcPr>
                  <w:tcW w:w="2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PHAH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papírek</w:t>
                  </w:r>
                </w:p>
              </w:tc>
              <w:tc>
                <w:tcPr>
                  <w:tcW w:w="210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35"/>
              </w:trPr>
              <w:tc>
                <w:tcPr>
                  <w:tcW w:w="2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Jaký rozsah má pH stupnice?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Roztok, který je neutrální má hodnotu pH ……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Roztoky kyselé mají pH v rozsahu ………… .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4. Jaké pH má pitná voda?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 Jaké pH má přírodní voda?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2" w:rightFromText="142" w:bottomFromText="200" w:vertAnchor="text" w:horzAnchor="margin" w:tblpY="-180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5039"/>
        <w:gridCol w:w="3520"/>
      </w:tblGrid>
      <w:tr w:rsidR="006A2649" w:rsidTr="002C0523">
        <w:trPr>
          <w:trHeight w:val="1337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caps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caps/>
                <w:sz w:val="24"/>
                <w:szCs w:val="24"/>
              </w:rPr>
              <w:t>Pokus číslo 3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4" w:name="_Toc289965671"/>
            <w:r>
              <w:t>Zjištění barvy, průhlednosti a zákalu</w:t>
            </w:r>
            <w:bookmarkEnd w:id="4"/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15 minut 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Provedením pokusu studenti zvládají metody, kterými se zjišťují vlastnosti vody (barva, průhlednost, zákal), dokážou posoudit, jak hodně znečištěný je vzorek vody.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pozorování vlastností látek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CHEMICKÉ LÁTKY A SMĚSI - voda</w:t>
            </w:r>
          </w:p>
        </w:tc>
      </w:tr>
      <w:tr w:rsidR="006A2649" w:rsidTr="002C0523">
        <w:trPr>
          <w:trHeight w:val="84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3765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Vzorek vody, 2 ks kádinek (1 dm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, 250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), filtrační papír, nůžky, filtrační aparatura,  bílé pozadí, čtecí podložka s písmem (velikosti 3 mm), milimetrové měřítko.</w:t>
            </w: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Část vzorku vody přefiltrujeme do čisté kádinky (150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 a barvu stanovíme pohledem proti čtvrtce bílého papíru, která slouží jako pozadí. Výsledek vyjadřujeme slovně pojmenováním odstínu barvy a intenzity (od bezbarvé přes světlé, střední a tmavé odstíny různých barev až po černou).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Průhlednost</w:t>
            </w:r>
            <w:r>
              <w:rPr>
                <w:rFonts w:cstheme="minorHAnsi"/>
                <w:sz w:val="20"/>
                <w:szCs w:val="20"/>
              </w:rPr>
              <w:t xml:space="preserve"> pozorujeme u původního vzorku vody ve vysoké úzké kádince (1 dm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), pod kterou podložíme bílou čtvrtku papíru s černým písmem vysokým </w:t>
            </w:r>
            <w:smartTag w:uri="urn:schemas-microsoft-com:office:smarttags" w:element="metricconverter">
              <w:smartTagPr>
                <w:attr w:name="ProductID" w:val="3 mm"/>
              </w:smartTagPr>
              <w:r>
                <w:rPr>
                  <w:rFonts w:cstheme="minorHAnsi"/>
                  <w:sz w:val="20"/>
                  <w:szCs w:val="20"/>
                </w:rPr>
                <w:t>3 mm</w:t>
              </w:r>
            </w:smartTag>
            <w:r>
              <w:rPr>
                <w:rFonts w:cstheme="minorHAnsi"/>
                <w:sz w:val="20"/>
                <w:szCs w:val="20"/>
              </w:rPr>
              <w:t>. Do kádinky pomalu doléváme promíchaný vzorek vody do té doby, až se písmena stanou nečitelnými. Změřená výška sloupce vody je měřítkem porovnání znečištění.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Zákal</w:t>
            </w:r>
            <w:r>
              <w:rPr>
                <w:rFonts w:cstheme="minorHAnsi"/>
                <w:sz w:val="20"/>
                <w:szCs w:val="20"/>
              </w:rPr>
              <w:t xml:space="preserve"> způsobuje obsah nerozpuštěných solí nebo koloidně rozpuštěných látek anorganického                         i</w:t>
            </w:r>
            <w:r w:rsidR="002C0523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 xml:space="preserve">organického původu, které jsou příčinou i „zdánlivé barevnosti“. </w:t>
            </w: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spacing w:after="0" w:line="240" w:lineRule="auto"/>
              <w:ind w:left="3119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838325" cy="2721139"/>
                  <wp:effectExtent l="19050" t="0" r="9525" b="0"/>
                  <wp:docPr id="4" name="obrázek 4" descr="Schránka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ránka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72" cy="272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spacing w:after="0" w:line="240" w:lineRule="auto"/>
              <w:ind w:left="2694"/>
              <w:jc w:val="both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  <w:tr w:rsidR="006A2649" w:rsidTr="002C0523">
        <w:trPr>
          <w:trHeight w:val="203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pStyle w:val="Zkladntext"/>
              <w:spacing w:line="276" w:lineRule="auto"/>
              <w:jc w:val="both"/>
              <w:rPr>
                <w:rFonts w:asciiTheme="minorHAnsi" w:hAnsiTheme="minorHAnsi" w:cstheme="minorHAnsi"/>
                <w:b/>
                <w:lang w:eastAsia="en-US"/>
              </w:rPr>
            </w:pPr>
            <w:r>
              <w:rPr>
                <w:rFonts w:asciiTheme="minorHAnsi" w:hAnsiTheme="minorHAnsi" w:cstheme="minorHAnsi"/>
                <w:b/>
                <w:u w:val="single"/>
                <w:lang w:eastAsia="en-US"/>
              </w:rPr>
              <w:t>ZJIŠTĚNÍ</w:t>
            </w:r>
            <w:r>
              <w:rPr>
                <w:rFonts w:asciiTheme="minorHAnsi" w:hAnsiTheme="minorHAnsi" w:cstheme="minorHAnsi"/>
                <w:b/>
                <w:lang w:eastAsia="en-US"/>
              </w:rPr>
              <w:t>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  <w:u w:val="single"/>
              </w:rPr>
              <w:t>Barva</w:t>
            </w:r>
            <w:r>
              <w:rPr>
                <w:rFonts w:cstheme="minorHAnsi"/>
                <w:i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se stanovuje ve filtrátu původního vzorku vody buďto pohledem nebo porovnáním se standardy. Žluté až žlutohnědé zbarvení vody je způsobeno jíly a rašelinou, červenohnědé sloučeninami železa, nazelenalé nebo nahnědlé tzv.“vegetační“ zbarvení je způsobené fytoplanktonem aj. Další zbarvení může být způsobeno odpady z provozů, domácností aj.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  <w:u w:val="single"/>
              </w:rPr>
              <w:t>Průhlednost</w:t>
            </w:r>
            <w:r>
              <w:rPr>
                <w:rFonts w:cstheme="minorHAnsi"/>
                <w:i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vody je podmíněna barvou a zákalem.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  <w:u w:val="single"/>
              </w:rPr>
              <w:t>Zákaly</w:t>
            </w:r>
            <w:r>
              <w:rPr>
                <w:rFonts w:cstheme="minorHAnsi"/>
                <w:sz w:val="20"/>
                <w:szCs w:val="20"/>
              </w:rPr>
              <w:t xml:space="preserve"> v povrchových vodách bývají způsobeny splachem půdy, živými organismy nebo různým anorganickým a organickým materiálem.</w:t>
            </w:r>
          </w:p>
        </w:tc>
      </w:tr>
      <w:tr w:rsidR="006A2649" w:rsidTr="002C0523">
        <w:trPr>
          <w:trHeight w:val="155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Barvu</w:t>
            </w:r>
            <w:r>
              <w:rPr>
                <w:rFonts w:cstheme="minorHAnsi"/>
                <w:sz w:val="20"/>
                <w:szCs w:val="20"/>
              </w:rPr>
              <w:t xml:space="preserve"> je nutno rozlišovat na „pravou“ - skutečnou, způsobenou rozpuštěnými látkami, od „zdánlivé“, která je způsobena barevností nerozpuštěných látek, které se odstraní filtrací. Měření 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>průhlednosti</w:t>
            </w:r>
            <w:r>
              <w:rPr>
                <w:rFonts w:cstheme="minorHAnsi"/>
                <w:sz w:val="20"/>
                <w:szCs w:val="20"/>
              </w:rPr>
              <w:t xml:space="preserve"> se provádí jen u povrchových a odpadních vod a doplňuje se stanovením zákalu a barvy.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Zákal</w:t>
            </w:r>
            <w:r>
              <w:rPr>
                <w:rFonts w:cstheme="minorHAnsi"/>
                <w:sz w:val="20"/>
                <w:szCs w:val="20"/>
              </w:rPr>
              <w:t xml:space="preserve"> vody může být „přírodní“ nebo „umělý“, způsobený činností člověka. Příčinou přírodního zákalu jsou jílové materiály, oxidy železa, manganu, řasy, plankton aj.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2C0523">
        <w:trPr>
          <w:trHeight w:val="84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POZNÁMKA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Zachycené pevné nečistoty a látky na filtru po přefiltrování celého objemu vzorku vody (1 dm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 podrobíme mechanickému a vizuálnímu rozboru spojenému s určením původu znečištění.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Přesnější stanovení barvy a zákalu se dosahuje porovnáním se standardy vizuálně nebo spektrofotometricky. Zákal se odstraňuje filtrací přes skleněnou fritu nebo membránový filtr s velikostí pórů 0,45 mikromilimetru.</w:t>
            </w:r>
          </w:p>
        </w:tc>
      </w:tr>
      <w:tr w:rsidR="006A2649" w:rsidTr="002C0523">
        <w:trPr>
          <w:trHeight w:val="84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28"/>
              <w:gridCol w:w="967"/>
              <w:gridCol w:w="1160"/>
              <w:gridCol w:w="1161"/>
              <w:gridCol w:w="1160"/>
              <w:gridCol w:w="2682"/>
            </w:tblGrid>
            <w:tr w:rsidR="006A2649">
              <w:trPr>
                <w:cantSplit/>
                <w:trHeight w:val="234"/>
              </w:trPr>
              <w:tc>
                <w:tcPr>
                  <w:tcW w:w="12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</w:t>
                  </w:r>
                </w:p>
              </w:tc>
              <w:tc>
                <w:tcPr>
                  <w:tcW w:w="3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Zákal</w:t>
                  </w:r>
                </w:p>
              </w:tc>
              <w:tc>
                <w:tcPr>
                  <w:tcW w:w="11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barva</w:t>
                  </w:r>
                </w:p>
              </w:tc>
              <w:tc>
                <w:tcPr>
                  <w:tcW w:w="268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průhlednost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(h=výška hladiny v nádobě)</w:t>
                  </w:r>
                </w:p>
              </w:tc>
            </w:tr>
            <w:tr w:rsidR="006A2649">
              <w:trPr>
                <w:cantSplit/>
                <w:trHeight w:val="141"/>
              </w:trPr>
              <w:tc>
                <w:tcPr>
                  <w:tcW w:w="122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žádný</w:t>
                  </w: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mírný</w:t>
                  </w: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značný</w:t>
                  </w:r>
                </w:p>
              </w:tc>
              <w:tc>
                <w:tcPr>
                  <w:tcW w:w="11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68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17"/>
              </w:trPr>
              <w:tc>
                <w:tcPr>
                  <w:tcW w:w="12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 =         cm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 =         cm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 =         c</w:t>
                  </w:r>
                </w:p>
              </w:tc>
            </w:tr>
          </w:tbl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Vysvětlete rozdíl mezi barvou „pravou“ „zdánlivou“.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Doplňte text: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Žluté a žlutohnědé zbarvení vody je způsobeno…………… a ………….. .Červenohnědé zbarvení vody je způsobeno ………….. .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Nazelenalé nebo nahnědlé zbarvení vody je způsobeno ………….. 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Průhlednost vody je podmíněna ………………….. .a …………….. 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Zákaly v povrchových vodách bývají způsobeny ………………. . Zákal může být …………………. nebo ……………… 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2" w:rightFromText="142" w:bottomFromText="200" w:vertAnchor="text" w:horzAnchor="margin" w:tblpY="-180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9"/>
        <w:gridCol w:w="5043"/>
        <w:gridCol w:w="3515"/>
      </w:tblGrid>
      <w:tr w:rsidR="006A2649" w:rsidTr="002C0523">
        <w:trPr>
          <w:trHeight w:val="846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cap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br w:type="page"/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caps/>
                <w:sz w:val="24"/>
                <w:szCs w:val="24"/>
              </w:rPr>
              <w:t>Pokus číslo 4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caps/>
                <w:sz w:val="20"/>
                <w:szCs w:val="20"/>
              </w:rPr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5" w:name="_Toc289965672"/>
            <w:r>
              <w:t>Zjišťování pachU vody</w:t>
            </w:r>
            <w:bookmarkEnd w:id="5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20 minut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ind w:right="792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A2649" w:rsidRDefault="006A2649">
            <w:pPr>
              <w:spacing w:after="0" w:line="240" w:lineRule="auto"/>
              <w:ind w:right="175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prakticky aplikují metody, kterými se zjišťuje pach vody, jeho druh, síla, zdroje a příčiny.</w:t>
            </w:r>
          </w:p>
          <w:p w:rsidR="006A2649" w:rsidRDefault="006A2649">
            <w:pPr>
              <w:spacing w:after="0" w:line="240" w:lineRule="auto"/>
              <w:ind w:right="792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pozorování vlastností látek</w:t>
            </w:r>
          </w:p>
          <w:p w:rsidR="006A2649" w:rsidRDefault="006A2649">
            <w:pPr>
              <w:spacing w:after="0" w:line="240" w:lineRule="auto"/>
              <w:ind w:right="792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CHEMICKÉ LÁTKY A SMĚSI - voda</w:t>
            </w:r>
          </w:p>
        </w:tc>
      </w:tr>
      <w:tr w:rsidR="006A2649" w:rsidTr="002C0523">
        <w:trPr>
          <w:trHeight w:val="83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vodní lázeň (hrnec, plynový zdroj nebo elektrický vařič), teploměr, skleněná tyčinka, Erlenmeyerova baňka (500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, 2 ks), zátka, odměrný válec (250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), hodinové sklo</w:t>
            </w:r>
          </w:p>
        </w:tc>
      </w:tr>
      <w:tr w:rsidR="006A2649" w:rsidTr="002C0523">
        <w:trPr>
          <w:trHeight w:val="211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Pachové zkoušky je nutné provést nejprve ihned po odběru vzorku vody před uzavřením do odběrové nádoby a</w:t>
            </w:r>
            <w:r w:rsidR="002C0523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>potom co nejdříve, nejpozději však do 12 hodin po od</w:t>
            </w:r>
            <w:r w:rsidR="002C0523">
              <w:rPr>
                <w:rFonts w:cstheme="minorHAnsi"/>
                <w:sz w:val="20"/>
                <w:szCs w:val="20"/>
              </w:rPr>
              <w:t>běru. Do Erlenmeyerovy baňky</w:t>
            </w:r>
            <w:r>
              <w:rPr>
                <w:rFonts w:cstheme="minorHAnsi"/>
                <w:sz w:val="20"/>
                <w:szCs w:val="20"/>
              </w:rPr>
              <w:t xml:space="preserve"> se zábrusem (objem 500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 odměříme 250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vytemperované na 20 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0</w:t>
            </w:r>
            <w:r>
              <w:rPr>
                <w:rFonts w:cstheme="minorHAnsi"/>
                <w:sz w:val="20"/>
                <w:szCs w:val="20"/>
              </w:rPr>
              <w:t>C. Baňku uzavřeme</w:t>
            </w:r>
            <w:r w:rsidR="002C0523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a obsah několikrát protřepeme. Po otevření baňky ihned čichem zjišťujeme přítomnost a druh pachotvorných látek. Do jiné baňky odměříme dalších 250</w:t>
            </w:r>
            <w:r w:rsidR="002C0523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>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a hrdlo baňky zakryjeme hodinovým sklem. Baňku zahřejeme ve vodní lázni na teplotu 60 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0</w:t>
            </w:r>
            <w:r>
              <w:rPr>
                <w:rFonts w:cstheme="minorHAnsi"/>
                <w:sz w:val="20"/>
                <w:szCs w:val="20"/>
              </w:rPr>
              <w:t>C. Potom obsah promícháme, baňku odkryjeme a opět provedeme čichovou zkoušku.</w:t>
            </w:r>
          </w:p>
        </w:tc>
      </w:tr>
      <w:tr w:rsidR="006A2649" w:rsidTr="002C0523">
        <w:trPr>
          <w:trHeight w:val="211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spacing w:after="0" w:line="240" w:lineRule="auto"/>
              <w:ind w:left="2552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305050" cy="3066730"/>
                  <wp:effectExtent l="19050" t="0" r="0" b="0"/>
                  <wp:docPr id="5" name="obrázek 5" descr="P908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908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962" cy="3067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spacing w:after="0" w:line="240" w:lineRule="auto"/>
              <w:ind w:left="2835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2C0523">
        <w:trPr>
          <w:trHeight w:val="176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pStyle w:val="Zkladntext"/>
              <w:spacing w:line="276" w:lineRule="auto"/>
              <w:jc w:val="both"/>
              <w:rPr>
                <w:rFonts w:asciiTheme="minorHAnsi" w:hAnsiTheme="minorHAnsi" w:cstheme="minorHAnsi"/>
                <w:b/>
                <w:lang w:eastAsia="en-US"/>
              </w:rPr>
            </w:pPr>
            <w:r>
              <w:rPr>
                <w:rFonts w:asciiTheme="minorHAnsi" w:hAnsiTheme="minorHAnsi" w:cstheme="minorHAnsi"/>
                <w:b/>
                <w:u w:val="single"/>
                <w:lang w:eastAsia="en-US"/>
              </w:rPr>
              <w:t>ZJIŠTĚNÍ</w:t>
            </w:r>
            <w:r>
              <w:rPr>
                <w:rFonts w:asciiTheme="minorHAnsi" w:hAnsiTheme="minorHAnsi" w:cstheme="minorHAnsi"/>
                <w:b/>
                <w:lang w:eastAsia="en-US"/>
              </w:rPr>
              <w:t>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Druh pachu povrchové vody určený při teplotách </w:t>
            </w:r>
            <w:smartTag w:uri="urn:schemas-microsoft-com:office:smarttags" w:element="metricconverter">
              <w:smartTagPr>
                <w:attr w:name="ProductID" w:val="20 a"/>
              </w:smartTagPr>
              <w:r>
                <w:rPr>
                  <w:rFonts w:cstheme="minorHAnsi"/>
                  <w:sz w:val="20"/>
                  <w:szCs w:val="20"/>
                </w:rPr>
                <w:t>20 a</w:t>
              </w:r>
            </w:smartTag>
            <w:r>
              <w:rPr>
                <w:rFonts w:cstheme="minorHAnsi"/>
                <w:sz w:val="20"/>
                <w:szCs w:val="20"/>
              </w:rPr>
              <w:t xml:space="preserve"> 60 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0</w:t>
            </w:r>
            <w:r>
              <w:rPr>
                <w:rFonts w:cstheme="minorHAnsi"/>
                <w:sz w:val="20"/>
                <w:szCs w:val="20"/>
              </w:rPr>
              <w:t>C se projevuje podle zdroje jako fekální, hnilobný, plísňový, zemitý, travní, rašelinový, po jednotlivých chemikáliích apod. Stupně pachu (síla pachu) se vyhodnocuje podle tabulky.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77"/>
              <w:gridCol w:w="2126"/>
              <w:gridCol w:w="4253"/>
            </w:tblGrid>
            <w:tr w:rsidR="006A2649">
              <w:trPr>
                <w:trHeight w:val="254"/>
              </w:trPr>
              <w:tc>
                <w:tcPr>
                  <w:tcW w:w="1977" w:type="dxa"/>
                  <w:tcBorders>
                    <w:top w:val="single" w:sz="6" w:space="0" w:color="auto"/>
                    <w:left w:val="single" w:sz="6" w:space="0" w:color="auto"/>
                    <w:bottom w:val="single" w:sz="18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stupeň pachu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18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slovní charakteristika</w:t>
                  </w:r>
                </w:p>
              </w:tc>
              <w:tc>
                <w:tcPr>
                  <w:tcW w:w="4253" w:type="dxa"/>
                  <w:tcBorders>
                    <w:top w:val="single" w:sz="6" w:space="0" w:color="auto"/>
                    <w:left w:val="single" w:sz="6" w:space="0" w:color="auto"/>
                    <w:bottom w:val="single" w:sz="18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vnější projev pachu</w:t>
                  </w:r>
                </w:p>
              </w:tc>
            </w:tr>
            <w:tr w:rsidR="006A2649">
              <w:trPr>
                <w:trHeight w:val="254"/>
              </w:trPr>
              <w:tc>
                <w:tcPr>
                  <w:tcW w:w="1977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žádný</w:t>
                  </w:r>
                </w:p>
              </w:tc>
              <w:tc>
                <w:tcPr>
                  <w:tcW w:w="4253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pach nelze zjistit</w:t>
                  </w:r>
                </w:p>
              </w:tc>
            </w:tr>
            <w:tr w:rsidR="006A2649">
              <w:trPr>
                <w:trHeight w:val="254"/>
              </w:trPr>
              <w:tc>
                <w:tcPr>
                  <w:tcW w:w="19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velmi slabý</w:t>
                  </w:r>
                </w:p>
              </w:tc>
              <w:tc>
                <w:tcPr>
                  <w:tcW w:w="4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pach nezjistí laik, ale jen odborník</w:t>
                  </w:r>
                </w:p>
              </w:tc>
            </w:tr>
            <w:tr w:rsidR="006A2649">
              <w:trPr>
                <w:trHeight w:val="479"/>
              </w:trPr>
              <w:tc>
                <w:tcPr>
                  <w:tcW w:w="19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slabý</w:t>
                  </w:r>
                </w:p>
              </w:tc>
              <w:tc>
                <w:tcPr>
                  <w:tcW w:w="4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pach zjistí laik, je-li na něj upozorněn</w:t>
                  </w:r>
                </w:p>
              </w:tc>
            </w:tr>
            <w:tr w:rsidR="006A2649">
              <w:trPr>
                <w:trHeight w:val="494"/>
              </w:trPr>
              <w:tc>
                <w:tcPr>
                  <w:tcW w:w="19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znatelný</w:t>
                  </w:r>
                </w:p>
              </w:tc>
              <w:tc>
                <w:tcPr>
                  <w:tcW w:w="4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pach lze zjistit a může být příčinou negativního hodnocení vody</w:t>
                  </w:r>
                </w:p>
              </w:tc>
            </w:tr>
            <w:tr w:rsidR="006A2649">
              <w:trPr>
                <w:trHeight w:val="144"/>
              </w:trPr>
              <w:tc>
                <w:tcPr>
                  <w:tcW w:w="19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zřetelný</w:t>
                  </w:r>
                </w:p>
              </w:tc>
              <w:tc>
                <w:tcPr>
                  <w:tcW w:w="4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pach vzbuzuje pozornost</w:t>
                  </w:r>
                </w:p>
              </w:tc>
            </w:tr>
            <w:tr w:rsidR="006A2649">
              <w:trPr>
                <w:trHeight w:val="494"/>
              </w:trPr>
              <w:tc>
                <w:tcPr>
                  <w:tcW w:w="19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velmi silný</w:t>
                  </w:r>
                </w:p>
              </w:tc>
              <w:tc>
                <w:tcPr>
                  <w:tcW w:w="4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pach je tak silný, že zcela znehodnocuje 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jakost vody</w:t>
                  </w:r>
                </w:p>
              </w:tc>
            </w:tr>
          </w:tbl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2C0523">
        <w:trPr>
          <w:trHeight w:val="71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Pach je nepříjemnou vlastností vody. Páchnoucí voda působí odpudivě.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</w:t>
            </w:r>
            <w:r>
              <w:rPr>
                <w:rFonts w:cstheme="minorHAnsi"/>
                <w:sz w:val="20"/>
                <w:szCs w:val="20"/>
                <w:u w:val="single"/>
              </w:rPr>
              <w:t>Příčiny pachu přírodních vod:</w:t>
            </w:r>
          </w:p>
          <w:p w:rsidR="006A2649" w:rsidRDefault="006A2649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látky, které jsou přirozenou součástí vody (rozpustné soli, horké plyny v pramenech)</w:t>
            </w:r>
          </w:p>
          <w:p w:rsidR="006A2649" w:rsidRDefault="006A2649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produkty biologických procesů a rozkladu organických látek (mikroorganismy)</w:t>
            </w:r>
          </w:p>
          <w:p w:rsidR="006A2649" w:rsidRDefault="006A2649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látky v odpadních vodách z domácností, průmyslu a zemědělství (saponáty, pesticidy, chemikálie)</w:t>
            </w:r>
          </w:p>
          <w:p w:rsidR="006A2649" w:rsidRDefault="006A2649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ind w:left="284" w:hanging="284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látky z havárií (ropné produkty)</w:t>
            </w:r>
          </w:p>
        </w:tc>
      </w:tr>
      <w:tr w:rsidR="006A2649" w:rsidTr="002C0523">
        <w:trPr>
          <w:trHeight w:val="627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POZNÁMKA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Páchnoucí voda nemusí být vždy závadná.</w:t>
            </w:r>
          </w:p>
        </w:tc>
      </w:tr>
      <w:tr w:rsidR="006A2649" w:rsidTr="002C0523">
        <w:trPr>
          <w:trHeight w:val="748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47"/>
              <w:gridCol w:w="1647"/>
              <w:gridCol w:w="1648"/>
              <w:gridCol w:w="1648"/>
              <w:gridCol w:w="1648"/>
            </w:tblGrid>
            <w:tr w:rsidR="006A2649">
              <w:trPr>
                <w:cantSplit/>
                <w:trHeight w:val="243"/>
              </w:trPr>
              <w:tc>
                <w:tcPr>
                  <w:tcW w:w="164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32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stupeň</w:t>
                  </w:r>
                </w:p>
              </w:tc>
              <w:tc>
                <w:tcPr>
                  <w:tcW w:w="329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slovní charakteristika</w:t>
                  </w:r>
                </w:p>
              </w:tc>
            </w:tr>
            <w:tr w:rsidR="006A2649">
              <w:trPr>
                <w:cantSplit/>
                <w:trHeight w:val="146"/>
              </w:trPr>
              <w:tc>
                <w:tcPr>
                  <w:tcW w:w="16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20 </w:t>
                  </w:r>
                  <w:r>
                    <w:rPr>
                      <w:rFonts w:cstheme="minorHAnsi"/>
                      <w:sz w:val="20"/>
                      <w:szCs w:val="20"/>
                    </w:rPr>
                    <w:sym w:font="Symbol" w:char="00B0"/>
                  </w: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1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60 </w:t>
                  </w:r>
                  <w:r>
                    <w:rPr>
                      <w:rFonts w:cstheme="minorHAnsi"/>
                      <w:sz w:val="20"/>
                      <w:szCs w:val="20"/>
                    </w:rPr>
                    <w:sym w:font="Symbol" w:char="00B0"/>
                  </w: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1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20 </w:t>
                  </w:r>
                  <w:r>
                    <w:rPr>
                      <w:rFonts w:cstheme="minorHAnsi"/>
                      <w:sz w:val="20"/>
                      <w:szCs w:val="20"/>
                    </w:rPr>
                    <w:sym w:font="Symbol" w:char="00B0"/>
                  </w: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1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60 </w:t>
                  </w:r>
                  <w:r>
                    <w:rPr>
                      <w:rFonts w:cstheme="minorHAnsi"/>
                      <w:sz w:val="20"/>
                      <w:szCs w:val="20"/>
                    </w:rPr>
                    <w:sym w:font="Symbol" w:char="00B0"/>
                  </w: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</w:tr>
            <w:tr w:rsidR="006A2649">
              <w:trPr>
                <w:trHeight w:val="759"/>
              </w:trPr>
              <w:tc>
                <w:tcPr>
                  <w:tcW w:w="1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Do kdy je nutno provést pachovou zkoušku vody odebraného vzorku vody?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Jaké jsou příčiny pachu přírodních vod?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2" w:rightFromText="142" w:bottomFromText="200" w:vertAnchor="text" w:horzAnchor="margin" w:tblpY="-180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9"/>
        <w:gridCol w:w="5043"/>
        <w:gridCol w:w="3515"/>
      </w:tblGrid>
      <w:tr w:rsidR="006A2649" w:rsidTr="009D12E2">
        <w:trPr>
          <w:trHeight w:val="98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br w:type="page"/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POKUS </w:t>
            </w:r>
            <w:r>
              <w:rPr>
                <w:rFonts w:cstheme="minorHAnsi"/>
                <w:b/>
                <w:caps/>
                <w:sz w:val="24"/>
                <w:szCs w:val="24"/>
              </w:rPr>
              <w:t>číslo 5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6" w:name="_Toc289965673"/>
            <w:r>
              <w:t>Orientační rozlišení tvrdosti vody</w:t>
            </w:r>
            <w:bookmarkEnd w:id="6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5 minut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9D12E2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si provedením pokusu osvojí metody, kterými se zjišťuje přibližná tvrdost vody vzhledem k dalším úpravám vody a jejímu použití.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zjišťování vlastností látek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CHEMICKÉ LÁTKY A SMĚSI - voda</w:t>
            </w:r>
          </w:p>
        </w:tc>
      </w:tr>
      <w:tr w:rsidR="006A2649" w:rsidTr="009D12E2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Zkumavek (3 ks), zátek (3 ks), vzorky vody, destilovaná voda,  odměrný válec (50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), roztok mýdla  v ethanolu (15 g rozstrouhaného mýdla rozpuštěného ve 250cm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ethanolu a přefiltrovaného), stojan na zkumavky, odměrný válec (10</w:t>
            </w:r>
            <w:r w:rsidR="003C3E7A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>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).</w:t>
            </w: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9D12E2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 jedné zkumavky odměříme objem 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destilované vody a do zbývajících zkumavek stejný objem vzorků vod. Dále do všech zkumavek nalijeme po kapkách ethanolového mýdlového roztoku. Zkumavky uzavřeme zátkami a každou intenzivně protřepáme. Poté změříme výšku pěny v jednotlivých zkumavkách a případné změny a výsledky si zapíšeme.</w:t>
            </w: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9D12E2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B355CF">
            <w:pPr>
              <w:spacing w:after="0" w:line="240" w:lineRule="auto"/>
              <w:ind w:left="2268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4006850</wp:posOffset>
                      </wp:positionH>
                      <wp:positionV relativeFrom="paragraph">
                        <wp:posOffset>2157730</wp:posOffset>
                      </wp:positionV>
                      <wp:extent cx="1190625" cy="323850"/>
                      <wp:effectExtent l="0" t="0" r="28575" b="19050"/>
                      <wp:wrapNone/>
                      <wp:docPr id="175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A2649" w:rsidRDefault="006A2649" w:rsidP="006A2649">
                                  <w:r>
                                    <w:t>Destilovaná voda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26" type="#_x0000_t202" style="position:absolute;left:0;text-align:left;margin-left:315.5pt;margin-top:169.9pt;width:93.75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">
                      <v:textbox>
                        <w:txbxContent>
                          <w:p w:rsidR="006A2649" w:rsidRDefault="006A2649" w:rsidP="006A2649">
                            <w:r>
                              <w:t>Destilovaná voda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2994660</wp:posOffset>
                      </wp:positionH>
                      <wp:positionV relativeFrom="paragraph">
                        <wp:posOffset>2226945</wp:posOffset>
                      </wp:positionV>
                      <wp:extent cx="933450" cy="635"/>
                      <wp:effectExtent l="38100" t="76200" r="0" b="94615"/>
                      <wp:wrapNone/>
                      <wp:docPr id="174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334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A951D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7" o:spid="_x0000_s1026" type="#_x0000_t32" style="position:absolute;margin-left:235.8pt;margin-top:175.35pt;width:73.5pt;height:.0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="006A2649"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413635" cy="3211195"/>
                  <wp:effectExtent l="19050" t="0" r="5715" b="0"/>
                  <wp:docPr id="6" name="obrázek 6" descr="P908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908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35" cy="321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9D12E2">
        <w:trPr>
          <w:trHeight w:val="887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 w:rsidP="009D12E2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Nejvíce pěny se vytváří na destilované vodě, která neobsahuje žádné soli, způsobující tvrdost vody. V měkké vodě mýdlo dobře pění, ve tvrdé vodě se pěna netvoří a mýdlo vyvločkuje.</w:t>
            </w:r>
          </w:p>
          <w:p w:rsidR="003C3E7A" w:rsidRDefault="003C3E7A" w:rsidP="009D12E2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 w:rsidP="009D12E2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9D12E2">
        <w:trPr>
          <w:trHeight w:val="1120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Rozlišení tvrdé a měkké vody má význam pro její použití v praxi. Měkká voda je vhodná pro praní, napájení kotlů, k</w:t>
            </w:r>
            <w:r w:rsidR="003C3E7A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>přepravám v provozním potrubí a otopných systémech. Tvrdou vodu je nutné pro tyto účely upravovat.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9D12E2">
        <w:trPr>
          <w:trHeight w:val="84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ÚKOLY A OTÁZKY: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tbl>
            <w:tblPr>
              <w:tblW w:w="84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83"/>
              <w:gridCol w:w="1683"/>
              <w:gridCol w:w="2157"/>
              <w:gridCol w:w="2922"/>
            </w:tblGrid>
            <w:tr w:rsidR="006A2649">
              <w:trPr>
                <w:trHeight w:val="509"/>
              </w:trPr>
              <w:tc>
                <w:tcPr>
                  <w:tcW w:w="1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1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měkká voda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(dobře pění)</w:t>
                  </w:r>
                </w:p>
              </w:tc>
              <w:tc>
                <w:tcPr>
                  <w:tcW w:w="2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mírně tvrdá voda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(špatně pění)</w:t>
                  </w:r>
                </w:p>
              </w:tc>
              <w:tc>
                <w:tcPr>
                  <w:tcW w:w="2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tvrdá voda (nepění, vyvločkování mýdla)</w:t>
                  </w:r>
                </w:p>
              </w:tc>
            </w:tr>
            <w:tr w:rsidR="006A2649">
              <w:trPr>
                <w:trHeight w:val="780"/>
              </w:trPr>
              <w:tc>
                <w:tcPr>
                  <w:tcW w:w="1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Které vody obsahují více soli?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Co způsobuje soli ve vodě?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Čím a proč změkčujeme vodu?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4. Ve které vodě se nám bude prát lépe?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 Proč do žehliček a akumulátorů naléváme destilovanou vodu?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6. Jak odstraňujeme „kotelní kámen“ z nádob?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2" w:rightFromText="142" w:bottomFromText="200" w:vertAnchor="text" w:horzAnchor="margin" w:tblpY="-180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9"/>
        <w:gridCol w:w="5043"/>
        <w:gridCol w:w="3515"/>
      </w:tblGrid>
      <w:tr w:rsidR="006A2649" w:rsidTr="003C3E7A">
        <w:trPr>
          <w:trHeight w:val="1271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br w:type="page"/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POKUS </w:t>
            </w:r>
            <w:r>
              <w:rPr>
                <w:rFonts w:cstheme="minorHAnsi"/>
                <w:b/>
                <w:caps/>
                <w:sz w:val="24"/>
                <w:szCs w:val="24"/>
              </w:rPr>
              <w:t>číslo 6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7" w:name="_Toc289965674"/>
            <w:r>
              <w:t>Orientační zjištění elektrické vodivosti vody</w:t>
            </w:r>
            <w:bookmarkEnd w:id="7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 minut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3C3E7A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samostatně provádějí pokus na důkaz vedení stejnosměrného proudu ve vzorku vody.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měření vlastností látek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CHEMICKÉ LÁTKY A SMĚSI - voda</w:t>
            </w:r>
          </w:p>
        </w:tc>
      </w:tr>
      <w:tr w:rsidR="006A2649" w:rsidTr="003C3E7A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 w:rsidP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 ks kádinek (250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), 2 ks uhlíkových elektrod (tuhy do tužky), 3 ks el. vodičů s  banánky a krokosvorkami, žárovka (2,5 V), zdroj stejnosměrného proudu (baterie 9V), kuchyňská sůl (NaCl).</w:t>
            </w:r>
          </w:p>
        </w:tc>
      </w:tr>
      <w:tr w:rsidR="006A2649" w:rsidTr="003C3E7A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 jedné z kádinek nalijeme destilovanou vodu a do druhé shodný objem vzorku vody. Potom sestavíme elektrický obvod se zapojením zdroje stejnosměrného proudu a vzorku vody jako elektrolytu, do kterého ponoříme odděleně dvě uhlíkové elektrody (nejprve do kádinky s destilovanou vodou). Pozorujeme rozsvícení žárovky. Pokud vzorky nevedou proud, připravíme si do kádinky nasycený roztok kuchyňské soli ve vodě a po jeho zapojení do elektrického obvodu pozorujeme, zda dojde k rozsvícení žárovky.</w:t>
            </w: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3C3E7A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spacing w:after="0" w:line="240" w:lineRule="auto"/>
              <w:ind w:left="426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339340" cy="1765300"/>
                  <wp:effectExtent l="19050" t="0" r="3810" b="0"/>
                  <wp:docPr id="7" name="obrázek 7" descr="P907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907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0"/>
                <w:szCs w:val="20"/>
              </w:rPr>
              <w:t xml:space="preserve">      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339340" cy="1754505"/>
                  <wp:effectExtent l="19050" t="0" r="3810" b="0"/>
                  <wp:docPr id="8" name="obrázek 8" descr="P907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907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75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Kádinka s destilovanou vodou.                                  Kádinka s vodou a přidanou solí.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3C3E7A">
        <w:trPr>
          <w:trHeight w:val="77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Pokud vzorek vody obsahuje látky, které se rozkládají na ionty, dochází k usměrněnému pohybu iontů. Koncentrace iontů ve vzorku určuje, jak dobře vede daný vzorek elektrický proud.</w:t>
            </w:r>
          </w:p>
        </w:tc>
      </w:tr>
      <w:tr w:rsidR="006A2649" w:rsidTr="003C3E7A">
        <w:trPr>
          <w:trHeight w:val="64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 w:rsidP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Destilovaná voda nevede elektrický proud. Je izolantem. Roztok, který vede elektrický proud, je vodičem (elektrolytem). Míra vodivosti souvisí s obsahem látek, které se rozkládají na ionty, a zprostředkovaně i s tvrdostí vody.</w:t>
            </w:r>
          </w:p>
        </w:tc>
      </w:tr>
      <w:tr w:rsidR="006A2649" w:rsidTr="003C3E7A">
        <w:trPr>
          <w:trHeight w:val="64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761"/>
              <w:gridCol w:w="2761"/>
              <w:gridCol w:w="2761"/>
            </w:tblGrid>
            <w:tr w:rsidR="006A2649">
              <w:trPr>
                <w:cantSplit/>
                <w:trHeight w:val="211"/>
              </w:trPr>
              <w:tc>
                <w:tcPr>
                  <w:tcW w:w="276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55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elektrický proud</w:t>
                  </w:r>
                </w:p>
              </w:tc>
            </w:tr>
            <w:tr w:rsidR="006A2649">
              <w:trPr>
                <w:cantSplit/>
                <w:trHeight w:val="135"/>
              </w:trPr>
              <w:tc>
                <w:tcPr>
                  <w:tcW w:w="276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nevede</w:t>
                  </w:r>
                </w:p>
              </w:tc>
              <w:tc>
                <w:tcPr>
                  <w:tcW w:w="2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vede</w:t>
                  </w:r>
                </w:p>
              </w:tc>
            </w:tr>
            <w:tr w:rsidR="006A2649">
              <w:trPr>
                <w:trHeight w:val="705"/>
              </w:trPr>
              <w:tc>
                <w:tcPr>
                  <w:tcW w:w="2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Proč destilovaná voda nevede elektrický proud?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Co je to elektrolyt?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Popište děje při elektrolýze roztoku chloridu sodného.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pPr w:leftFromText="142" w:rightFromText="142" w:bottomFromText="200" w:vertAnchor="text" w:horzAnchor="margin" w:tblpY="-180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9"/>
        <w:gridCol w:w="54"/>
        <w:gridCol w:w="4989"/>
        <w:gridCol w:w="3515"/>
      </w:tblGrid>
      <w:tr w:rsidR="006A2649" w:rsidTr="003C3E7A">
        <w:trPr>
          <w:trHeight w:val="1271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br w:type="page"/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POKUS </w:t>
            </w:r>
            <w:r>
              <w:rPr>
                <w:rFonts w:cstheme="minorHAnsi"/>
                <w:b/>
                <w:caps/>
                <w:sz w:val="24"/>
                <w:szCs w:val="24"/>
              </w:rPr>
              <w:t>číslo 7</w:t>
            </w:r>
          </w:p>
        </w:tc>
        <w:tc>
          <w:tcPr>
            <w:tcW w:w="5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8" w:name="_Toc289965675"/>
            <w:r>
              <w:t>Orientační zjištění stupně znečištění vody</w:t>
            </w:r>
            <w:bookmarkEnd w:id="8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20 minut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3C3E7A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 provedení pokusu studenti odůvodní vztahy mezi znečištěním vzorku vody a spotřebou činidla.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měření vlastností látek</w:t>
            </w:r>
          </w:p>
          <w:p w:rsidR="006A2649" w:rsidRDefault="006A2649" w:rsidP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CHEMICKÉ LÁTKY A SMĚSI – voda</w:t>
            </w:r>
          </w:p>
        </w:tc>
      </w:tr>
      <w:tr w:rsidR="006A2649" w:rsidTr="003C3E7A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 w:rsidP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Tepelný zdroj (kahan), zápalky, keramická síťka (2 ks), vzorky vod, koncentrovaná kyselina sírová, skleněné kuličky, odměrný válec kuželová baňka (250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), dělená pipeta (5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), vodný roztok manganistanu draselného (</w:t>
            </w:r>
            <w:smartTag w:uri="urn:schemas-microsoft-com:office:smarttags" w:element="metricconverter">
              <w:smartTagPr>
                <w:attr w:name="ProductID" w:val="3 g"/>
              </w:smartTagPr>
              <w:r>
                <w:rPr>
                  <w:rFonts w:cstheme="minorHAnsi"/>
                  <w:sz w:val="20"/>
                  <w:szCs w:val="20"/>
                </w:rPr>
                <w:t>3 g</w:t>
              </w:r>
            </w:smartTag>
            <w:r>
              <w:rPr>
                <w:rFonts w:cstheme="minorHAnsi"/>
                <w:sz w:val="20"/>
                <w:szCs w:val="20"/>
              </w:rPr>
              <w:t xml:space="preserve"> KMnO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sz w:val="20"/>
                <w:szCs w:val="20"/>
              </w:rPr>
              <w:t xml:space="preserve"> na 1 dm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 xml:space="preserve">3 </w:t>
            </w:r>
            <w:r>
              <w:rPr>
                <w:rFonts w:cstheme="minorHAnsi"/>
                <w:sz w:val="20"/>
                <w:szCs w:val="20"/>
              </w:rPr>
              <w:t>destilované vody).</w:t>
            </w:r>
          </w:p>
        </w:tc>
      </w:tr>
      <w:tr w:rsidR="006A2649" w:rsidTr="003C3E7A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 kuželové baňky odměříme odměrným válcem 100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vody, přikápneme 3 kapky koncentrované kyseliny sírové (</w:t>
            </w:r>
            <w:r>
              <w:rPr>
                <w:rFonts w:cstheme="minorHAnsi"/>
                <w:b/>
                <w:i/>
                <w:sz w:val="20"/>
                <w:szCs w:val="20"/>
              </w:rPr>
              <w:t>žákům ZŠ přikápne vyučující nebo lektor</w:t>
            </w:r>
            <w:r>
              <w:rPr>
                <w:rFonts w:cstheme="minorHAnsi"/>
                <w:sz w:val="20"/>
                <w:szCs w:val="20"/>
              </w:rPr>
              <w:t>) a opatrně vložíme několik skleněných kuliček (příp. vyvařených porézních kamínků) k zamezení utajeného varu a vystříknutí obsahu z nádoby. Potom opatrně zahříváme na síťce. Do vařícího roztoku pomalu přikapáváme z pipety tolik roztoku manganistanu draselného, dokud vzorek v baňce nezíská trvalé typické růžovofialové zabarvení. Spotřebu činidla si zapíšeme.</w:t>
            </w:r>
          </w:p>
        </w:tc>
      </w:tr>
      <w:tr w:rsidR="006A2649" w:rsidTr="003C3E7A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3C3E7A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u w:val="single"/>
                <w:lang w:eastAsia="cs-CZ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3299460</wp:posOffset>
                  </wp:positionH>
                  <wp:positionV relativeFrom="margin">
                    <wp:posOffset>192405</wp:posOffset>
                  </wp:positionV>
                  <wp:extent cx="1596390" cy="2047875"/>
                  <wp:effectExtent l="19050" t="0" r="3810" b="0"/>
                  <wp:wrapSquare wrapText="bothSides"/>
                  <wp:docPr id="10" name="obrázek 10" descr="P908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908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9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noProof/>
                <w:sz w:val="20"/>
                <w:szCs w:val="20"/>
                <w:u w:val="single"/>
                <w:lang w:eastAsia="cs-CZ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1032510</wp:posOffset>
                  </wp:positionH>
                  <wp:positionV relativeFrom="margin">
                    <wp:posOffset>192405</wp:posOffset>
                  </wp:positionV>
                  <wp:extent cx="1666875" cy="2047875"/>
                  <wp:effectExtent l="19050" t="0" r="9525" b="0"/>
                  <wp:wrapSquare wrapText="bothSides"/>
                  <wp:docPr id="9" name="obrázek 9" descr="P908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908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2649"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ind w:left="2410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         </w:t>
            </w:r>
          </w:p>
          <w:p w:rsidR="006A2649" w:rsidRDefault="006A2649">
            <w:pPr>
              <w:spacing w:after="0" w:line="240" w:lineRule="auto"/>
              <w:ind w:left="2410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6A2649" w:rsidTr="003C3E7A">
        <w:trPr>
          <w:trHeight w:val="1223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a) Když zbarvení vytrvá už po přidání 0,1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roztoku KMnO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sz w:val="20"/>
                <w:szCs w:val="20"/>
              </w:rPr>
              <w:t xml:space="preserve"> (asi 2 kapky), </w:t>
            </w:r>
            <w:r>
              <w:rPr>
                <w:rFonts w:cstheme="minorHAnsi"/>
                <w:sz w:val="20"/>
                <w:szCs w:val="20"/>
                <w:u w:val="single"/>
              </w:rPr>
              <w:t>jedná se o poměrně čistou vodu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b) Když zbarvení nezmizí po přidání 0,5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 xml:space="preserve">3 </w:t>
            </w:r>
            <w:r>
              <w:rPr>
                <w:rFonts w:cstheme="minorHAnsi"/>
                <w:sz w:val="20"/>
                <w:szCs w:val="20"/>
              </w:rPr>
              <w:t>roztoku KMnO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sz w:val="20"/>
                <w:szCs w:val="20"/>
              </w:rPr>
              <w:t xml:space="preserve"> (asi 10 kapek), </w:t>
            </w:r>
            <w:r>
              <w:rPr>
                <w:rFonts w:cstheme="minorHAnsi"/>
                <w:sz w:val="20"/>
                <w:szCs w:val="20"/>
                <w:u w:val="single"/>
              </w:rPr>
              <w:t>jedná se o mírně znečistěnou vodu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c) Pokud zbarvení nezmizí až po přidání více než 1,0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roztoku KMnO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sz w:val="20"/>
                <w:szCs w:val="20"/>
              </w:rPr>
              <w:t xml:space="preserve"> (asi 20 kapek), </w:t>
            </w:r>
            <w:r>
              <w:rPr>
                <w:rFonts w:cstheme="minorHAnsi"/>
                <w:sz w:val="20"/>
                <w:szCs w:val="20"/>
                <w:u w:val="single"/>
              </w:rPr>
              <w:t>jedná se o silně znečistěnou vodu</w:t>
            </w: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3C3E7A">
        <w:trPr>
          <w:trHeight w:val="645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3C3E7A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Podle orientačního výsledku zjištěného stupně znečistění vody se snažíme u silně znečistěného vzorku zajistit zájem příslušných institucí o kontrolu jakosti vody z této lokality a zdroje. Následně pomůžeme při vyhledávání zdrojů znečistění.</w:t>
            </w:r>
          </w:p>
        </w:tc>
      </w:tr>
      <w:tr w:rsidR="006A2649" w:rsidTr="003C3E7A">
        <w:trPr>
          <w:trHeight w:val="645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66"/>
              <w:gridCol w:w="2067"/>
              <w:gridCol w:w="2067"/>
              <w:gridCol w:w="2068"/>
            </w:tblGrid>
            <w:tr w:rsidR="006A2649">
              <w:trPr>
                <w:cantSplit/>
                <w:trHeight w:val="229"/>
              </w:trPr>
              <w:tc>
                <w:tcPr>
                  <w:tcW w:w="2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620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růžové zbarvení nezmizí po přidání  …… cm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KMnO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4</w:t>
                  </w:r>
                </w:p>
              </w:tc>
            </w:tr>
            <w:tr w:rsidR="006A2649">
              <w:trPr>
                <w:trHeight w:val="504"/>
              </w:trPr>
              <w:tc>
                <w:tcPr>
                  <w:tcW w:w="2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0,1 cm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3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(2 kapky)</w:t>
                  </w: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0,5 cm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3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(10 kapek)</w:t>
                  </w: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 cm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3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(20 kapek)</w:t>
                  </w:r>
                </w:p>
              </w:tc>
            </w:tr>
            <w:tr w:rsidR="006A2649">
              <w:trPr>
                <w:trHeight w:val="732"/>
              </w:trPr>
              <w:tc>
                <w:tcPr>
                  <w:tcW w:w="2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59"/>
              </w:trPr>
              <w:tc>
                <w:tcPr>
                  <w:tcW w:w="2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čistá voda</w:t>
                  </w: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mírně znečištěná voda</w:t>
                  </w: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silně znečištěná voda</w:t>
                  </w:r>
                </w:p>
              </w:tc>
            </w:tr>
          </w:tbl>
          <w:p w:rsidR="006A2649" w:rsidRDefault="006A2649">
            <w:pPr>
              <w:spacing w:after="0" w:line="240" w:lineRule="auto"/>
              <w:rPr>
                <w:rFonts w:cstheme="minorHAnsi"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Doplň text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Než začneme zahřívat, musíme přidat několik …………, abychom předešli ………….. 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Pokud zjistíme, že se jedná o silně znečištěnou vodu, měli bychom tuto skutečnost oznámit …………………  a pomoci zjistit zdroj znečištění.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6A2649" w:rsidTr="003C3E7A">
        <w:trPr>
          <w:trHeight w:val="1271"/>
        </w:trPr>
        <w:tc>
          <w:tcPr>
            <w:tcW w:w="1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cap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br w:type="page"/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caps/>
                <w:sz w:val="24"/>
                <w:szCs w:val="24"/>
              </w:rPr>
            </w:pPr>
            <w:r>
              <w:rPr>
                <w:rFonts w:cstheme="minorHAnsi"/>
                <w:b/>
                <w:caps/>
                <w:sz w:val="24"/>
                <w:szCs w:val="24"/>
              </w:rPr>
              <w:t>Pokus</w:t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caps/>
                <w:sz w:val="24"/>
                <w:szCs w:val="24"/>
              </w:rPr>
            </w:pPr>
            <w:r>
              <w:rPr>
                <w:rFonts w:cstheme="minorHAnsi"/>
                <w:b/>
                <w:caps/>
                <w:sz w:val="24"/>
                <w:szCs w:val="24"/>
              </w:rPr>
              <w:t>číslo 8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9" w:name="_Toc289965676"/>
            <w:r>
              <w:t>Zjišťování vybraných iontů a látek VE VODĚ</w:t>
            </w:r>
            <w:bookmarkEnd w:id="9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25 minut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3C3E7A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se seznámí s možnostmi některých jednodušších stanovení vybraných škodlivin ve složkách životního prostředí.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CHEMICKÉ LÁTKY A SMĚSI – voda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chemické reakce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ANALYTICKÁ CHEMIE – zjišťování vybraných iontů</w:t>
            </w:r>
          </w:p>
        </w:tc>
      </w:tr>
      <w:tr w:rsidR="006A2649" w:rsidTr="003C3E7A">
        <w:trPr>
          <w:trHeight w:val="1975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3765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Vzorky vod, 10% kyselina chlorovodíková, 10% kyselina dusičná, 10% hydroxid sodný, 10% chlorid barnatý, 2% dusičnan stříbrný, 0,01% alkoholový roztok chinalizarinu, 10% dusičnan olovnatý, Nesslerovo činidlo (pozor jed!!!), 10% chlorid železitý, roztok difenylaminu v koncentrované kyselině sírové (25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octová kyselina, 0,25 difenylamin, 0,7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koncentrované H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>SO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sz w:val="20"/>
                <w:szCs w:val="20"/>
              </w:rPr>
              <w:t>), 2% červená krevní sůl (ferikyanid draselný K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Fe(CN)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6</w:t>
            </w:r>
            <w:r>
              <w:rPr>
                <w:rFonts w:cstheme="minorHAnsi"/>
                <w:sz w:val="20"/>
                <w:szCs w:val="20"/>
              </w:rPr>
              <w:t>), stojánek na zkumavky, 12 ks zkumavek, odpařovací miska, keramická síťka, kahan (propanbutanový vařič nebo plynový sporák), skleněná tyčinka, kapátko, odměrný váleček nebo odměrná zkumavka (10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), tuha do tužky, smirkový papír k očištění</w:t>
            </w:r>
          </w:p>
        </w:tc>
      </w:tr>
      <w:tr w:rsidR="006A2649" w:rsidTr="003C3E7A">
        <w:trPr>
          <w:trHeight w:val="1106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3765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SPECIÁLNÍ POKYNY</w:t>
            </w:r>
            <w:r>
              <w:rPr>
                <w:rFonts w:cstheme="minorHAnsi"/>
                <w:sz w:val="20"/>
                <w:szCs w:val="20"/>
                <w:u w:val="single"/>
              </w:rPr>
              <w:t xml:space="preserve">: </w:t>
            </w:r>
          </w:p>
          <w:p w:rsidR="006A2649" w:rsidRDefault="006A2649">
            <w:pPr>
              <w:tabs>
                <w:tab w:val="left" w:pos="3765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Jednotlivé důkazy (úlohy A, B, C, D, E, F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a)b)c)</w:t>
            </w:r>
            <w:r>
              <w:rPr>
                <w:rFonts w:cstheme="minorHAnsi"/>
                <w:sz w:val="20"/>
                <w:szCs w:val="20"/>
              </w:rPr>
              <w:t>) provádíme postupně. Pokud nejsou změny zřetelné ihned, ponecháme vzorek s činidlem třeba až do příštího dne, kdy si zapíšeme konečná zjištění.</w:t>
            </w:r>
          </w:p>
          <w:p w:rsidR="006A2649" w:rsidRDefault="006A2649">
            <w:pPr>
              <w:tabs>
                <w:tab w:val="left" w:pos="3765"/>
              </w:tabs>
              <w:spacing w:after="0" w:line="240" w:lineRule="auto"/>
              <w:jc w:val="both"/>
              <w:rPr>
                <w:rFonts w:cstheme="minorHAnsi"/>
                <w:b/>
                <w:bCs/>
                <w:i/>
                <w:sz w:val="20"/>
                <w:szCs w:val="20"/>
              </w:rPr>
            </w:pPr>
            <w:r>
              <w:rPr>
                <w:rFonts w:cstheme="minorHAnsi"/>
                <w:b/>
                <w:bCs/>
                <w:i/>
                <w:sz w:val="20"/>
                <w:szCs w:val="20"/>
              </w:rPr>
              <w:t>Kromě uvedených úloh je možné využít i důkazy použité při zkoumání půdy.</w:t>
            </w:r>
          </w:p>
        </w:tc>
      </w:tr>
      <w:tr w:rsidR="006A2649" w:rsidTr="003C3E7A">
        <w:trPr>
          <w:trHeight w:val="2392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A. Důkaz síranů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POSTUP:</w:t>
            </w:r>
            <w:r>
              <w:rPr>
                <w:rFonts w:cstheme="minorHAnsi"/>
                <w:sz w:val="20"/>
                <w:szCs w:val="20"/>
              </w:rPr>
              <w:t xml:space="preserve"> Do zkumavky nalijeme asi 10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a přidáme asi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10% kyseliny chlorovodíkové a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10% roztoku chloridu barnatého.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ZJIŠTĚNÍ:</w:t>
            </w:r>
            <w:r>
              <w:rPr>
                <w:rFonts w:cstheme="minorHAnsi"/>
                <w:sz w:val="20"/>
                <w:szCs w:val="20"/>
              </w:rPr>
              <w:t xml:space="preserve"> Po přidání roztoku chloridu barnatého se vytvoří bílá sraženina síranu barnatého (pokud vzorek obsahoval hodně síranů). Podle množství obsažených síranů ve vzorku vody vzniká jemné zakalení, střední zákal, nebo dojde k vytvoření sraženiny. Pokud nedojde k zakalení, necháme vzorek                         i s činidlem uložené ve stojanu na zkumavky a pozorujeme až po delší době.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562735" cy="2084070"/>
                  <wp:effectExtent l="19050" t="0" r="0" b="0"/>
                  <wp:docPr id="11" name="obrázek 11" descr="P908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908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208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ZÁVĚR:</w:t>
            </w:r>
            <w:r>
              <w:rPr>
                <w:rFonts w:cstheme="minorHAnsi"/>
                <w:sz w:val="20"/>
                <w:szCs w:val="20"/>
              </w:rPr>
              <w:t xml:space="preserve"> Rozpustné sírany obsažené ve vodách se stanovují chloridem barnatým (případně dusičnanem olovnatým) titrací nebo gravimetricky.</w:t>
            </w:r>
          </w:p>
        </w:tc>
      </w:tr>
      <w:tr w:rsidR="006A2649" w:rsidTr="003C3E7A">
        <w:trPr>
          <w:trHeight w:val="2398"/>
        </w:trPr>
        <w:tc>
          <w:tcPr>
            <w:tcW w:w="9747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B. Důkaz chloridů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POSTUP:</w:t>
            </w:r>
            <w:r>
              <w:rPr>
                <w:rFonts w:cstheme="minorHAnsi"/>
                <w:sz w:val="20"/>
                <w:szCs w:val="20"/>
              </w:rPr>
              <w:t xml:space="preserve"> K 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ve zkumavce přidáme asi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10% kyseliny dusičné a pár kapek              2% roztoku dusičnanu stříbrného.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ZJIŠTĚNÍ:</w:t>
            </w:r>
            <w:r>
              <w:rPr>
                <w:rFonts w:cstheme="minorHAnsi"/>
                <w:sz w:val="20"/>
                <w:szCs w:val="20"/>
              </w:rPr>
              <w:t xml:space="preserve"> Reakcí s dusičnanem stříbrným vzniká bílý zákal nebo až bílá sraženina chloridu stříbrného, což záleží na množství chloridů obsažených ve vzorku vody. Pokud nevzniká ani zákal, ani sraženina i po 24 hodinách působení činidla, vzorek vody neobsahuje žádné chloridy.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lastRenderedPageBreak/>
              <w:drawing>
                <wp:inline distT="0" distB="0" distL="0" distR="0">
                  <wp:extent cx="1562735" cy="2084070"/>
                  <wp:effectExtent l="19050" t="0" r="0" b="0"/>
                  <wp:docPr id="12" name="obrázek 12" descr="P908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908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208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ZÁVĚR:</w:t>
            </w:r>
            <w:r>
              <w:rPr>
                <w:rFonts w:cstheme="minorHAnsi"/>
                <w:sz w:val="20"/>
                <w:szCs w:val="20"/>
              </w:rPr>
              <w:t xml:space="preserve"> dnes je všeobecně vysoký výskyt chloridů v přírodě a další zvýšení</w:t>
            </w:r>
            <w:r w:rsidR="003C3E7A">
              <w:rPr>
                <w:rFonts w:cstheme="minorHAnsi"/>
                <w:sz w:val="20"/>
                <w:szCs w:val="20"/>
              </w:rPr>
              <w:t xml:space="preserve"> vzniká splachem hnojiv z polí </w:t>
            </w:r>
            <w:r>
              <w:rPr>
                <w:rFonts w:cstheme="minorHAnsi"/>
                <w:sz w:val="20"/>
                <w:szCs w:val="20"/>
              </w:rPr>
              <w:t>a soli z</w:t>
            </w:r>
            <w:r w:rsidR="003C3E7A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>posypu silnic používaném v zimním období.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POZNÁMKA:</w:t>
            </w:r>
            <w:r>
              <w:rPr>
                <w:rFonts w:cstheme="minorHAnsi"/>
                <w:sz w:val="20"/>
                <w:szCs w:val="20"/>
              </w:rPr>
              <w:t xml:space="preserve"> Přesnější měření se provádějí argentometricky a merkurimetricky.</w:t>
            </w:r>
          </w:p>
        </w:tc>
      </w:tr>
      <w:tr w:rsidR="006A2649" w:rsidTr="003C3E7A">
        <w:trPr>
          <w:trHeight w:val="70"/>
        </w:trPr>
        <w:tc>
          <w:tcPr>
            <w:tcW w:w="9747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Úloha C. Důkaz dusičnanů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POSTUP:</w:t>
            </w:r>
            <w:r>
              <w:rPr>
                <w:rFonts w:cstheme="minorHAnsi"/>
                <w:sz w:val="20"/>
                <w:szCs w:val="20"/>
              </w:rPr>
              <w:t xml:space="preserve"> K 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ve zkumavce přidáme asi 0,1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 xml:space="preserve">3 </w:t>
            </w:r>
            <w:r>
              <w:rPr>
                <w:rFonts w:cstheme="minorHAnsi"/>
                <w:sz w:val="20"/>
                <w:szCs w:val="20"/>
              </w:rPr>
              <w:t>roztoku difenylaminu v koncentrované kyselině sírové (pozor žíravina!).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ZJIŠTĚNÍ:</w:t>
            </w:r>
            <w:r>
              <w:rPr>
                <w:rFonts w:cstheme="minorHAnsi"/>
                <w:sz w:val="20"/>
                <w:szCs w:val="20"/>
              </w:rPr>
              <w:t xml:space="preserve"> vzniká modrý produkt, který je výsledkem působení obsažených dusičnanů na difenylamin. Zbarvení může vznikat pomalu až po několika hodinách.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701165" cy="2275205"/>
                  <wp:effectExtent l="19050" t="0" r="0" b="0"/>
                  <wp:docPr id="13" name="obrázek 13" descr="P9080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9080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227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ZÁVĚR:</w:t>
            </w:r>
            <w:r>
              <w:rPr>
                <w:rFonts w:cstheme="minorHAnsi"/>
                <w:sz w:val="20"/>
                <w:szCs w:val="20"/>
              </w:rPr>
              <w:t xml:space="preserve"> ve volném prostředí vznikají dusičnany při nitrifikaci amoniakálního dusíku. Zdrojem  jsou splachy z polí hnojených dusíkatými hnojivy.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POZNÁMKA:</w:t>
            </w:r>
            <w:r>
              <w:rPr>
                <w:rFonts w:cstheme="minorHAnsi"/>
                <w:sz w:val="20"/>
                <w:szCs w:val="20"/>
              </w:rPr>
              <w:t xml:space="preserve"> Dusičnany nejsou pro člověka zvláště škodlivé, ale v zažívacím traktu se mikrobiálně redukují na jedovaté dusitany. Z těchto důvodů je v pitné vodě a potravinách jejich obsah limitován normami (50 mg/l).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3C3E7A">
        <w:trPr>
          <w:trHeight w:val="540"/>
        </w:trPr>
        <w:tc>
          <w:tcPr>
            <w:tcW w:w="9747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D. Důkaz amoniaku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POSTUP:</w:t>
            </w:r>
            <w:r>
              <w:rPr>
                <w:rFonts w:cstheme="minorHAnsi"/>
                <w:sz w:val="20"/>
                <w:szCs w:val="20"/>
              </w:rPr>
              <w:t xml:space="preserve"> K 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 xml:space="preserve">3 </w:t>
            </w:r>
            <w:r>
              <w:rPr>
                <w:rFonts w:cstheme="minorHAnsi"/>
                <w:sz w:val="20"/>
                <w:szCs w:val="20"/>
              </w:rPr>
              <w:t>vzorku vody ve zkumavce přikápneme několik kapek Nesslerova činidla.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</w:t>
            </w:r>
            <w:r>
              <w:rPr>
                <w:rFonts w:cstheme="minorHAnsi"/>
                <w:sz w:val="20"/>
                <w:szCs w:val="20"/>
              </w:rPr>
              <w:t>: Reakcí s činidlem vzniká žlutooranžové zabarvení.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701165" cy="2275205"/>
                  <wp:effectExtent l="19050" t="0" r="0" b="0"/>
                  <wp:docPr id="14" name="obrázek 14" descr="P908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908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227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ZÁVĚR:</w:t>
            </w:r>
            <w:r>
              <w:rPr>
                <w:rFonts w:cstheme="minorHAnsi"/>
                <w:sz w:val="20"/>
                <w:szCs w:val="20"/>
              </w:rPr>
              <w:t xml:space="preserve"> Amoniak se uvolňuje rozkladem rostlinných a </w:t>
            </w:r>
            <w:r w:rsidR="003C3E7A">
              <w:rPr>
                <w:rFonts w:cstheme="minorHAnsi"/>
                <w:sz w:val="20"/>
                <w:szCs w:val="20"/>
              </w:rPr>
              <w:t xml:space="preserve">živočišných zbytků. Jeho dobrá </w:t>
            </w:r>
            <w:r>
              <w:rPr>
                <w:rFonts w:cstheme="minorHAnsi"/>
                <w:sz w:val="20"/>
                <w:szCs w:val="20"/>
              </w:rPr>
              <w:t>rozpustnost ve vodě je příčinou znečištění vod ve studních. Důkaz je indikací fekálního znečištění vod.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POZNÁMKA:</w:t>
            </w:r>
            <w:r>
              <w:rPr>
                <w:rFonts w:cstheme="minorHAnsi"/>
                <w:sz w:val="20"/>
                <w:szCs w:val="20"/>
              </w:rPr>
              <w:t xml:space="preserve"> Výsledné zabarvení (za 24 hodin) můžeme porovnat s naředěnými vodnými roztoky amoniaku určitých koncentrací. Přesná stanovení využívají metody absorpční spektrofotometrie.</w:t>
            </w:r>
          </w:p>
        </w:tc>
      </w:tr>
      <w:tr w:rsidR="006A2649" w:rsidTr="003C3E7A">
        <w:trPr>
          <w:trHeight w:val="1554"/>
        </w:trPr>
        <w:tc>
          <w:tcPr>
            <w:tcW w:w="9747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Úloha E. Důkaz fenolu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POSTUP: K 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ve zkumavce přidáme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roztoku chloridu železitého.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ZJIŠTĚNÍ:</w:t>
            </w:r>
            <w:r>
              <w:rPr>
                <w:rFonts w:cstheme="minorHAnsi"/>
                <w:sz w:val="20"/>
                <w:szCs w:val="20"/>
              </w:rPr>
              <w:t xml:space="preserve"> Reakcí vzniká modrofialové zbarvení vzniklými produkty.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818005" cy="2424430"/>
                  <wp:effectExtent l="19050" t="0" r="0" b="0"/>
                  <wp:docPr id="15" name="obrázek 15" descr="P908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9080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42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ZÁVĚR:</w:t>
            </w:r>
            <w:r>
              <w:rPr>
                <w:rFonts w:cstheme="minorHAnsi"/>
                <w:sz w:val="20"/>
                <w:szCs w:val="20"/>
              </w:rPr>
              <w:t xml:space="preserve"> K znečištění vod fenoly přispívají odpadní vody z provozů tepelného zpracování uhlí, rafinerií ropy, výrob pesticidů a různých organických chemikálií. Fenoly ve vodě zhoršují senzorické vlastnosti pitné vody (vnímané smysly), zvláště chuťové.</w:t>
            </w:r>
          </w:p>
        </w:tc>
      </w:tr>
      <w:tr w:rsidR="006A2649" w:rsidTr="003C3E7A">
        <w:trPr>
          <w:trHeight w:val="2546"/>
        </w:trPr>
        <w:tc>
          <w:tcPr>
            <w:tcW w:w="9747" w:type="dxa"/>
            <w:gridSpan w:val="4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F: Důkazy kovů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i/>
                <w:sz w:val="20"/>
                <w:szCs w:val="20"/>
                <w:u w:val="single"/>
              </w:rPr>
              <w:t>a) DŮKAZ HOŘČÍKU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POSTUP:</w:t>
            </w:r>
            <w:r>
              <w:rPr>
                <w:rFonts w:cstheme="minorHAnsi"/>
                <w:sz w:val="20"/>
                <w:szCs w:val="20"/>
              </w:rPr>
              <w:t xml:space="preserve"> Do zkumavky nalijeme 10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a přilijeme asi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kyseliny chlorovodíkové. Zkumavku uzavřeme zátkou a její obsah intenzivně protřepáváme po dobu 2 minut. Potom přilijeme 3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 xml:space="preserve">3 </w:t>
            </w:r>
            <w:r>
              <w:rPr>
                <w:rFonts w:cstheme="minorHAnsi"/>
                <w:sz w:val="20"/>
                <w:szCs w:val="20"/>
              </w:rPr>
              <w:t>hydroxidu sodného  a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chinalizarinu.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ZJIŠTĚNÍ:</w:t>
            </w:r>
            <w:r>
              <w:rPr>
                <w:rFonts w:cstheme="minorHAnsi"/>
                <w:sz w:val="20"/>
                <w:szCs w:val="20"/>
              </w:rPr>
              <w:t xml:space="preserve"> Po přidání chinalizarinu vzniká modré zabarvení. Různá intenzita modrého zbarvení je závislá na obsahu hořečnatých iontů ve vzorku vody. Pokud zbarvení nevznikne hned, uložíme zkumavku s obsahem do stojanu na zkumavky a vrátíme se k výsledku za delší dobu.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765300" cy="2349500"/>
                  <wp:effectExtent l="19050" t="0" r="6350" b="0"/>
                  <wp:docPr id="16" name="obrázek 7" descr="P908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P9080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234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  <w:u w:val="single"/>
              </w:rPr>
              <w:t>b) DŮKAZ ŽELEZA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POSTUP:</w:t>
            </w:r>
            <w:r>
              <w:rPr>
                <w:rFonts w:cstheme="minorHAnsi"/>
                <w:sz w:val="20"/>
                <w:szCs w:val="20"/>
              </w:rPr>
              <w:t xml:space="preserve"> Do zkumavky nalijeme 10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a přidáme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 xml:space="preserve">3 </w:t>
            </w:r>
            <w:r>
              <w:rPr>
                <w:rFonts w:cstheme="minorHAnsi"/>
                <w:sz w:val="20"/>
                <w:szCs w:val="20"/>
              </w:rPr>
              <w:t>10% kyseliny chlorovodíkové a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2% červené krevní soli.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ZJIŠTĚNÍ:</w:t>
            </w:r>
            <w:r>
              <w:rPr>
                <w:rFonts w:cstheme="minorHAnsi"/>
                <w:sz w:val="20"/>
                <w:szCs w:val="20"/>
              </w:rPr>
              <w:t xml:space="preserve"> Vzorek se zbarví modře, pokud obsahuje železnaté ionty. Na výsledek je nutné někdy čekat </w:t>
            </w:r>
            <w:r w:rsidR="003C3E7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i delší dobu.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lastRenderedPageBreak/>
              <w:drawing>
                <wp:inline distT="0" distB="0" distL="0" distR="0">
                  <wp:extent cx="1637665" cy="2179955"/>
                  <wp:effectExtent l="19050" t="0" r="635" b="0"/>
                  <wp:docPr id="17" name="obrázek 8" descr="P908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P9080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217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  <w:u w:val="single"/>
              </w:rPr>
              <w:t>c) DŮKAZ VÁPNÍKU A SODÍKU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POSTUP:</w:t>
            </w:r>
            <w:r>
              <w:rPr>
                <w:rFonts w:cstheme="minorHAnsi"/>
                <w:sz w:val="20"/>
                <w:szCs w:val="20"/>
              </w:rPr>
              <w:t xml:space="preserve"> Do odpařovací misky nalijeme asi 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a odpaříme na keramické síťce nad kahanem, propanbutanovým hořákem nebo plynovým sporákem. Na získaný odparek nakapeme tři až pět kapek kyseliny chlorovodíkové. Po reakci provádíme důkaz v plameni, kdy do roztoku ponoříme konec tuhy a ten potom zasuneme do nesvítivé části plamene.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ZJIŠTĚNÍ:</w:t>
            </w:r>
            <w:r>
              <w:rPr>
                <w:rFonts w:cstheme="minorHAnsi"/>
                <w:sz w:val="20"/>
                <w:szCs w:val="20"/>
              </w:rPr>
              <w:t xml:space="preserve"> Šumění po nakapání kyseliny na odparek dokazuje přítomnost a následující rozklad uhličitanů. Oranžové zbarvení plamene dokazuje ionty vápníku, žluté zbarvení ionty sodíku.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1134"/>
              <w:jc w:val="both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0000"/>
                <w:sz w:val="20"/>
                <w:szCs w:val="20"/>
                <w:lang w:eastAsia="cs-CZ"/>
              </w:rPr>
              <w:drawing>
                <wp:inline distT="0" distB="0" distL="0" distR="0">
                  <wp:extent cx="1626870" cy="2169160"/>
                  <wp:effectExtent l="19050" t="0" r="0" b="0"/>
                  <wp:docPr id="18" name="obrázek 18" descr="PA12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A12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                                       </w:t>
            </w:r>
            <w:r>
              <w:rPr>
                <w:rFonts w:cstheme="minorHAnsi"/>
                <w:b/>
                <w:noProof/>
                <w:color w:val="FF0000"/>
                <w:sz w:val="20"/>
                <w:szCs w:val="20"/>
                <w:lang w:eastAsia="cs-CZ"/>
              </w:rPr>
              <w:drawing>
                <wp:inline distT="0" distB="0" distL="0" distR="0">
                  <wp:extent cx="1626870" cy="2169160"/>
                  <wp:effectExtent l="19050" t="0" r="0" b="0"/>
                  <wp:docPr id="19" name="obrázek 4" descr="PA12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 descr="PA120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                        Důkaz sodíku                                                                            Důkaz vápníku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caps/>
                <w:sz w:val="20"/>
                <w:szCs w:val="20"/>
              </w:rPr>
              <w:t>Poznámka:</w:t>
            </w:r>
            <w:r>
              <w:rPr>
                <w:rFonts w:cstheme="minorHAnsi"/>
                <w:sz w:val="20"/>
                <w:szCs w:val="20"/>
              </w:rPr>
              <w:t xml:space="preserve"> Přesné stanovení kovů (sodíku, draslíku, vápníku, hořčíku, železa, hliníku, mědi, zinku aj.) ve vzorcích vod se provádí např. chelatometricky, emisní plamenovou fotometrií, absorpční spektrofotometrií, polarograficky aj.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3C3E7A">
        <w:trPr>
          <w:trHeight w:val="2546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ÚKOLY A OTÁZKY: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89"/>
              <w:gridCol w:w="1698"/>
              <w:gridCol w:w="2724"/>
              <w:gridCol w:w="697"/>
              <w:gridCol w:w="684"/>
              <w:gridCol w:w="756"/>
            </w:tblGrid>
            <w:tr w:rsidR="006A2649">
              <w:trPr>
                <w:cantSplit/>
                <w:trHeight w:val="242"/>
              </w:trPr>
              <w:tc>
                <w:tcPr>
                  <w:tcW w:w="188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zjišťovaný ion:</w:t>
                  </w:r>
                </w:p>
              </w:tc>
              <w:tc>
                <w:tcPr>
                  <w:tcW w:w="16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činidlo</w:t>
                  </w:r>
                </w:p>
              </w:tc>
              <w:tc>
                <w:tcPr>
                  <w:tcW w:w="272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výsledek reakce</w:t>
                  </w:r>
                </w:p>
              </w:tc>
              <w:tc>
                <w:tcPr>
                  <w:tcW w:w="213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</w:tr>
            <w:tr w:rsidR="006A2649">
              <w:trPr>
                <w:cantSplit/>
                <w:trHeight w:val="145"/>
              </w:trPr>
              <w:tc>
                <w:tcPr>
                  <w:tcW w:w="188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72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</w:tr>
            <w:tr w:rsidR="006A2649">
              <w:trPr>
                <w:trHeight w:val="725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sírany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per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4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3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b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HCl,  BaCl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zákal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bílá sraženina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40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chloridy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Cl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HNO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b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AgNO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3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bílý zákal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bílá sraženina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40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dusičnany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b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3</w:t>
                  </w: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difenylamin v 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koncentrované HCl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modré zbarvení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slabé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výrazné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483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amoniak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b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NH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3</w:t>
                  </w: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Nesslerovo činidlo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žlutooranžové zbarvení slabé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výrazné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498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lastRenderedPageBreak/>
                    <w:t>fenol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OH</w:t>
                  </w: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FeCl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3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modrofialové zbarvení slabé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výrazné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40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hořčík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per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Mg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2+</w:t>
                  </w: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HCl, NaOH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chinalizarin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modré zbarvení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slabé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výrazné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40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železo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Fe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2+</w:t>
                  </w: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HCl, červená krevní sůl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modré zbarvení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slabé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výrazné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40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sodík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Na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+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HCl, zkouška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v plameni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žluté zbarvení plamene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40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vápník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Ca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2+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HCl, zkouška v plameni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oranžové zbarvení plamene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Za pomocí učebního textu, encyklopedie a systému nerostů doplň chemické vzorce uvedených nerostů: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16"/>
              <w:gridCol w:w="2970"/>
              <w:gridCol w:w="1223"/>
              <w:gridCol w:w="3145"/>
            </w:tblGrid>
            <w:tr w:rsidR="006A2649">
              <w:trPr>
                <w:trHeight w:val="256"/>
              </w:trPr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Nerost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Chemický vzorec</w:t>
                  </w: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Nerost</w:t>
                  </w:r>
                </w:p>
              </w:tc>
              <w:tc>
                <w:tcPr>
                  <w:tcW w:w="3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Chemický vzorec</w:t>
                  </w:r>
                </w:p>
              </w:tc>
            </w:tr>
            <w:tr w:rsidR="006A2649">
              <w:trPr>
                <w:trHeight w:val="256"/>
              </w:trPr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vápenec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Kazivec</w:t>
                  </w:r>
                </w:p>
              </w:tc>
              <w:tc>
                <w:tcPr>
                  <w:tcW w:w="3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56"/>
              </w:trPr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Sádrovec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Krevel</w:t>
                  </w:r>
                </w:p>
              </w:tc>
              <w:tc>
                <w:tcPr>
                  <w:tcW w:w="3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56"/>
              </w:trPr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Sylvín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Magnetovec</w:t>
                  </w:r>
                </w:p>
              </w:tc>
              <w:tc>
                <w:tcPr>
                  <w:tcW w:w="3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56"/>
              </w:trPr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Kalcit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Pyrit</w:t>
                  </w:r>
                </w:p>
              </w:tc>
              <w:tc>
                <w:tcPr>
                  <w:tcW w:w="3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56"/>
              </w:trPr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lit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Chalkopyrit</w:t>
                  </w:r>
                </w:p>
              </w:tc>
              <w:tc>
                <w:tcPr>
                  <w:tcW w:w="3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72"/>
              </w:trPr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Galenit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Sfalerit</w:t>
                  </w:r>
                </w:p>
              </w:tc>
              <w:tc>
                <w:tcPr>
                  <w:tcW w:w="3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3C3E7A">
      <w:pPr>
        <w:spacing w:after="0" w:line="240" w:lineRule="auto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br w:type="page"/>
      </w:r>
      <w:r>
        <w:rPr>
          <w:rFonts w:cstheme="minorHAnsi"/>
          <w:b/>
          <w:sz w:val="20"/>
          <w:szCs w:val="20"/>
          <w:u w:val="single"/>
        </w:rPr>
        <w:lastRenderedPageBreak/>
        <w:t xml:space="preserve">ŘEŠENÍ: 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b/>
          <w:sz w:val="20"/>
          <w:szCs w:val="20"/>
          <w:u w:val="single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POKUS ČÍSLO 1: </w:t>
      </w:r>
    </w:p>
    <w:p w:rsidR="006A2649" w:rsidRDefault="006A2649" w:rsidP="006A264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Optimální teplota pitné vody se pohybuje v rozmezí teplot 8 – 12 </w:t>
      </w:r>
      <w:r>
        <w:rPr>
          <w:rFonts w:cstheme="minorHAnsi"/>
          <w:sz w:val="20"/>
          <w:szCs w:val="20"/>
        </w:rPr>
        <w:sym w:font="Symbol" w:char="00B0"/>
      </w:r>
      <w:r>
        <w:rPr>
          <w:rFonts w:cstheme="minorHAnsi"/>
          <w:sz w:val="20"/>
          <w:szCs w:val="20"/>
        </w:rPr>
        <w:t>C.</w:t>
      </w:r>
    </w:p>
    <w:p w:rsidR="006A2649" w:rsidRDefault="006A2649" w:rsidP="006A264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Teplota vody během dne kolísá z důvodů toho, že je během dne ohřívána slunečními paprsky.</w:t>
      </w:r>
    </w:p>
    <w:p w:rsidR="006A2649" w:rsidRDefault="006A2649" w:rsidP="006A264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Teplotu vody při odebírání potřebujeme znát z důvodů, že při různé teplotě je ve vodě různý poměr obsahu kyslíku, rychlosti rozkladu organických látek a vhodnosti vody pro život ryb.</w:t>
      </w: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2:</w:t>
      </w:r>
    </w:p>
    <w:p w:rsidR="006A2649" w:rsidRDefault="006A2649" w:rsidP="006A264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Stupnice pH má rozsah 0 – 14.</w:t>
      </w:r>
    </w:p>
    <w:p w:rsidR="006A2649" w:rsidRDefault="006A2649" w:rsidP="006A264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Neutrální roztok má pH 7.</w:t>
      </w:r>
    </w:p>
    <w:p w:rsidR="006A2649" w:rsidRDefault="006A2649" w:rsidP="006A264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Kyselé roztoky mají pH v rozsahu 0 – 6</w:t>
      </w:r>
    </w:p>
    <w:p w:rsidR="006A2649" w:rsidRDefault="006A2649" w:rsidP="006A264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Mezní hodnota pH pro pitnou vodu je 6 až 9.</w:t>
      </w:r>
    </w:p>
    <w:p w:rsidR="006A2649" w:rsidRDefault="006A2649" w:rsidP="006A264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Přírodní voda má hodnoty mezi 5 až 9.</w:t>
      </w: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3:</w:t>
      </w:r>
    </w:p>
    <w:p w:rsidR="006A2649" w:rsidRDefault="006A2649" w:rsidP="006A2649">
      <w:pPr>
        <w:pStyle w:val="Odstavecseseznamem"/>
        <w:numPr>
          <w:ilvl w:val="0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Barva „pravá“ je skutečná a je způsobena rozpuštěnými látkami, barva „zdánlivá“ je způsobena barevností nerozpuštěných látek, které se mohou odstranit například filtrací.</w:t>
      </w:r>
    </w:p>
    <w:p w:rsidR="006A2649" w:rsidRDefault="006A2649" w:rsidP="006A2649">
      <w:pPr>
        <w:pStyle w:val="Odstavecseseznamem"/>
        <w:numPr>
          <w:ilvl w:val="0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Doplňte text:</w:t>
      </w:r>
    </w:p>
    <w:p w:rsidR="006A2649" w:rsidRDefault="006A2649" w:rsidP="006A2649">
      <w:pPr>
        <w:pStyle w:val="Odstavecseseznamem"/>
        <w:spacing w:after="0" w:line="240" w:lineRule="auto"/>
        <w:ind w:left="108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Žluté a žlutohnědé zbarvení vody je způsobeno </w:t>
      </w:r>
      <w:r>
        <w:rPr>
          <w:rFonts w:cstheme="minorHAnsi"/>
          <w:i/>
          <w:sz w:val="20"/>
          <w:szCs w:val="20"/>
        </w:rPr>
        <w:t>jíly</w:t>
      </w:r>
      <w:r>
        <w:rPr>
          <w:rFonts w:cstheme="minorHAnsi"/>
          <w:sz w:val="20"/>
          <w:szCs w:val="20"/>
        </w:rPr>
        <w:t xml:space="preserve"> a </w:t>
      </w:r>
      <w:r>
        <w:rPr>
          <w:rFonts w:cstheme="minorHAnsi"/>
          <w:i/>
          <w:sz w:val="20"/>
          <w:szCs w:val="20"/>
        </w:rPr>
        <w:t>rašelinou</w:t>
      </w:r>
      <w:r>
        <w:rPr>
          <w:rFonts w:cstheme="minorHAnsi"/>
          <w:sz w:val="20"/>
          <w:szCs w:val="20"/>
        </w:rPr>
        <w:t xml:space="preserve">. Červenohnědé zbarvení vody je způsobeno </w:t>
      </w:r>
      <w:r>
        <w:rPr>
          <w:rFonts w:cstheme="minorHAnsi"/>
          <w:i/>
          <w:sz w:val="20"/>
          <w:szCs w:val="20"/>
        </w:rPr>
        <w:t>sloučeninami železa</w:t>
      </w:r>
      <w:r>
        <w:rPr>
          <w:rFonts w:cstheme="minorHAnsi"/>
          <w:sz w:val="20"/>
          <w:szCs w:val="20"/>
        </w:rPr>
        <w:t xml:space="preserve">. Nazelenalé nebo nahnědlé zbarvení vody je způsobeno </w:t>
      </w:r>
      <w:r>
        <w:rPr>
          <w:rFonts w:cstheme="minorHAnsi"/>
          <w:i/>
          <w:sz w:val="20"/>
          <w:szCs w:val="20"/>
        </w:rPr>
        <w:t>fytoplanktonem</w:t>
      </w:r>
      <w:r>
        <w:rPr>
          <w:rFonts w:cstheme="minorHAnsi"/>
          <w:sz w:val="20"/>
          <w:szCs w:val="20"/>
        </w:rPr>
        <w:t>.</w:t>
      </w:r>
    </w:p>
    <w:p w:rsidR="006A2649" w:rsidRDefault="006A2649" w:rsidP="006A2649">
      <w:pPr>
        <w:pStyle w:val="Odstavecseseznamem"/>
        <w:spacing w:after="0" w:line="240" w:lineRule="auto"/>
        <w:ind w:left="108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Průhlednost vody je podmíněna </w:t>
      </w:r>
      <w:r>
        <w:rPr>
          <w:rFonts w:cstheme="minorHAnsi"/>
          <w:i/>
          <w:sz w:val="20"/>
          <w:szCs w:val="20"/>
        </w:rPr>
        <w:t>barvou</w:t>
      </w:r>
      <w:r>
        <w:rPr>
          <w:rFonts w:cstheme="minorHAnsi"/>
          <w:sz w:val="20"/>
          <w:szCs w:val="20"/>
        </w:rPr>
        <w:t xml:space="preserve"> a </w:t>
      </w:r>
      <w:r>
        <w:rPr>
          <w:rFonts w:cstheme="minorHAnsi"/>
          <w:i/>
          <w:sz w:val="20"/>
          <w:szCs w:val="20"/>
        </w:rPr>
        <w:t>zákalem</w:t>
      </w:r>
      <w:r>
        <w:rPr>
          <w:rFonts w:cstheme="minorHAnsi"/>
          <w:sz w:val="20"/>
          <w:szCs w:val="20"/>
        </w:rPr>
        <w:t>.</w:t>
      </w:r>
    </w:p>
    <w:p w:rsidR="006A2649" w:rsidRDefault="006A2649" w:rsidP="006A2649">
      <w:pPr>
        <w:pStyle w:val="Odstavecseseznamem"/>
        <w:spacing w:after="0" w:line="240" w:lineRule="auto"/>
        <w:ind w:left="1080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Zákaly v povrchových vodách bývají způsobeny </w:t>
      </w:r>
      <w:r>
        <w:rPr>
          <w:rFonts w:cstheme="minorHAnsi"/>
          <w:i/>
          <w:sz w:val="20"/>
          <w:szCs w:val="20"/>
        </w:rPr>
        <w:t>splachem vody</w:t>
      </w:r>
      <w:r>
        <w:rPr>
          <w:rFonts w:cstheme="minorHAnsi"/>
          <w:sz w:val="20"/>
          <w:szCs w:val="20"/>
        </w:rPr>
        <w:t xml:space="preserve">. Zákal může být </w:t>
      </w:r>
      <w:r>
        <w:rPr>
          <w:rFonts w:cstheme="minorHAnsi"/>
          <w:i/>
          <w:sz w:val="20"/>
          <w:szCs w:val="20"/>
        </w:rPr>
        <w:t>anorganický</w:t>
      </w:r>
      <w:r>
        <w:rPr>
          <w:rFonts w:cstheme="minorHAnsi"/>
          <w:sz w:val="20"/>
          <w:szCs w:val="20"/>
        </w:rPr>
        <w:t xml:space="preserve"> nebo </w:t>
      </w:r>
      <w:r>
        <w:rPr>
          <w:rFonts w:cstheme="minorHAnsi"/>
          <w:i/>
          <w:sz w:val="20"/>
          <w:szCs w:val="20"/>
        </w:rPr>
        <w:t xml:space="preserve">organický. </w:t>
      </w: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4:</w:t>
      </w:r>
    </w:p>
    <w:p w:rsidR="006A2649" w:rsidRDefault="006A2649" w:rsidP="006A2649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Pachovou zkoušku je nutno provést ihned po odběru ještě před zavřením zásobní lahve, nejpozději však do 12 hodin po odběru.</w:t>
      </w:r>
    </w:p>
    <w:p w:rsidR="006A2649" w:rsidRDefault="006A2649" w:rsidP="006A2649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Pach přírodních vod je způsoben látkami, které jsou součástí vod, produkty biologických procesů a</w:t>
      </w:r>
      <w:r w:rsidR="003C3E7A">
        <w:rPr>
          <w:rFonts w:cstheme="minorHAnsi"/>
          <w:sz w:val="20"/>
          <w:szCs w:val="20"/>
        </w:rPr>
        <w:t> </w:t>
      </w:r>
      <w:r>
        <w:rPr>
          <w:rFonts w:cstheme="minorHAnsi"/>
          <w:sz w:val="20"/>
          <w:szCs w:val="20"/>
        </w:rPr>
        <w:t>rozkladů organických látek a látkami z domácností, průmyslu a zemědělství.</w:t>
      </w: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5:</w:t>
      </w:r>
    </w:p>
    <w:p w:rsidR="006A2649" w:rsidRDefault="006A2649" w:rsidP="006A264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Nejvíce solí obsahují vody tvrdé.</w:t>
      </w:r>
    </w:p>
    <w:p w:rsidR="006A2649" w:rsidRDefault="006A2649" w:rsidP="006A264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Soli ve vodě jsou způsobeny rozpuštěnými látkami.</w:t>
      </w:r>
    </w:p>
    <w:p w:rsidR="006A2649" w:rsidRDefault="006A2649" w:rsidP="006A264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Změkčování vody znamená odstranění kationtů vápníku a hořčíku, které se nám hromadí ve spotřebičích a mohou způsobit i jejich znehodnocení, existují různá změkčovadla.</w:t>
      </w:r>
    </w:p>
    <w:p w:rsidR="006A2649" w:rsidRDefault="006A2649" w:rsidP="006A264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Lépe se nám bude prát ve vodě měkké.</w:t>
      </w:r>
    </w:p>
    <w:p w:rsidR="006A2649" w:rsidRDefault="006A2649" w:rsidP="006A264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Destilovanou vodu naléváme do žehliček a akumulátorů proto, že neobsahuje žádné soli</w:t>
      </w:r>
      <w:r w:rsidR="003C3E7A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> a proto nám nevzniká tzv. vodní kámen.</w:t>
      </w: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6:</w:t>
      </w:r>
    </w:p>
    <w:p w:rsidR="006A2649" w:rsidRDefault="006A2649" w:rsidP="006A2649">
      <w:pPr>
        <w:pStyle w:val="Odstavecseseznamem"/>
        <w:numPr>
          <w:ilvl w:val="0"/>
          <w:numId w:val="2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Destilovaná voda nevede elektrický proud, protože neobsahuje žádné pohyblivé ionty.</w:t>
      </w:r>
    </w:p>
    <w:p w:rsidR="006A2649" w:rsidRDefault="006A2649" w:rsidP="006A2649">
      <w:pPr>
        <w:pStyle w:val="Odstavecseseznamem"/>
        <w:numPr>
          <w:ilvl w:val="0"/>
          <w:numId w:val="2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Elektrolyt je roztok nebo tavenina, které vedou elektrický proud.</w:t>
      </w:r>
    </w:p>
    <w:p w:rsidR="006A2649" w:rsidRDefault="006A2649" w:rsidP="006A2649">
      <w:pPr>
        <w:pStyle w:val="Odstavecseseznamem"/>
        <w:numPr>
          <w:ilvl w:val="0"/>
          <w:numId w:val="22"/>
        </w:numPr>
        <w:spacing w:after="0" w:line="240" w:lineRule="auto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sz w:val="20"/>
          <w:szCs w:val="20"/>
        </w:rPr>
        <w:t>Při elektrolýze chloridu sodného NaCl reaguje s vodou. NaCl disociuje na volně pohyblivé ionty Na</w:t>
      </w:r>
      <w:r>
        <w:rPr>
          <w:rFonts w:cstheme="minorHAnsi"/>
          <w:sz w:val="20"/>
          <w:szCs w:val="20"/>
          <w:vertAlign w:val="superscript"/>
        </w:rPr>
        <w:t>+</w:t>
      </w:r>
      <w:r>
        <w:rPr>
          <w:rFonts w:cstheme="minorHAnsi"/>
          <w:sz w:val="20"/>
          <w:szCs w:val="20"/>
        </w:rPr>
        <w:t xml:space="preserve"> a Cl</w:t>
      </w:r>
      <w:r>
        <w:rPr>
          <w:rFonts w:cstheme="minorHAnsi"/>
          <w:sz w:val="20"/>
          <w:szCs w:val="20"/>
          <w:vertAlign w:val="superscript"/>
        </w:rPr>
        <w:t>-</w:t>
      </w:r>
      <w:r>
        <w:rPr>
          <w:rFonts w:cstheme="minorHAnsi"/>
          <w:sz w:val="20"/>
          <w:szCs w:val="20"/>
        </w:rPr>
        <w:t xml:space="preserve">. Na anodě, která je kladná probíhá reakce  </w:t>
      </w:r>
      <w:r>
        <w:rPr>
          <w:rFonts w:cstheme="minorHAnsi"/>
          <w:i/>
          <w:sz w:val="20"/>
          <w:szCs w:val="20"/>
        </w:rPr>
        <w:t>2 Cl</w:t>
      </w:r>
      <w:r>
        <w:rPr>
          <w:rFonts w:cstheme="minorHAnsi"/>
          <w:i/>
          <w:sz w:val="20"/>
          <w:szCs w:val="20"/>
          <w:vertAlign w:val="superscript"/>
        </w:rPr>
        <w:t>-</w:t>
      </w:r>
      <w:r>
        <w:rPr>
          <w:rFonts w:cstheme="minorHAnsi"/>
          <w:i/>
          <w:sz w:val="20"/>
          <w:szCs w:val="20"/>
        </w:rPr>
        <w:t xml:space="preserve"> - 2 e</w:t>
      </w:r>
      <w:r>
        <w:rPr>
          <w:rFonts w:cstheme="minorHAnsi"/>
          <w:i/>
          <w:sz w:val="20"/>
          <w:szCs w:val="20"/>
          <w:vertAlign w:val="superscript"/>
        </w:rPr>
        <w:t>-</w:t>
      </w:r>
      <w:r>
        <w:rPr>
          <w:rFonts w:cstheme="minorHAnsi"/>
          <w:i/>
          <w:sz w:val="20"/>
          <w:szCs w:val="20"/>
        </w:rPr>
        <w:t>→Cl</w:t>
      </w:r>
      <w:r>
        <w:rPr>
          <w:rFonts w:cstheme="minorHAnsi"/>
          <w:i/>
          <w:sz w:val="20"/>
          <w:szCs w:val="20"/>
          <w:vertAlign w:val="subscript"/>
        </w:rPr>
        <w:t>2</w:t>
      </w:r>
      <w:r>
        <w:rPr>
          <w:rFonts w:cstheme="minorHAnsi"/>
          <w:sz w:val="20"/>
          <w:szCs w:val="20"/>
        </w:rPr>
        <w:t xml:space="preserve">, na katodě, která je záporná probíhá reakce </w:t>
      </w:r>
      <w:r>
        <w:rPr>
          <w:rFonts w:cstheme="minorHAnsi"/>
          <w:i/>
          <w:sz w:val="20"/>
          <w:szCs w:val="20"/>
        </w:rPr>
        <w:t>2Na</w:t>
      </w:r>
      <w:r>
        <w:rPr>
          <w:rFonts w:cstheme="minorHAnsi"/>
          <w:i/>
          <w:sz w:val="20"/>
          <w:szCs w:val="20"/>
          <w:vertAlign w:val="superscript"/>
        </w:rPr>
        <w:t>+</w:t>
      </w:r>
      <w:r>
        <w:rPr>
          <w:rFonts w:cstheme="minorHAnsi"/>
          <w:i/>
          <w:sz w:val="20"/>
          <w:szCs w:val="20"/>
        </w:rPr>
        <w:t xml:space="preserve"> + 2 e</w:t>
      </w:r>
      <w:r>
        <w:rPr>
          <w:rFonts w:cstheme="minorHAnsi"/>
          <w:i/>
          <w:sz w:val="20"/>
          <w:szCs w:val="20"/>
          <w:vertAlign w:val="superscript"/>
        </w:rPr>
        <w:t>-</w:t>
      </w:r>
      <w:r>
        <w:rPr>
          <w:rFonts w:cstheme="minorHAnsi"/>
          <w:i/>
          <w:sz w:val="20"/>
          <w:szCs w:val="20"/>
        </w:rPr>
        <w:t xml:space="preserve"> → 2 Na.</w:t>
      </w: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7:</w:t>
      </w:r>
    </w:p>
    <w:p w:rsidR="006A2649" w:rsidRDefault="006A2649" w:rsidP="006A2649">
      <w:pPr>
        <w:pStyle w:val="Odstavecseseznamem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u w:val="single"/>
        </w:rPr>
        <w:t>Doplň text</w:t>
      </w:r>
      <w:r>
        <w:rPr>
          <w:rFonts w:cstheme="minorHAnsi"/>
          <w:sz w:val="20"/>
          <w:szCs w:val="20"/>
        </w:rPr>
        <w:t>:</w:t>
      </w:r>
    </w:p>
    <w:p w:rsidR="006A2649" w:rsidRDefault="006A2649" w:rsidP="006A2649">
      <w:pPr>
        <w:pStyle w:val="Odstavecseseznamem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Než začneme zahřívat, musíme přidat několik </w:t>
      </w:r>
      <w:r>
        <w:rPr>
          <w:rFonts w:cstheme="minorHAnsi"/>
          <w:i/>
          <w:sz w:val="20"/>
          <w:szCs w:val="20"/>
        </w:rPr>
        <w:t>varných kuliček</w:t>
      </w:r>
      <w:r>
        <w:rPr>
          <w:rFonts w:cstheme="minorHAnsi"/>
          <w:sz w:val="20"/>
          <w:szCs w:val="20"/>
        </w:rPr>
        <w:t xml:space="preserve">, abychom předešli </w:t>
      </w:r>
      <w:r>
        <w:rPr>
          <w:rFonts w:cstheme="minorHAnsi"/>
          <w:i/>
          <w:sz w:val="20"/>
          <w:szCs w:val="20"/>
        </w:rPr>
        <w:t>utajenému varu</w:t>
      </w:r>
      <w:r>
        <w:rPr>
          <w:rFonts w:cstheme="minorHAnsi"/>
          <w:sz w:val="20"/>
          <w:szCs w:val="20"/>
        </w:rPr>
        <w:t>.</w:t>
      </w:r>
    </w:p>
    <w:p w:rsidR="006A2649" w:rsidRDefault="006A2649" w:rsidP="006A2649">
      <w:pPr>
        <w:pStyle w:val="Odstavecseseznamem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Pokud zjistíme, že se jedná o silně znečištěnou vodu, měli bychom tuto skutečnost oznámit </w:t>
      </w:r>
      <w:r>
        <w:rPr>
          <w:rFonts w:cstheme="minorHAnsi"/>
          <w:i/>
          <w:sz w:val="20"/>
          <w:szCs w:val="20"/>
        </w:rPr>
        <w:t xml:space="preserve">příslušné instituci </w:t>
      </w:r>
      <w:r>
        <w:rPr>
          <w:rFonts w:cstheme="minorHAnsi"/>
          <w:sz w:val="20"/>
          <w:szCs w:val="20"/>
        </w:rPr>
        <w:t>a pomoci zjistit zdroj znečištění.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8:</w:t>
      </w:r>
    </w:p>
    <w:p w:rsidR="006A2649" w:rsidRDefault="006A2649" w:rsidP="006A2649">
      <w:pPr>
        <w:pStyle w:val="Odstavecseseznamem"/>
        <w:spacing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W w:w="0" w:type="auto"/>
        <w:tblInd w:w="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0"/>
        <w:gridCol w:w="3060"/>
        <w:gridCol w:w="1260"/>
        <w:gridCol w:w="3240"/>
      </w:tblGrid>
      <w:tr w:rsidR="006A2649" w:rsidTr="006A2649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Nerost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Chemický vzorec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Nerost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Chemický vzorec</w:t>
            </w:r>
          </w:p>
        </w:tc>
      </w:tr>
      <w:tr w:rsidR="006A2649" w:rsidTr="006A2649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Vápenec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  <w:vertAlign w:val="subscript"/>
              </w:rPr>
            </w:pPr>
            <w:r>
              <w:rPr>
                <w:rFonts w:cstheme="minorHAnsi"/>
                <w:i/>
                <w:sz w:val="20"/>
                <w:szCs w:val="20"/>
              </w:rPr>
              <w:t>CaCO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Kazivec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CaF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2</w:t>
            </w:r>
          </w:p>
        </w:tc>
      </w:tr>
      <w:tr w:rsidR="006A2649" w:rsidTr="006A2649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Sádrovec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CaSO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i/>
                <w:sz w:val="20"/>
                <w:szCs w:val="20"/>
              </w:rPr>
              <w:t>.2 H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i/>
                <w:sz w:val="20"/>
                <w:szCs w:val="20"/>
              </w:rPr>
              <w:t>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Krevel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Fe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i/>
                <w:sz w:val="20"/>
                <w:szCs w:val="20"/>
              </w:rPr>
              <w:t>O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 xml:space="preserve">3 </w:t>
            </w:r>
            <w:r>
              <w:rPr>
                <w:rFonts w:cstheme="minorHAnsi"/>
                <w:i/>
                <w:sz w:val="20"/>
                <w:szCs w:val="20"/>
              </w:rPr>
              <w:t>. n H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i/>
                <w:sz w:val="20"/>
                <w:szCs w:val="20"/>
              </w:rPr>
              <w:t>O</w:t>
            </w:r>
          </w:p>
        </w:tc>
      </w:tr>
      <w:tr w:rsidR="006A2649" w:rsidTr="006A2649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Sylvín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KCl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Magnetovec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  <w:vertAlign w:val="subscript"/>
              </w:rPr>
            </w:pPr>
            <w:r>
              <w:rPr>
                <w:rFonts w:cstheme="minorHAnsi"/>
                <w:i/>
                <w:sz w:val="20"/>
                <w:szCs w:val="20"/>
              </w:rPr>
              <w:t>Fe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i/>
                <w:sz w:val="20"/>
                <w:szCs w:val="20"/>
              </w:rPr>
              <w:t>O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4</w:t>
            </w:r>
          </w:p>
        </w:tc>
      </w:tr>
      <w:tr w:rsidR="006A2649" w:rsidTr="006A2649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Kalcit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  <w:vertAlign w:val="subscript"/>
              </w:rPr>
            </w:pPr>
            <w:r>
              <w:rPr>
                <w:rFonts w:cstheme="minorHAnsi"/>
                <w:i/>
                <w:sz w:val="20"/>
                <w:szCs w:val="20"/>
              </w:rPr>
              <w:t>CaCO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Pyrit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  <w:vertAlign w:val="subscript"/>
              </w:rPr>
            </w:pPr>
            <w:r>
              <w:rPr>
                <w:rFonts w:cstheme="minorHAnsi"/>
                <w:i/>
                <w:sz w:val="20"/>
                <w:szCs w:val="20"/>
              </w:rPr>
              <w:t>FeS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2</w:t>
            </w:r>
          </w:p>
        </w:tc>
      </w:tr>
      <w:tr w:rsidR="006A2649" w:rsidTr="006A2649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Halit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NaCl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Chalkopyrit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  <w:vertAlign w:val="subscript"/>
              </w:rPr>
            </w:pPr>
            <w:r>
              <w:rPr>
                <w:rFonts w:cstheme="minorHAnsi"/>
                <w:i/>
                <w:sz w:val="20"/>
                <w:szCs w:val="20"/>
              </w:rPr>
              <w:t>CuFeS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2</w:t>
            </w:r>
          </w:p>
        </w:tc>
      </w:tr>
      <w:tr w:rsidR="006A2649" w:rsidTr="006A2649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Galenit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PbS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Sfalerit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ZnS</w:t>
            </w: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pPr w:leftFromText="142" w:rightFromText="142" w:vertAnchor="text" w:horzAnchor="margin" w:tblpY="330"/>
        <w:tblOverlap w:val="never"/>
        <w:tblW w:w="9747" w:type="dxa"/>
        <w:tblLayout w:type="fixed"/>
        <w:tblLook w:val="01E0" w:firstRow="1" w:lastRow="1" w:firstColumn="1" w:lastColumn="1" w:noHBand="0" w:noVBand="0"/>
      </w:tblPr>
      <w:tblGrid>
        <w:gridCol w:w="1189"/>
        <w:gridCol w:w="5043"/>
        <w:gridCol w:w="3515"/>
      </w:tblGrid>
      <w:tr w:rsidR="006A2649" w:rsidTr="003C3E7A">
        <w:trPr>
          <w:trHeight w:val="126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POKUS</w:t>
            </w:r>
          </w:p>
          <w:p w:rsidR="006A2649" w:rsidRDefault="006A264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4"/>
                <w:szCs w:val="24"/>
              </w:rPr>
              <w:t>ČÍSLO 1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pStyle w:val="Nadpis3"/>
              <w:framePr w:hSpace="0" w:wrap="auto" w:vAnchor="margin" w:hAnchor="text" w:yAlign="inline"/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</w:pPr>
            <w:bookmarkStart w:id="10" w:name="_Toc289965678"/>
            <w:r>
              <w:t>ZKOUŠKA HMATEM KE ZJIŠTĚNÍ DRUHU PŮDY</w:t>
            </w:r>
            <w:bookmarkEnd w:id="10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10 minut</w:t>
            </w:r>
          </w:p>
          <w:p w:rsidR="006A2649" w:rsidRDefault="006A2649">
            <w:pPr>
              <w:tabs>
                <w:tab w:val="center" w:pos="1332"/>
              </w:tabs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3C3E7A">
        <w:trPr>
          <w:trHeight w:val="73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POKUSU: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si zkoumáním vzorků půdy určí její druhy.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 w:rsidP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směsi</w:t>
            </w:r>
          </w:p>
          <w:p w:rsidR="006A2649" w:rsidRDefault="006A2649" w:rsidP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ZEMĚPIS – druhy půd</w:t>
            </w:r>
          </w:p>
        </w:tc>
      </w:tr>
      <w:tr w:rsidR="006A2649" w:rsidTr="003C3E7A">
        <w:trPr>
          <w:trHeight w:val="57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3C3E7A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 w:rsidP="003C3E7A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vzorky různých druhů půd, hodinová skla (3 ks), voda ve střičce</w:t>
            </w:r>
          </w:p>
          <w:p w:rsidR="003C3E7A" w:rsidRDefault="003C3E7A" w:rsidP="003C3E7A">
            <w:pPr>
              <w:spacing w:after="0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6A2649" w:rsidTr="003C3E7A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Navlhčíme si půdu. Mírně navlhčenou půdu rozemneme mezi placem a ukazováčkem. Potom celou rukou zkoušíme půdu hníst, formovat a všímáme si, zda se ruka ušpiní.</w:t>
            </w:r>
          </w:p>
        </w:tc>
      </w:tr>
      <w:tr w:rsidR="006A2649" w:rsidTr="003C3E7A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ind w:left="2410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275205" cy="1711960"/>
                  <wp:effectExtent l="19050" t="0" r="0" b="0"/>
                  <wp:docPr id="20" name="obrázek 9" descr="P907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" descr="P907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5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ind w:left="3402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6A2649" w:rsidTr="003C3E7A">
        <w:trPr>
          <w:trHeight w:val="3106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Vzorky půdy vzbuzují různé hmatové pocity, rovněž tvárnost a umazání ruky jsou u různých vzorků rozdílné.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93"/>
              <w:gridCol w:w="2127"/>
              <w:gridCol w:w="2268"/>
              <w:gridCol w:w="2404"/>
            </w:tblGrid>
            <w:tr w:rsidR="006A2649">
              <w:trPr>
                <w:trHeight w:val="265"/>
              </w:trPr>
              <w:tc>
                <w:tcPr>
                  <w:tcW w:w="1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DRUH PŮDY</w:t>
                  </w:r>
                </w:p>
              </w:tc>
              <w:tc>
                <w:tcPr>
                  <w:tcW w:w="2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HMATOVÉ POCITY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TVÁRLIVOST</w:t>
                  </w:r>
                </w:p>
              </w:tc>
              <w:tc>
                <w:tcPr>
                  <w:tcW w:w="24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UMAZÁNÍ RUKY</w:t>
                  </w:r>
                </w:p>
              </w:tc>
            </w:tr>
            <w:tr w:rsidR="006A2649">
              <w:trPr>
                <w:trHeight w:val="250"/>
              </w:trPr>
              <w:tc>
                <w:tcPr>
                  <w:tcW w:w="1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písčitá</w:t>
                  </w:r>
                </w:p>
              </w:tc>
              <w:tc>
                <w:tcPr>
                  <w:tcW w:w="2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drsná a zrnitá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suchá a netvárlivá</w:t>
                  </w:r>
                </w:p>
              </w:tc>
              <w:tc>
                <w:tcPr>
                  <w:tcW w:w="24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neumaže se</w:t>
                  </w:r>
                </w:p>
              </w:tc>
            </w:tr>
            <w:tr w:rsidR="006A2649">
              <w:trPr>
                <w:trHeight w:val="250"/>
              </w:trPr>
              <w:tc>
                <w:tcPr>
                  <w:tcW w:w="1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hlinitopísčitá</w:t>
                  </w:r>
                </w:p>
              </w:tc>
              <w:tc>
                <w:tcPr>
                  <w:tcW w:w="2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drsná a zrnitá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poněkud tvárlivá</w:t>
                  </w:r>
                </w:p>
              </w:tc>
              <w:tc>
                <w:tcPr>
                  <w:tcW w:w="24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umaže se velmi málo</w:t>
                  </w:r>
                </w:p>
              </w:tc>
            </w:tr>
            <w:tr w:rsidR="006A2649">
              <w:trPr>
                <w:trHeight w:val="265"/>
              </w:trPr>
              <w:tc>
                <w:tcPr>
                  <w:tcW w:w="1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písčitohlinitá</w:t>
                  </w:r>
                </w:p>
              </w:tc>
              <w:tc>
                <w:tcPr>
                  <w:tcW w:w="2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poněkud zrnitá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dobře tvárlivá</w:t>
                  </w:r>
                </w:p>
              </w:tc>
              <w:tc>
                <w:tcPr>
                  <w:tcW w:w="24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umaže se</w:t>
                  </w:r>
                </w:p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málo</w:t>
                  </w:r>
                </w:p>
              </w:tc>
            </w:tr>
            <w:tr w:rsidR="006A2649">
              <w:trPr>
                <w:trHeight w:val="250"/>
              </w:trPr>
              <w:tc>
                <w:tcPr>
                  <w:tcW w:w="1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hlinitá</w:t>
                  </w:r>
                </w:p>
              </w:tc>
              <w:tc>
                <w:tcPr>
                  <w:tcW w:w="2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poněkud zrnitá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dobře tvárlivá</w:t>
                  </w:r>
                </w:p>
              </w:tc>
              <w:tc>
                <w:tcPr>
                  <w:tcW w:w="24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umaže se značně</w:t>
                  </w:r>
                </w:p>
              </w:tc>
            </w:tr>
            <w:tr w:rsidR="006A2649">
              <w:trPr>
                <w:trHeight w:val="250"/>
              </w:trPr>
              <w:tc>
                <w:tcPr>
                  <w:tcW w:w="1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jílovitohlinitá</w:t>
                  </w:r>
                </w:p>
              </w:tc>
              <w:tc>
                <w:tcPr>
                  <w:tcW w:w="2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mazlavá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dobře tvárlivá</w:t>
                  </w:r>
                </w:p>
              </w:tc>
              <w:tc>
                <w:tcPr>
                  <w:tcW w:w="24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umaže se velmi značně</w:t>
                  </w:r>
                </w:p>
              </w:tc>
            </w:tr>
            <w:tr w:rsidR="006A2649">
              <w:trPr>
                <w:trHeight w:val="265"/>
              </w:trPr>
              <w:tc>
                <w:tcPr>
                  <w:tcW w:w="1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jílovitá</w:t>
                  </w:r>
                </w:p>
              </w:tc>
              <w:tc>
                <w:tcPr>
                  <w:tcW w:w="2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</w:t>
                  </w:r>
                </w:p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dlovitá a mastná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velmi dobře tvárlivá</w:t>
                  </w:r>
                </w:p>
              </w:tc>
              <w:tc>
                <w:tcPr>
                  <w:tcW w:w="24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umaže se velmi značně</w:t>
                  </w:r>
                </w:p>
              </w:tc>
            </w:tr>
          </w:tbl>
          <w:p w:rsidR="006A2649" w:rsidRDefault="006A2649">
            <w:pPr>
              <w:pStyle w:val="Zkladntext"/>
              <w:jc w:val="both"/>
              <w:rPr>
                <w:rFonts w:asciiTheme="minorHAnsi" w:hAnsiTheme="minorHAnsi" w:cstheme="minorHAnsi"/>
                <w:lang w:eastAsia="en-US"/>
              </w:rPr>
            </w:pPr>
          </w:p>
          <w:p w:rsidR="003C3E7A" w:rsidRDefault="003C3E7A">
            <w:pPr>
              <w:pStyle w:val="Zkladntext"/>
              <w:jc w:val="both"/>
              <w:rPr>
                <w:rFonts w:asciiTheme="minorHAnsi" w:hAnsiTheme="minorHAnsi" w:cstheme="minorHAnsi"/>
                <w:lang w:eastAsia="en-US"/>
              </w:rPr>
            </w:pPr>
          </w:p>
          <w:p w:rsidR="003C3E7A" w:rsidRDefault="003C3E7A">
            <w:pPr>
              <w:pStyle w:val="Zkladntext"/>
              <w:jc w:val="both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6A2649" w:rsidTr="003C3E7A">
        <w:trPr>
          <w:trHeight w:val="874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Podle tabulky můžeme zkouškou hmatem určit rychle a přibližně správně různé druhy půdy. Výsledky jsou ale jen orientační.</w:t>
            </w:r>
          </w:p>
        </w:tc>
      </w:tr>
      <w:tr w:rsidR="006A2649" w:rsidTr="003C3E7A">
        <w:trPr>
          <w:trHeight w:val="874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98"/>
              <w:gridCol w:w="1699"/>
              <w:gridCol w:w="1094"/>
              <w:gridCol w:w="2304"/>
              <w:gridCol w:w="1699"/>
            </w:tblGrid>
            <w:tr w:rsidR="006A2649">
              <w:trPr>
                <w:trHeight w:val="251"/>
                <w:jc w:val="center"/>
              </w:trPr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Hmatové pocity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tvárlivost</w:t>
                  </w:r>
                </w:p>
              </w:tc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umazání r</w:t>
                  </w:r>
                  <w:r w:rsidR="003C3E7A">
                    <w:rPr>
                      <w:rFonts w:cstheme="minorHAnsi"/>
                      <w:sz w:val="20"/>
                      <w:szCs w:val="20"/>
                    </w:rPr>
                    <w:t>u</w:t>
                  </w:r>
                  <w:r>
                    <w:rPr>
                      <w:rFonts w:cstheme="minorHAnsi"/>
                      <w:sz w:val="20"/>
                      <w:szCs w:val="20"/>
                    </w:rPr>
                    <w:t>ky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druh půdy</w:t>
                  </w:r>
                </w:p>
              </w:tc>
            </w:tr>
            <w:tr w:rsidR="006A2649">
              <w:trPr>
                <w:cantSplit/>
                <w:trHeight w:val="481"/>
                <w:jc w:val="center"/>
              </w:trPr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cantSplit/>
                <w:trHeight w:val="481"/>
                <w:jc w:val="center"/>
              </w:trPr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cantSplit/>
                <w:trHeight w:val="481"/>
                <w:jc w:val="center"/>
              </w:trPr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Jaké druhy půd rozlišujeme?</w:t>
            </w:r>
          </w:p>
          <w:p w:rsidR="003C3E7A" w:rsidRDefault="003C3E7A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Která z půd je nejlépe tvárlivá? Která naopak je nejméně tvárlivá?</w:t>
            </w:r>
          </w:p>
          <w:p w:rsidR="003C3E7A" w:rsidRDefault="003C3E7A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U které půdy je nejmenší pravděpodobnost, že se umažeme?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rPr>
          <w:rFonts w:eastAsiaTheme="majorEastAsia"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2" w:rightFromText="142" w:vertAnchor="text" w:horzAnchor="margin" w:tblpY="-180"/>
        <w:tblOverlap w:val="never"/>
        <w:tblW w:w="9747" w:type="dxa"/>
        <w:tblLayout w:type="fixed"/>
        <w:tblLook w:val="01E0" w:firstRow="1" w:lastRow="1" w:firstColumn="1" w:lastColumn="1" w:noHBand="0" w:noVBand="0"/>
      </w:tblPr>
      <w:tblGrid>
        <w:gridCol w:w="1189"/>
        <w:gridCol w:w="5043"/>
        <w:gridCol w:w="3515"/>
      </w:tblGrid>
      <w:tr w:rsidR="006A2649" w:rsidTr="00660C46">
        <w:trPr>
          <w:trHeight w:val="846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br w:type="page"/>
            </w:r>
          </w:p>
          <w:p w:rsidR="006A2649" w:rsidRDefault="006A2649" w:rsidP="00660C4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POKUS ČÍSLO 2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660C46">
            <w:pPr>
              <w:pStyle w:val="Nadpis3"/>
              <w:framePr w:hSpace="0" w:wrap="auto" w:vAnchor="margin" w:hAnchor="text" w:yAlign="inline"/>
            </w:pPr>
            <w:bookmarkStart w:id="11" w:name="_Toc289965679"/>
            <w:r>
              <w:t>URČENÍ NEROSTŮ V PŮDĚ</w:t>
            </w:r>
            <w:bookmarkEnd w:id="11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660C4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 w:rsidP="00660C4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10 minut</w:t>
            </w:r>
          </w:p>
          <w:p w:rsidR="006A2649" w:rsidRDefault="006A2649" w:rsidP="00660C46">
            <w:pPr>
              <w:tabs>
                <w:tab w:val="center" w:pos="1332"/>
              </w:tabs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660C46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si osvojí metody způsobu zjišťování a určování nerostů v půdě.</w:t>
            </w:r>
          </w:p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 w:rsidP="00660C46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směsi</w:t>
            </w:r>
          </w:p>
          <w:p w:rsidR="006A2649" w:rsidRDefault="006A2649" w:rsidP="00660C46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ZEMĚPIS – druhy půd</w:t>
            </w:r>
          </w:p>
          <w:p w:rsidR="006A2649" w:rsidRDefault="006A2649" w:rsidP="00660C46">
            <w:pPr>
              <w:spacing w:after="0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BIOLOGIE - nerosty</w:t>
            </w:r>
          </w:p>
        </w:tc>
      </w:tr>
      <w:tr w:rsidR="006A2649" w:rsidTr="00660C46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Skleněná tabulka (3 ks), lupa, lžička (3 ks), milimetrový papír, půdní vzorky vysušené na vzduchu /l lžíce/, voda ve střičce</w:t>
            </w:r>
          </w:p>
        </w:tc>
      </w:tr>
      <w:tr w:rsidR="006A2649" w:rsidTr="00660C46">
        <w:trPr>
          <w:trHeight w:val="101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Skleněnou tabulku položíme na milimetrový papír. Na tabulce rozmícháme v malém množství vody špetku půdního vzorku. Lupou pozorujeme jednotlivé částice půdy a na milimetrovém papíru zjistíme jejich velikost. </w:t>
            </w:r>
          </w:p>
        </w:tc>
      </w:tr>
      <w:tr w:rsidR="006A2649" w:rsidTr="00660C46">
        <w:trPr>
          <w:trHeight w:val="101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 w:rsidP="00660C46">
            <w:pPr>
              <w:ind w:left="142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498725" cy="1871345"/>
                  <wp:effectExtent l="19050" t="0" r="0" b="0"/>
                  <wp:docPr id="21" name="obrázek 10" descr="P907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" descr="P907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8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0"/>
                <w:szCs w:val="20"/>
              </w:rPr>
              <w:t xml:space="preserve">        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498725" cy="1871345"/>
                  <wp:effectExtent l="19050" t="0" r="0" b="0"/>
                  <wp:docPr id="22" name="obrázek 11" descr="P907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1" descr="P907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8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649" w:rsidTr="00660C46">
        <w:trPr>
          <w:trHeight w:val="2968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Rozmícháním ve vodě se jednotlivé částice původního vzorku od sebe odloučí a jsou dobře viditelné. Lupou rozeznáme kromě rostlinných a živočišných zbytků i nerostné součásti, jež mají rozličnou velikost, tvar a barvu. Nejdůležitější nerosty můžeme určit podle níže uvedených znaků.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21"/>
              <w:gridCol w:w="6570"/>
              <w:gridCol w:w="695"/>
            </w:tblGrid>
            <w:tr w:rsidR="006A2649">
              <w:trPr>
                <w:trHeight w:val="251"/>
              </w:trPr>
              <w:tc>
                <w:tcPr>
                  <w:tcW w:w="9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živec              </w:t>
                  </w:r>
                </w:p>
              </w:tc>
              <w:tc>
                <w:tcPr>
                  <w:tcW w:w="65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bílá a červená zrníčka</w:t>
                  </w:r>
                </w:p>
              </w:tc>
              <w:tc>
                <w:tcPr>
                  <w:tcW w:w="6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A</w:t>
                  </w:r>
                </w:p>
              </w:tc>
            </w:tr>
            <w:tr w:rsidR="006A2649">
              <w:trPr>
                <w:trHeight w:val="267"/>
              </w:trPr>
              <w:tc>
                <w:tcPr>
                  <w:tcW w:w="9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křemen</w:t>
                  </w:r>
                </w:p>
              </w:tc>
              <w:tc>
                <w:tcPr>
                  <w:tcW w:w="65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světle šedé, v procházejícím světle čiré, zaoblené či nepravidelné útvary</w:t>
                  </w:r>
                </w:p>
              </w:tc>
              <w:tc>
                <w:tcPr>
                  <w:tcW w:w="6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</w:t>
                  </w:r>
                </w:p>
              </w:tc>
            </w:tr>
            <w:tr w:rsidR="006A2649">
              <w:trPr>
                <w:trHeight w:val="251"/>
              </w:trPr>
              <w:tc>
                <w:tcPr>
                  <w:tcW w:w="9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slída</w:t>
                  </w:r>
                </w:p>
              </w:tc>
              <w:tc>
                <w:tcPr>
                  <w:tcW w:w="65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esklé lístky (šupinky)</w:t>
                  </w:r>
                </w:p>
              </w:tc>
              <w:tc>
                <w:tcPr>
                  <w:tcW w:w="6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</w:tr>
            <w:tr w:rsidR="006A2649">
              <w:trPr>
                <w:trHeight w:val="251"/>
              </w:trPr>
              <w:tc>
                <w:tcPr>
                  <w:tcW w:w="9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břidlice</w:t>
                  </w:r>
                </w:p>
              </w:tc>
              <w:tc>
                <w:tcPr>
                  <w:tcW w:w="65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tmavomodré až černé nepravidelné úlomky</w:t>
                  </w:r>
                </w:p>
              </w:tc>
              <w:tc>
                <w:tcPr>
                  <w:tcW w:w="6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</w:t>
                  </w:r>
                </w:p>
              </w:tc>
            </w:tr>
            <w:tr w:rsidR="006A2649">
              <w:trPr>
                <w:trHeight w:val="251"/>
              </w:trPr>
              <w:tc>
                <w:tcPr>
                  <w:tcW w:w="9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amfibol</w:t>
                  </w:r>
                </w:p>
              </w:tc>
              <w:tc>
                <w:tcPr>
                  <w:tcW w:w="65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tmavé až černé součásti</w:t>
                  </w:r>
                </w:p>
              </w:tc>
              <w:tc>
                <w:tcPr>
                  <w:tcW w:w="6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E</w:t>
                  </w:r>
                </w:p>
              </w:tc>
            </w:tr>
            <w:tr w:rsidR="006A2649">
              <w:trPr>
                <w:trHeight w:val="267"/>
              </w:trPr>
              <w:tc>
                <w:tcPr>
                  <w:tcW w:w="9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vápenec</w:t>
                  </w:r>
                </w:p>
              </w:tc>
              <w:tc>
                <w:tcPr>
                  <w:tcW w:w="65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bílé až šedé ostrohranné nebo zaoblené úlomky</w:t>
                  </w:r>
                </w:p>
              </w:tc>
              <w:tc>
                <w:tcPr>
                  <w:tcW w:w="6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F</w:t>
                  </w:r>
                </w:p>
              </w:tc>
            </w:tr>
          </w:tbl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D3242E" w:rsidRDefault="00D3242E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660C46">
        <w:trPr>
          <w:trHeight w:val="1096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Horninový průzkum nám říká o tom, z jaké matečné horniny vznikla půda. Půda vzniká zvětráním hornin během dlouhé doby. Drobné nerostné součástky jsou zdrojem živin pro rostliny. Z nerostů zjištěných       v půdě lze usuzovat na to, jaké rostlinné živiny se v ní vyskytují.  Jednotlivé nerosty větrají nestejně rychle.</w:t>
            </w:r>
          </w:p>
        </w:tc>
      </w:tr>
      <w:tr w:rsidR="006A2649" w:rsidTr="00660C46">
        <w:trPr>
          <w:trHeight w:val="1568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51"/>
              <w:gridCol w:w="2052"/>
              <w:gridCol w:w="2052"/>
              <w:gridCol w:w="2052"/>
            </w:tblGrid>
            <w:tr w:rsidR="006A2649">
              <w:trPr>
                <w:trHeight w:val="261"/>
              </w:trPr>
              <w:tc>
                <w:tcPr>
                  <w:tcW w:w="2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</w:tr>
            <w:tr w:rsidR="006A2649">
              <w:trPr>
                <w:trHeight w:val="261"/>
              </w:trPr>
              <w:tc>
                <w:tcPr>
                  <w:tcW w:w="2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určené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nerosty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Jaké složky půdy jsme schopni rozeznat pomocí lupy?</w:t>
            </w:r>
          </w:p>
          <w:p w:rsidR="00D3242E" w:rsidRDefault="00D3242E" w:rsidP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Jak se jmenuje proces, při kterém vzniká půda?</w:t>
            </w:r>
          </w:p>
          <w:p w:rsidR="00D3242E" w:rsidRDefault="00D3242E" w:rsidP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Proč jsou nerostné součásti v půdě důležité?</w:t>
            </w:r>
          </w:p>
          <w:p w:rsidR="00D3242E" w:rsidRDefault="00D3242E" w:rsidP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pPr w:leftFromText="142" w:rightFromText="142" w:horzAnchor="margin" w:tblpYSpec="top"/>
        <w:tblOverlap w:val="never"/>
        <w:tblW w:w="5000" w:type="pct"/>
        <w:tblLook w:val="01E0" w:firstRow="1" w:lastRow="1" w:firstColumn="1" w:lastColumn="1" w:noHBand="0" w:noVBand="0"/>
      </w:tblPr>
      <w:tblGrid>
        <w:gridCol w:w="1200"/>
        <w:gridCol w:w="5095"/>
        <w:gridCol w:w="3559"/>
      </w:tblGrid>
      <w:tr w:rsidR="006A2649" w:rsidTr="00660C46">
        <w:trPr>
          <w:trHeight w:val="1337"/>
        </w:trPr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660C4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660C4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POKUS ČÍSLO 3</w:t>
            </w:r>
          </w:p>
        </w:tc>
        <w:tc>
          <w:tcPr>
            <w:tcW w:w="2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660C46">
            <w:pPr>
              <w:pStyle w:val="Nadpis3"/>
              <w:framePr w:hSpace="0" w:wrap="auto" w:vAnchor="margin" w:hAnchor="text" w:yAlign="inline"/>
            </w:pPr>
          </w:p>
          <w:p w:rsidR="006A2649" w:rsidRDefault="006A2649" w:rsidP="00660C46">
            <w:pPr>
              <w:pStyle w:val="Nadpis3"/>
              <w:framePr w:hSpace="0" w:wrap="auto" w:vAnchor="margin" w:hAnchor="text" w:yAlign="inline"/>
            </w:pPr>
            <w:bookmarkStart w:id="12" w:name="_Toc289849663"/>
            <w:bookmarkStart w:id="13" w:name="_Toc289850313"/>
            <w:bookmarkStart w:id="14" w:name="_Toc289965680"/>
            <w:r>
              <w:t>PROPUSTNOST PŮDY</w:t>
            </w:r>
            <w:bookmarkEnd w:id="12"/>
            <w:bookmarkEnd w:id="13"/>
            <w:bookmarkEnd w:id="14"/>
          </w:p>
          <w:p w:rsidR="006A2649" w:rsidRDefault="006A2649" w:rsidP="00660C46">
            <w:pPr>
              <w:pStyle w:val="Nadpis3"/>
              <w:framePr w:hSpace="0" w:wrap="auto" w:vAnchor="margin" w:hAnchor="text" w:yAlign="inline"/>
            </w:pPr>
            <w:bookmarkStart w:id="15" w:name="_Toc289965681"/>
            <w:r>
              <w:t>PRO VODU</w:t>
            </w:r>
            <w:bookmarkEnd w:id="15"/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6A2649" w:rsidRDefault="006A2649" w:rsidP="00660C4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4"/>
                <w:szCs w:val="24"/>
              </w:rPr>
              <w:t>30 minut</w:t>
            </w:r>
          </w:p>
        </w:tc>
      </w:tr>
      <w:tr w:rsidR="006A2649" w:rsidTr="00660C46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Studenti testují propustnost pro vodu u různých zkoumaných druhů půdy. </w:t>
            </w:r>
          </w:p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 w:rsidP="00660C46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směsi (půda, voda)</w:t>
            </w:r>
          </w:p>
          <w:p w:rsidR="006A2649" w:rsidRDefault="006A2649" w:rsidP="00660C46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ZEMĚPIS – druhy půd</w:t>
            </w:r>
          </w:p>
        </w:tc>
      </w:tr>
      <w:tr w:rsidR="006A2649" w:rsidTr="00660C46">
        <w:trPr>
          <w:trHeight w:val="83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tři skleněné trubice, lepicí páska, gáza, odměrný válec 250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, tři Petriho misky, 1 stojan, držáky              na trubice, fix na sklo, voda, hodinky, vzorky půdy vysušené na vzduchu, 3 odměrné zkumavky 25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6A2649" w:rsidTr="00660C46">
        <w:trPr>
          <w:trHeight w:val="381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Jeden okraj skleněných trubic převážeme gázou a pevníme lepicí páskou. Trubice naplníme až po okraj půdními vzorky, upevníme je do stojanů a pod ně umístíme Petriho misky k zachycování prokapávající vody. Každý půdní vzorek prolijeme rovnoměrně 25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vody a pro každý zvlášť určíme pomocí hodinek    a odměrného válce: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      1.  Dobu, kdy odkápne první kapka.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      2.  Množství nakapané vody v intervalech 5, 10, 15 minut.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      3.  Dobu, kdy prosakování skončí.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Zjištěné hodnoty srovnáme a zapíšeme podle vzoru: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53"/>
              <w:gridCol w:w="2018"/>
              <w:gridCol w:w="3129"/>
              <w:gridCol w:w="2112"/>
            </w:tblGrid>
            <w:tr w:rsidR="006A2649" w:rsidTr="00660C46">
              <w:trPr>
                <w:trHeight w:val="706"/>
              </w:trPr>
              <w:tc>
                <w:tcPr>
                  <w:tcW w:w="1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druh půdy</w:t>
                  </w:r>
                </w:p>
              </w:tc>
              <w:tc>
                <w:tcPr>
                  <w:tcW w:w="2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první kapka ve vteřinách</w:t>
                  </w:r>
                </w:p>
              </w:tc>
              <w:tc>
                <w:tcPr>
                  <w:tcW w:w="31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množství vody nakapané v ml za</w:t>
                  </w:r>
                </w:p>
                <w:p w:rsidR="006A2649" w:rsidRDefault="006A2649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5´       10´     15´      </w:t>
                  </w:r>
                </w:p>
              </w:tc>
              <w:tc>
                <w:tcPr>
                  <w:tcW w:w="21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celkové množství</w:t>
                  </w:r>
                </w:p>
                <w:p w:rsidR="006A2649" w:rsidRDefault="006A2649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protečené vody</w:t>
                  </w:r>
                </w:p>
                <w:p w:rsidR="006A2649" w:rsidRDefault="006A2649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 w:rsidTr="00660C46">
              <w:trPr>
                <w:trHeight w:val="231"/>
              </w:trPr>
              <w:tc>
                <w:tcPr>
                  <w:tcW w:w="1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 w:rsidTr="00660C46">
              <w:trPr>
                <w:trHeight w:val="231"/>
              </w:trPr>
              <w:tc>
                <w:tcPr>
                  <w:tcW w:w="1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 w:rsidTr="00660C46">
              <w:trPr>
                <w:trHeight w:val="245"/>
              </w:trPr>
              <w:tc>
                <w:tcPr>
                  <w:tcW w:w="1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60C46" w:rsidRDefault="00660C46" w:rsidP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660C46">
        <w:trPr>
          <w:trHeight w:val="81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 w:rsidP="00660C46">
            <w:pPr>
              <w:ind w:left="2835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818005" cy="2424430"/>
                  <wp:effectExtent l="19050" t="0" r="0" b="0"/>
                  <wp:docPr id="23" name="obrázek 12" descr="Schránka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2" descr="Schránka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42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649" w:rsidTr="00660C46">
        <w:trPr>
          <w:trHeight w:val="75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Voda prosakuje různými druhy půd různou rychlostí. Čím je půda hrubozrnnější, tím rychleji propouští vodu. U hrubozrnné půdy je množství prosáklé vody největší.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660C46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Propustnost půd je tím větší, čím jsou hrubozrnnější. Naproti tomu vodní jímavost (kapacita půd) je tím menší. Např. písčitá půda má velkou propustnost a malou jímavost, kdežto hlinitá půda je málo propustná a má velkou jímavost.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660C46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24"/>
              <w:gridCol w:w="1846"/>
              <w:gridCol w:w="975"/>
              <w:gridCol w:w="975"/>
              <w:gridCol w:w="950"/>
              <w:gridCol w:w="1673"/>
            </w:tblGrid>
            <w:tr w:rsidR="00660C46" w:rsidTr="00660C46">
              <w:trPr>
                <w:cantSplit/>
                <w:trHeight w:val="278"/>
                <w:jc w:val="center"/>
              </w:trPr>
              <w:tc>
                <w:tcPr>
                  <w:tcW w:w="122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č:</w:t>
                  </w:r>
                </w:p>
              </w:tc>
              <w:tc>
                <w:tcPr>
                  <w:tcW w:w="184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1. kapka</w:t>
                  </w:r>
                </w:p>
                <w:p w:rsidR="00660C46" w:rsidRDefault="00660C46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(v sekundách)</w:t>
                  </w:r>
                </w:p>
              </w:tc>
              <w:tc>
                <w:tcPr>
                  <w:tcW w:w="290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nakapaná voda – objem V (cm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6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celkový V (cm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sz w:val="20"/>
                      <w:szCs w:val="20"/>
                    </w:rPr>
                    <w:t>)</w:t>
                  </w:r>
                </w:p>
                <w:p w:rsidR="00660C46" w:rsidRDefault="00660C46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propuštěné vody</w:t>
                  </w:r>
                </w:p>
              </w:tc>
            </w:tr>
            <w:tr w:rsidR="00660C46" w:rsidTr="00660C46">
              <w:trPr>
                <w:cantSplit/>
                <w:trHeight w:val="277"/>
                <w:jc w:val="center"/>
              </w:trPr>
              <w:tc>
                <w:tcPr>
                  <w:tcW w:w="122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0C46" w:rsidRDefault="00660C46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84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0C46" w:rsidRDefault="00660C46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6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0C46" w:rsidRDefault="00660C46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60C46" w:rsidTr="00660C46">
              <w:trPr>
                <w:cantSplit/>
                <w:trHeight w:val="550"/>
                <w:jc w:val="center"/>
              </w:trPr>
              <w:tc>
                <w:tcPr>
                  <w:tcW w:w="30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60C46" w:rsidRDefault="00660C46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60C46" w:rsidRDefault="00660C46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46" w:rsidRDefault="00660C46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46" w:rsidRDefault="00660C46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46" w:rsidRDefault="00660C46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46" w:rsidRDefault="00660C46" w:rsidP="00B355CF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Prosakuje voda u všech druhů půd stejně rychle?</w:t>
            </w:r>
          </w:p>
          <w:p w:rsidR="00660C46" w:rsidRDefault="00660C46" w:rsidP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2. Čím je způsobena propustnost u půd? </w:t>
            </w:r>
          </w:p>
          <w:p w:rsidR="00660C46" w:rsidRDefault="00660C46" w:rsidP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U kterého druhu půdy je propustnost největší?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1" w:rightFromText="141" w:vertAnchor="text" w:horzAnchor="margin" w:tblpY="-179"/>
        <w:tblW w:w="9747" w:type="dxa"/>
        <w:tblLayout w:type="fixed"/>
        <w:tblLook w:val="01E0" w:firstRow="1" w:lastRow="1" w:firstColumn="1" w:lastColumn="1" w:noHBand="0" w:noVBand="0"/>
      </w:tblPr>
      <w:tblGrid>
        <w:gridCol w:w="1189"/>
        <w:gridCol w:w="5043"/>
        <w:gridCol w:w="3515"/>
      </w:tblGrid>
      <w:tr w:rsidR="006A2649" w:rsidTr="00660C46">
        <w:trPr>
          <w:trHeight w:val="1555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br w:type="page"/>
            </w:r>
          </w:p>
          <w:p w:rsidR="006A2649" w:rsidRDefault="006A264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4"/>
                <w:szCs w:val="24"/>
              </w:rPr>
              <w:t>POKUS ČÍSLO 4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vAlign w:val="center"/>
          </w:tcPr>
          <w:p w:rsidR="006A2649" w:rsidRDefault="006A2649" w:rsidP="00660C46">
            <w:pPr>
              <w:pStyle w:val="Nadpis3"/>
              <w:framePr w:hSpace="0" w:wrap="auto" w:vAnchor="margin" w:hAnchor="text" w:yAlign="inline"/>
            </w:pPr>
          </w:p>
          <w:p w:rsidR="006A2649" w:rsidRDefault="006A2649" w:rsidP="00660C46">
            <w:pPr>
              <w:pStyle w:val="Nadpis3"/>
              <w:framePr w:hSpace="0" w:wrap="auto" w:vAnchor="margin" w:hAnchor="text" w:yAlign="inline"/>
            </w:pPr>
            <w:bookmarkStart w:id="16" w:name="_Toc289965682"/>
            <w:r>
              <w:t>PŮDNÍ VZLÍNAVOST</w:t>
            </w:r>
            <w:bookmarkEnd w:id="16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30 minut</w:t>
            </w:r>
          </w:p>
          <w:p w:rsidR="006A2649" w:rsidRDefault="006A2649">
            <w:pPr>
              <w:tabs>
                <w:tab w:val="center" w:pos="1332"/>
              </w:tabs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660C46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na základě praktického pokusu určí, jakou rychlostí stoupá voda v zkoumaných vzorcích půd (vzlínavost).</w:t>
            </w:r>
          </w:p>
          <w:p w:rsidR="006A2649" w:rsidRDefault="006A2649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odvodí druh půd u zkoumaných vzorků podle vzlínavosti vody.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 w:rsidP="00660C46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směsi (půda, voda)</w:t>
            </w:r>
          </w:p>
          <w:p w:rsidR="006A2649" w:rsidRDefault="006A2649" w:rsidP="00660C46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ZEMĚPIS – druhy půd</w:t>
            </w:r>
          </w:p>
        </w:tc>
      </w:tr>
      <w:tr w:rsidR="006A2649" w:rsidTr="00660C46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Skleněné trubice, gáza, lepicí páska, Pepiho misky (3 ks), stojan, držáky na trubice, hodinky, měřítko, vzorky vysušené půdy na vzduchu, voda.</w:t>
            </w:r>
          </w:p>
        </w:tc>
      </w:tr>
      <w:tr w:rsidR="006A2649" w:rsidTr="00660C46">
        <w:trPr>
          <w:trHeight w:val="327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Jeden z konců trubic překryjeme gázou a upevníme lepicí páskou. Trubice naplníme až po okraj půdními vzorky a několika nárazy půdní částečky co nejvíce setřeseme. Potom postavíme všechny válce svisle síťkou dolů upevněné ve stojanech do misek s vodou. Vodu podle potřeby do misek doléváme. Zjišťujeme výšku stoupající vody za 5, 10, </w:t>
            </w:r>
            <w:r w:rsidR="00660C46">
              <w:rPr>
                <w:rFonts w:cstheme="minorHAnsi"/>
                <w:sz w:val="20"/>
                <w:szCs w:val="20"/>
              </w:rPr>
              <w:t>15</w:t>
            </w:r>
            <w:r>
              <w:rPr>
                <w:rFonts w:cstheme="minorHAnsi"/>
                <w:sz w:val="20"/>
                <w:szCs w:val="20"/>
              </w:rPr>
              <w:t xml:space="preserve"> a zapíšeme ji do tabulky.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118"/>
              <w:gridCol w:w="4118"/>
            </w:tblGrid>
            <w:tr w:rsidR="006A2649">
              <w:trPr>
                <w:trHeight w:val="452"/>
              </w:trPr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druh půdy</w:t>
                  </w:r>
                </w:p>
              </w:tc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výška vody v cm za </w:t>
                  </w:r>
                </w:p>
                <w:p w:rsidR="006A2649" w:rsidRDefault="00660C46" w:rsidP="00B355CF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5´     10´   15</w:t>
                  </w:r>
                  <w:r w:rsidR="006A2649">
                    <w:rPr>
                      <w:rFonts w:cstheme="minorHAnsi"/>
                      <w:sz w:val="20"/>
                      <w:szCs w:val="20"/>
                    </w:rPr>
                    <w:t xml:space="preserve">´    </w:t>
                  </w:r>
                </w:p>
              </w:tc>
            </w:tr>
            <w:tr w:rsidR="006A2649">
              <w:trPr>
                <w:trHeight w:val="240"/>
              </w:trPr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26"/>
              </w:trPr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26"/>
              </w:trPr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26"/>
              </w:trPr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B355CF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660C46">
        <w:trPr>
          <w:trHeight w:val="327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Pr="00660C46" w:rsidRDefault="006A2649" w:rsidP="00660C46">
            <w:pPr>
              <w:ind w:left="2268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619375" cy="1959606"/>
                  <wp:effectExtent l="19050" t="0" r="9525" b="0"/>
                  <wp:docPr id="24" name="obrázek 13" descr="P908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 descr="P9080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561" cy="1962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649" w:rsidTr="00660C46">
        <w:trPr>
          <w:trHeight w:val="42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Brzy po vnoření konců trubic do misek začne voda ve vzorcích půdy stoupat, a to různou rychlostí.  Ve vzorcích hrubozrnných stoupá zpočátku rychleji než v jemnozrnných, ale už v krátké době ji předstihne voda ve vzorcích jemnozrnných.</w:t>
            </w:r>
          </w:p>
        </w:tc>
      </w:tr>
      <w:tr w:rsidR="006A2649" w:rsidTr="00660C46">
        <w:trPr>
          <w:trHeight w:val="84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Vzlínavostí stoupá voda z nižších vrstev do vyšších. Stoupání vody má velký význam zvláště v obdobích sucha. Kořeny rostlin mohou tak využít spodní vody.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660C46">
        <w:trPr>
          <w:trHeight w:val="84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08"/>
              <w:gridCol w:w="1408"/>
              <w:gridCol w:w="1408"/>
              <w:gridCol w:w="1408"/>
              <w:gridCol w:w="6"/>
            </w:tblGrid>
            <w:tr w:rsidR="00660C46" w:rsidTr="00660C46">
              <w:trPr>
                <w:cantSplit/>
                <w:trHeight w:val="203"/>
                <w:jc w:val="center"/>
              </w:trPr>
              <w:tc>
                <w:tcPr>
                  <w:tcW w:w="14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B355CF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42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B355CF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výška vody (cm) po</w:t>
                  </w:r>
                </w:p>
              </w:tc>
            </w:tr>
            <w:tr w:rsidR="00660C46" w:rsidTr="00660C46">
              <w:trPr>
                <w:gridAfter w:val="1"/>
                <w:wAfter w:w="6" w:type="dxa"/>
                <w:cantSplit/>
                <w:trHeight w:val="130"/>
                <w:jc w:val="center"/>
              </w:trPr>
              <w:tc>
                <w:tcPr>
                  <w:tcW w:w="140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0C46" w:rsidRDefault="00660C46" w:rsidP="00B355CF">
                  <w:pPr>
                    <w:framePr w:hSpace="141" w:wrap="around" w:vAnchor="text" w:hAnchor="margin" w:y="-179"/>
                    <w:spacing w:after="0" w:line="240" w:lineRule="auto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0C46" w:rsidRDefault="00660C46" w:rsidP="00B355CF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5´</w:t>
                  </w: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0C46" w:rsidRDefault="00660C46" w:rsidP="00B355CF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10´</w:t>
                  </w: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0C46" w:rsidRDefault="00660C46" w:rsidP="00B355CF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15´</w:t>
                  </w:r>
                </w:p>
              </w:tc>
            </w:tr>
            <w:tr w:rsidR="00660C46" w:rsidTr="00660C46">
              <w:trPr>
                <w:gridAfter w:val="1"/>
                <w:wAfter w:w="6" w:type="dxa"/>
                <w:trHeight w:val="678"/>
                <w:jc w:val="center"/>
              </w:trPr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B355CF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60C46" w:rsidRDefault="00660C46" w:rsidP="00B355CF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60C46" w:rsidRDefault="00660C46" w:rsidP="00B355CF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46" w:rsidRDefault="00660C46" w:rsidP="00B355CF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46" w:rsidRDefault="00660C46" w:rsidP="00B355CF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46" w:rsidRDefault="00660C46" w:rsidP="00B355CF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Jakým směrem se pohybuje voda při vzlínavosti?</w:t>
            </w:r>
          </w:p>
          <w:p w:rsidR="00660C46" w:rsidRDefault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Jaký význam má vzlínavost vody pro rostliny?</w:t>
            </w:r>
          </w:p>
          <w:p w:rsidR="00660C46" w:rsidRDefault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U jakého druhu půdy voda vzlíná nejrychleji?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2" w:rightFromText="142" w:vertAnchor="text" w:horzAnchor="margin" w:tblpY="-180"/>
        <w:tblOverlap w:val="never"/>
        <w:tblW w:w="9747" w:type="dxa"/>
        <w:tblLayout w:type="fixed"/>
        <w:tblLook w:val="01E0" w:firstRow="1" w:lastRow="1" w:firstColumn="1" w:lastColumn="1" w:noHBand="0" w:noVBand="0"/>
      </w:tblPr>
      <w:tblGrid>
        <w:gridCol w:w="1188"/>
        <w:gridCol w:w="5038"/>
        <w:gridCol w:w="3521"/>
      </w:tblGrid>
      <w:tr w:rsidR="006A2649" w:rsidTr="00660C46">
        <w:trPr>
          <w:trHeight w:val="1069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POKUS ČÍSLO 5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</w:pPr>
            <w:bookmarkStart w:id="17" w:name="_Toc289965683"/>
            <w:r>
              <w:t xml:space="preserve">REAKCE PŮDY  -  </w:t>
            </w:r>
            <w:r>
              <w:rPr>
                <w:caps w:val="0"/>
              </w:rPr>
              <w:t>p</w:t>
            </w:r>
            <w:r>
              <w:t>H</w:t>
            </w:r>
            <w:bookmarkEnd w:id="17"/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10 minut</w:t>
            </w:r>
          </w:p>
          <w:p w:rsidR="006A2649" w:rsidRDefault="006A2649">
            <w:pPr>
              <w:tabs>
                <w:tab w:val="center" w:pos="1332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660C46">
        <w:trPr>
          <w:trHeight w:val="1456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 w:rsidP="00B52189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Studenti si vyzkouší metodu jak stanovit kyselou či zásaditou reakci půdy a odvodí vlivy, které mohly tyto reakce způsobit. 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 w:rsidP="00660C46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směsi (půda, voda), pH</w:t>
            </w:r>
          </w:p>
          <w:p w:rsidR="006A2649" w:rsidRPr="00660C46" w:rsidRDefault="006A2649" w:rsidP="00660C46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ZEMĚPIS – druhy půd</w:t>
            </w:r>
          </w:p>
        </w:tc>
      </w:tr>
      <w:tr w:rsidR="006A2649" w:rsidTr="00660C46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Kádinka (150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, 3 ks), lžička, skleněná tyčinka, universální  pH indikátorový papírek,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barevná stupnice pH, indikátorové papírky PHAN Lachema (rozsah 3,9 – 5,4; 6,0 – 7,5; 6,6 – 8,1; 7,3 – 8,8; 9,2 – 11; 11 – 12; 11 – 13,1), destilovaná voda, vzorky půdy vysušené na vzduchu.</w:t>
            </w:r>
          </w:p>
        </w:tc>
      </w:tr>
      <w:tr w:rsidR="006A2649" w:rsidTr="00660C46">
        <w:trPr>
          <w:trHeight w:val="2807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 kádince připravíme suspenzi půdního roztoku z 20 g půdy a 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destilované vody důkladným promícháním a protřepáním. Po usazení půdních částeček zkoušíme vodu z půdního výluhu napřed univerzálním papírkem a potom přesněji indikátorovým papírkem PHAN Lachema.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Stanovení pH univerzálním indikátorovým papírkem: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Utrhneme kousek univerzálního papírku a ponoříme jej do půdního výluhu. Podle stupnice a zbarvení papírku zjistíme orientační hodnotu pH.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Zkouška indikátorovým papírkem PHAN Lachema: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Proužek papírku, který odpovídá zjištěnému pH, ponoříme do půdního výluhu asi na jednu vteřinu        a srovnáme změnu barvy středního příčného proužku s indikátorem se sousedními barevnými proužky. Hodnotu pH stanovíme podle srovnávací barvy shodné s barvou indikátoru na středním proužku.</w:t>
            </w:r>
          </w:p>
        </w:tc>
      </w:tr>
      <w:tr w:rsidR="006A2649" w:rsidTr="00660C46">
        <w:trPr>
          <w:trHeight w:val="2807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Pr="00B52189" w:rsidRDefault="006A2649" w:rsidP="00B52189">
            <w:pPr>
              <w:ind w:left="1418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3324225" cy="2505392"/>
                  <wp:effectExtent l="19050" t="0" r="0" b="0"/>
                  <wp:docPr id="25" name="obrázek 5" descr="P908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 descr="P908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993" cy="250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649" w:rsidTr="00660C46">
        <w:trPr>
          <w:trHeight w:val="750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Provlhčí-li se proužek papíru napojený roztokem indikátoru půdním výluhem, popřípadě přidá-li            se k půdnímu výluhu roztok indikátoru, indikátory nabudou určité barvy. Podle barevné stupnice lze potom zjistit přibližné pH půdních vzorků</w:t>
            </w:r>
          </w:p>
        </w:tc>
      </w:tr>
      <w:tr w:rsidR="006A2649" w:rsidTr="00660C46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Uvedenými zkouškami zjišťujeme hodnotu pH podle změny barvy indikátorů. Zjištěná hodnota se vyjadřuje číslem pH. Neutrální bod stupnice pH je určen číslem 7.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Od 7 do 1 přibývá kyselosti. Čísla větší než 7 udávají přibývání zásaditosti. Podle hodnoty pH se rozeznává půda: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35"/>
              <w:gridCol w:w="2544"/>
              <w:gridCol w:w="1399"/>
              <w:gridCol w:w="2991"/>
            </w:tblGrid>
            <w:tr w:rsidR="006A2649">
              <w:trPr>
                <w:trHeight w:val="235"/>
              </w:trPr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pH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2544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charakteristika půdy</w:t>
                  </w: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pH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2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charakteristika půdy</w:t>
                  </w:r>
                </w:p>
              </w:tc>
            </w:tr>
            <w:tr w:rsidR="006A2649">
              <w:trPr>
                <w:trHeight w:val="249"/>
              </w:trPr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do 4,5</w:t>
                  </w:r>
                </w:p>
              </w:tc>
              <w:tc>
                <w:tcPr>
                  <w:tcW w:w="2544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extrémně kyselá</w:t>
                  </w: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6,6 - 7,2</w:t>
                  </w:r>
                </w:p>
              </w:tc>
              <w:tc>
                <w:tcPr>
                  <w:tcW w:w="2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neutrální</w:t>
                  </w:r>
                </w:p>
              </w:tc>
            </w:tr>
            <w:tr w:rsidR="006A2649">
              <w:trPr>
                <w:trHeight w:val="235"/>
              </w:trPr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4,6 - 5,5</w:t>
                  </w:r>
                </w:p>
              </w:tc>
              <w:tc>
                <w:tcPr>
                  <w:tcW w:w="2544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silně kyselá</w:t>
                  </w: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7,3 - 7,7</w:t>
                  </w:r>
                </w:p>
              </w:tc>
              <w:tc>
                <w:tcPr>
                  <w:tcW w:w="2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alkalická</w:t>
                  </w:r>
                </w:p>
              </w:tc>
            </w:tr>
            <w:tr w:rsidR="006A2649">
              <w:trPr>
                <w:trHeight w:val="249"/>
              </w:trPr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5,6 - 6,5</w:t>
                  </w:r>
                </w:p>
              </w:tc>
              <w:tc>
                <w:tcPr>
                  <w:tcW w:w="2544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slabě kys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lá</w:t>
                  </w: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nad 7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silně alkalická</w:t>
                  </w:r>
                </w:p>
              </w:tc>
            </w:tr>
            <w:tr w:rsidR="006A2649">
              <w:trPr>
                <w:trHeight w:val="953"/>
              </w:trPr>
              <w:tc>
                <w:tcPr>
                  <w:tcW w:w="8269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Příklady vhodného rozmezí pH: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jahodník 4,5 - 6,5; rajče 5,5 - 7,0; hrách 5,7 - 7,5; ředkvička 6,0 - 7,4; salát 6,0 - 7,5; kedlubny 6,2 - 7,8; karotka 6,5 - 7,5; žito 4,3 - 5,7; pšenice 6,0 - 7,5; cukrová řepa 6,8 - 7,5; azalky 3,5 - 4,5; vřes 3,5 -5,4; bilbergie 4,5 - 5,5; begónie královská 5,0 - 6,5; šáchor 5,5 -6,5; fíkus 6,0 -7,0; asparágus;  zelenec 6,0 - 7,5.</w:t>
                  </w:r>
                </w:p>
              </w:tc>
            </w:tr>
          </w:tbl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660C46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060"/>
              <w:gridCol w:w="1684"/>
              <w:gridCol w:w="1684"/>
              <w:gridCol w:w="1659"/>
            </w:tblGrid>
            <w:tr w:rsidR="006A2649">
              <w:trPr>
                <w:trHeight w:val="259"/>
              </w:trPr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</w:tr>
            <w:tr w:rsidR="006A2649">
              <w:trPr>
                <w:trHeight w:val="259"/>
              </w:trPr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pH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59"/>
              </w:trPr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Charakteristika půdy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pStyle w:val="Odstavecseseznamem"/>
              <w:numPr>
                <w:ilvl w:val="0"/>
                <w:numId w:val="26"/>
              </w:numPr>
              <w:ind w:left="142" w:hanging="578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Jaké pH zjišťujeme univerzálním indikátorovým papírkem?</w:t>
            </w:r>
          </w:p>
          <w:p w:rsidR="00B52189" w:rsidRDefault="00B52189">
            <w:pPr>
              <w:pStyle w:val="Odstavecseseznamem"/>
              <w:numPr>
                <w:ilvl w:val="0"/>
                <w:numId w:val="26"/>
              </w:numPr>
              <w:ind w:left="142" w:hanging="578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pStyle w:val="Odstavecseseznamem"/>
              <w:numPr>
                <w:ilvl w:val="0"/>
                <w:numId w:val="26"/>
              </w:numPr>
              <w:ind w:left="142" w:hanging="578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Jaké zbarvení indikátorového papírku budou mít kyselé roztoky?</w:t>
            </w:r>
          </w:p>
          <w:p w:rsidR="00B52189" w:rsidRDefault="00B52189">
            <w:pPr>
              <w:pStyle w:val="Odstavecseseznamem"/>
              <w:numPr>
                <w:ilvl w:val="0"/>
                <w:numId w:val="26"/>
              </w:numPr>
              <w:ind w:left="142" w:hanging="578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pStyle w:val="Odstavecseseznamem"/>
              <w:numPr>
                <w:ilvl w:val="0"/>
                <w:numId w:val="26"/>
              </w:numPr>
              <w:ind w:left="142" w:hanging="578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V jakých hodnotách bude mít pH půda silně alkalická?</w:t>
            </w:r>
          </w:p>
          <w:p w:rsidR="00B52189" w:rsidRDefault="00B52189">
            <w:pPr>
              <w:pStyle w:val="Odstavecseseznamem"/>
              <w:numPr>
                <w:ilvl w:val="0"/>
                <w:numId w:val="26"/>
              </w:numPr>
              <w:ind w:left="142" w:hanging="578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pStyle w:val="Odstavecseseznamem"/>
              <w:numPr>
                <w:ilvl w:val="0"/>
                <w:numId w:val="26"/>
              </w:numPr>
              <w:ind w:left="142" w:hanging="578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2" w:rightFromText="142" w:vertAnchor="text" w:horzAnchor="margin" w:tblpY="-180"/>
        <w:tblOverlap w:val="never"/>
        <w:tblW w:w="9747" w:type="dxa"/>
        <w:tblLayout w:type="fixed"/>
        <w:tblLook w:val="01E0" w:firstRow="1" w:lastRow="1" w:firstColumn="1" w:lastColumn="1" w:noHBand="0" w:noVBand="0"/>
      </w:tblPr>
      <w:tblGrid>
        <w:gridCol w:w="1188"/>
        <w:gridCol w:w="5039"/>
        <w:gridCol w:w="3520"/>
      </w:tblGrid>
      <w:tr w:rsidR="006A2649" w:rsidTr="00B52189">
        <w:trPr>
          <w:trHeight w:val="1337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B521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POKUS ČÍSLO 6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B52189">
            <w:pPr>
              <w:pStyle w:val="Nadpis3"/>
              <w:framePr w:hSpace="0" w:wrap="auto" w:vAnchor="margin" w:hAnchor="text" w:yAlign="inline"/>
            </w:pPr>
          </w:p>
          <w:p w:rsidR="006A2649" w:rsidRDefault="006A2649" w:rsidP="00B52189">
            <w:pPr>
              <w:pStyle w:val="Nadpis3"/>
              <w:framePr w:hSpace="0" w:wrap="auto" w:vAnchor="margin" w:hAnchor="text" w:yAlign="inline"/>
            </w:pPr>
            <w:bookmarkStart w:id="18" w:name="_Toc289965684"/>
            <w:r>
              <w:t>ZJIŠŤOVÁNÍ VYBRANÝCH IONTŮ A LÁTEK V PŮDÁCH</w:t>
            </w:r>
            <w:bookmarkEnd w:id="18"/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B5218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 w:rsidP="00B5218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60 minut</w:t>
            </w:r>
          </w:p>
          <w:p w:rsidR="006A2649" w:rsidRDefault="006A2649" w:rsidP="00B52189">
            <w:pPr>
              <w:tabs>
                <w:tab w:val="center" w:pos="1332"/>
              </w:tabs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B52189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B52189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caps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caps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 w:rsidP="00B52189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Studenti se seznámí s možností některých jednodušších stanovení vybraných látek a iontů. </w:t>
            </w:r>
          </w:p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 w:rsidP="00B52189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směsi (půda, voda), chemické reakce</w:t>
            </w:r>
          </w:p>
          <w:p w:rsidR="006A2649" w:rsidRDefault="006A2649" w:rsidP="00B52189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ANALYTICKÁ CHEMIE – zjišťování vybraných iontů</w:t>
            </w:r>
          </w:p>
          <w:p w:rsidR="006A2649" w:rsidRDefault="006A2649" w:rsidP="00B52189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ZEMĚPIS – druhy půd</w:t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B52189">
            <w:pPr>
              <w:jc w:val="both"/>
              <w:rPr>
                <w:rFonts w:cstheme="minorHAnsi"/>
                <w:b/>
                <w:caps/>
                <w:sz w:val="20"/>
                <w:szCs w:val="20"/>
              </w:rPr>
            </w:pPr>
            <w:r>
              <w:rPr>
                <w:rFonts w:cstheme="minorHAnsi"/>
                <w:b/>
                <w:caps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caps/>
                <w:sz w:val="20"/>
                <w:szCs w:val="20"/>
              </w:rPr>
              <w:t xml:space="preserve">:  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Hodinové sklíčko, lžička, 10% HCl, vysušené vzorky půdy, Erlenmeyerova (kuželová) baňka 100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, zkumavka, stojánek na zkumavky, kahan, grafitová tuha, destilovaná voda, 10% HCl (50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), 10% roztok BaCl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 , 2ks odměrná zkumavka, 10% HNO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, 2% roztok AgNO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, 2 ks kapátek, 2% roztok ferikyanidu draselného (červené krevní soli), kahan, grafitová tuha,</w:t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A. Důkaz vápence</w:t>
            </w:r>
          </w:p>
          <w:p w:rsidR="006A2649" w:rsidRDefault="006A2649" w:rsidP="00B52189">
            <w:pPr>
              <w:jc w:val="both"/>
              <w:rPr>
                <w:rFonts w:cstheme="minorHAnsi"/>
                <w:b/>
                <w:caps/>
                <w:sz w:val="20"/>
                <w:szCs w:val="20"/>
              </w:rPr>
            </w:pPr>
            <w:r>
              <w:rPr>
                <w:rFonts w:cstheme="minorHAnsi"/>
                <w:b/>
                <w:caps/>
                <w:sz w:val="20"/>
                <w:szCs w:val="20"/>
              </w:rPr>
              <w:t xml:space="preserve">Postup: </w:t>
            </w:r>
            <w:r>
              <w:rPr>
                <w:rFonts w:cstheme="minorHAnsi"/>
                <w:sz w:val="20"/>
                <w:szCs w:val="20"/>
              </w:rPr>
              <w:t>Na hodinové sklíčko nasypeme plnou lžíci půdního vzorku. Pipetou nakapeme na vzorek několik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zředěné 10% HCl.</w:t>
            </w:r>
          </w:p>
        </w:tc>
      </w:tr>
      <w:tr w:rsidR="006A2649" w:rsidTr="00B52189">
        <w:trPr>
          <w:trHeight w:val="667"/>
        </w:trPr>
        <w:tc>
          <w:tcPr>
            <w:tcW w:w="97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ZJIŠTĚNÍ: </w:t>
            </w:r>
            <w:r>
              <w:rPr>
                <w:rFonts w:cstheme="minorHAnsi"/>
                <w:sz w:val="20"/>
                <w:szCs w:val="20"/>
              </w:rPr>
              <w:t>Pozorujeme nepřetržité slabší nebo silnější šumění.</w:t>
            </w:r>
          </w:p>
          <w:p w:rsidR="006A2649" w:rsidRDefault="006A2649" w:rsidP="00B52189">
            <w:pPr>
              <w:ind w:left="567"/>
              <w:jc w:val="both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905000" cy="1428882"/>
                  <wp:effectExtent l="19050" t="0" r="0" b="0"/>
                  <wp:docPr id="26" name="obrázek 26" descr="PA18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A18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978" cy="143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        </w:t>
            </w:r>
            <w:r>
              <w:rPr>
                <w:rFonts w:cstheme="minorHAnsi"/>
                <w:b/>
                <w:noProof/>
                <w:color w:val="FF0000"/>
                <w:sz w:val="20"/>
                <w:szCs w:val="20"/>
                <w:lang w:eastAsia="cs-CZ"/>
              </w:rPr>
              <w:drawing>
                <wp:inline distT="0" distB="0" distL="0" distR="0">
                  <wp:extent cx="1924050" cy="1445288"/>
                  <wp:effectExtent l="19050" t="0" r="0" b="0"/>
                  <wp:docPr id="27" name="obrázek 27" descr="PA18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A18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640" cy="1446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649" w:rsidTr="00B52189">
        <w:trPr>
          <w:trHeight w:val="750"/>
        </w:trPr>
        <w:tc>
          <w:tcPr>
            <w:tcW w:w="97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ZÁVĚR:   </w:t>
            </w:r>
            <w:r>
              <w:rPr>
                <w:rFonts w:cstheme="minorHAnsi"/>
                <w:sz w:val="20"/>
                <w:szCs w:val="20"/>
              </w:rPr>
              <w:t>Silnější kyselina HCl vytlačuje slabší kyselinu uhličitou z jejích solí: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      CaCO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+ 2HCl → CaCl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  +  CO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  +  H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>O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Oxid uhličitý uniká z kyseliny uhličité v plynné podobě a šumí. Podle síly šumění můžeme zhruba určit množství vápence v půdě. Silné dlouhotrvající šumění ukazuje na velký obsah vápence v půdě. Při nedostatku vápence je šumění slabé, nebo vůbec žádné nenastane. V tomto případě je potřeba půdu vápnit.  Množství vápence určuje tabulka:</w:t>
            </w:r>
          </w:p>
          <w:tbl>
            <w:tblPr>
              <w:tblW w:w="0" w:type="auto"/>
              <w:jc w:val="center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201"/>
              <w:gridCol w:w="4201"/>
            </w:tblGrid>
            <w:tr w:rsidR="006A2649" w:rsidTr="00B52189">
              <w:trPr>
                <w:trHeight w:val="265"/>
                <w:jc w:val="center"/>
              </w:trPr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Intenzita šumění</w:t>
                  </w:r>
                </w:p>
              </w:tc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Obsah CO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3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2-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 v půdě v %</w:t>
                  </w:r>
                </w:p>
              </w:tc>
            </w:tr>
            <w:tr w:rsidR="006A2649" w:rsidTr="00B52189">
              <w:trPr>
                <w:trHeight w:val="249"/>
                <w:jc w:val="center"/>
              </w:trPr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sotva znatelné, krátké</w:t>
                  </w:r>
                  <w:r>
                    <w:rPr>
                      <w:rFonts w:cstheme="minorHAnsi"/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méně než 0,3 %</w:t>
                  </w:r>
                </w:p>
              </w:tc>
            </w:tr>
            <w:tr w:rsidR="006A2649" w:rsidTr="00B52189">
              <w:trPr>
                <w:trHeight w:val="249"/>
                <w:jc w:val="center"/>
              </w:trPr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slabé, krátké</w:t>
                  </w:r>
                </w:p>
              </w:tc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0,3 % - 1,0 %</w:t>
                  </w:r>
                </w:p>
              </w:tc>
            </w:tr>
            <w:tr w:rsidR="006A2649" w:rsidTr="00B52189">
              <w:trPr>
                <w:trHeight w:val="265"/>
                <w:jc w:val="center"/>
              </w:trPr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dosti silné, krátké</w:t>
                  </w:r>
                </w:p>
              </w:tc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1,0 % - 3,0 %</w:t>
                  </w:r>
                </w:p>
              </w:tc>
            </w:tr>
            <w:tr w:rsidR="006A2649" w:rsidTr="00B52189">
              <w:trPr>
                <w:trHeight w:val="249"/>
                <w:jc w:val="center"/>
              </w:trPr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silné, delší</w:t>
                  </w:r>
                </w:p>
              </w:tc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3,0 % - 5,0 %</w:t>
                  </w:r>
                </w:p>
              </w:tc>
            </w:tr>
            <w:tr w:rsidR="006A2649" w:rsidTr="00B52189">
              <w:trPr>
                <w:trHeight w:val="249"/>
                <w:jc w:val="center"/>
              </w:trPr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kypící, silné, dlouhé</w:t>
                  </w:r>
                </w:p>
              </w:tc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více než 5,0 %</w:t>
                  </w:r>
                </w:p>
              </w:tc>
            </w:tr>
          </w:tbl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B52189">
        <w:trPr>
          <w:trHeight w:val="15"/>
        </w:trPr>
        <w:tc>
          <w:tcPr>
            <w:tcW w:w="9747" w:type="dxa"/>
            <w:gridSpan w:val="3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 xml:space="preserve">POZNÁMKA:  </w:t>
            </w:r>
          </w:p>
        </w:tc>
      </w:tr>
      <w:tr w:rsidR="00B52189" w:rsidTr="00B52189">
        <w:trPr>
          <w:trHeight w:val="641"/>
        </w:trPr>
        <w:tc>
          <w:tcPr>
            <w:tcW w:w="9747" w:type="dxa"/>
            <w:gridSpan w:val="3"/>
            <w:tcBorders>
              <w:top w:val="dashSmallGap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B52189" w:rsidRDefault="00B5218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Podobně můžeme provést důkaz sulfidů v půdě. Ucítíme-li po nakapání HCl na půdní vzorek zápach sirovodíku (po shnilých vejcích), obsahuje půda sulfidy (S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2-</w:t>
            </w:r>
            <w:r>
              <w:rPr>
                <w:rFonts w:cstheme="minorHAnsi"/>
                <w:sz w:val="20"/>
                <w:szCs w:val="20"/>
              </w:rPr>
              <w:t xml:space="preserve"> ).</w:t>
            </w:r>
            <w:r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ab/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B. Obsah vápníku v půdě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POSTUP: </w:t>
            </w:r>
            <w:r>
              <w:rPr>
                <w:rFonts w:cstheme="minorHAnsi"/>
                <w:sz w:val="20"/>
                <w:szCs w:val="20"/>
              </w:rPr>
              <w:t>V baňce důkladně protřepáváme asi dvě minuty 20 g jemnozemě s 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destilované vody. Hrubé půdní částice necháme usadit. Grafitovou tuhu omočíme v půdním výluhu a podržíme v nesvítivém plameni kahanu. Pozorujeme barvu plamene.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ZJIŠTĚNÍ: </w:t>
            </w:r>
            <w:r>
              <w:rPr>
                <w:rFonts w:cstheme="minorHAnsi"/>
                <w:sz w:val="20"/>
                <w:szCs w:val="20"/>
              </w:rPr>
              <w:t>Po vložení grafitové tuhy do plamene se změní jeho barva na cihlově červenou.</w:t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382395" cy="1849755"/>
                  <wp:effectExtent l="19050" t="0" r="8255" b="0"/>
                  <wp:docPr id="28" name="obrázek 28" descr="PA12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A120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84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Pr="00B5218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ZÁVĚR: </w:t>
            </w:r>
            <w:r>
              <w:rPr>
                <w:rFonts w:cstheme="minorHAnsi"/>
                <w:sz w:val="20"/>
                <w:szCs w:val="20"/>
              </w:rPr>
              <w:t>Cihlově červeným zbarvením plamene lze dokázat vápník (vápenaté ionty) v půdě.</w:t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C. Obsah síry v půdě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POSTUP: </w:t>
            </w:r>
            <w:r>
              <w:rPr>
                <w:rFonts w:cstheme="minorHAnsi"/>
                <w:sz w:val="20"/>
                <w:szCs w:val="20"/>
              </w:rPr>
              <w:t xml:space="preserve">V baňce důkladně protřepáváme asi jednu minutu </w:t>
            </w:r>
            <w:smartTag w:uri="urn:schemas-microsoft-com:office:smarttags" w:element="metricconverter">
              <w:smartTagPr>
                <w:attr w:name="ProductID" w:val="20 g"/>
              </w:smartTagPr>
              <w:r>
                <w:rPr>
                  <w:rFonts w:cstheme="minorHAnsi"/>
                  <w:sz w:val="20"/>
                  <w:szCs w:val="20"/>
                </w:rPr>
                <w:t>20 g</w:t>
              </w:r>
            </w:smartTag>
            <w:r>
              <w:rPr>
                <w:rFonts w:cstheme="minorHAnsi"/>
                <w:sz w:val="20"/>
                <w:szCs w:val="20"/>
              </w:rPr>
              <w:t xml:space="preserve"> jemnozemě s 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destilované vody. Hrubé půdní částečky necháme usadit a suspenzi slijeme. Asi 10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suspenze odlijeme do zkumavky, okyselíme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10% HCl a potom přidáme 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10% roztoku BaCl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>
              <w:rPr>
                <w:rFonts w:cstheme="minorHAnsi"/>
                <w:b/>
                <w:sz w:val="20"/>
                <w:szCs w:val="20"/>
              </w:rPr>
              <w:t>(!!Pozor, BaCl</w:t>
            </w:r>
            <w:r>
              <w:rPr>
                <w:rFonts w:cstheme="minorHAnsi"/>
                <w:b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b/>
                <w:sz w:val="20"/>
                <w:szCs w:val="20"/>
              </w:rPr>
              <w:t xml:space="preserve"> má toxické účinky   při požití!!</w:t>
            </w:r>
            <w:r>
              <w:rPr>
                <w:rFonts w:cstheme="minorHAnsi"/>
                <w:sz w:val="20"/>
                <w:szCs w:val="20"/>
              </w:rPr>
              <w:t>)</w:t>
            </w:r>
          </w:p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ZJIŠTĚNÍ:  </w:t>
            </w:r>
            <w:r>
              <w:rPr>
                <w:rFonts w:cstheme="minorHAnsi"/>
                <w:sz w:val="20"/>
                <w:szCs w:val="20"/>
              </w:rPr>
              <w:t>Po přidání roztoku chloridu barnatého se v půdním výluhu vytvoří bílá sraženina, její vznik           je zapsán následující iontovou reakcí: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  <w:vertAlign w:val="subscript"/>
              </w:rPr>
            </w:pPr>
            <w:r>
              <w:rPr>
                <w:rFonts w:cstheme="minorHAnsi"/>
                <w:sz w:val="20"/>
                <w:szCs w:val="20"/>
              </w:rPr>
              <w:t>SO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2-</w:t>
            </w:r>
            <w:r>
              <w:rPr>
                <w:rFonts w:cstheme="minorHAnsi"/>
                <w:sz w:val="20"/>
                <w:szCs w:val="20"/>
              </w:rPr>
              <w:t xml:space="preserve">  +  Ba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2+</w:t>
            </w:r>
            <w:r>
              <w:rPr>
                <w:rFonts w:cstheme="minorHAnsi"/>
                <w:sz w:val="20"/>
                <w:szCs w:val="20"/>
              </w:rPr>
              <w:t xml:space="preserve">  →  BaSO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488440" cy="1977390"/>
                  <wp:effectExtent l="19050" t="0" r="0" b="0"/>
                  <wp:docPr id="29" name="obrázek 1" descr="P908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P908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97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Pr="00B5218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ZÁVĚR: </w:t>
            </w:r>
            <w:r>
              <w:rPr>
                <w:rFonts w:cstheme="minorHAnsi"/>
                <w:sz w:val="20"/>
                <w:szCs w:val="20"/>
              </w:rPr>
              <w:t>Roztokem chloridu barnatého lze dokázat v půdním výluhu okyseleném kyselinou chlorovodíkovou sírany, které se vysrážejí jako bílá, jemně krystalická sraženina síranu barnatého BaSO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sz w:val="20"/>
                <w:szCs w:val="20"/>
              </w:rPr>
              <w:t>. Podle množství sraženiny můžeme usuzovat na množství síranu v půdě. Obsahuje-li půda mnoho síranu, je třeba  ji neutralizovat přidáním vápna.</w:t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Úloha D. Obsah chloridů v půdě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POSTUP: </w:t>
            </w:r>
            <w:r>
              <w:rPr>
                <w:rFonts w:cstheme="minorHAnsi"/>
                <w:sz w:val="20"/>
                <w:szCs w:val="20"/>
              </w:rPr>
              <w:t>V baňce důkladně protřepáváme asi 1 minutu 20 g jemnozemě s 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destilované vody. Hrubé půdní částice necháme usadit a suspenzi slijeme. Asi 10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suspenze přelijeme do zkumavky, okyselíme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10%  HNO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   a přidáme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2% roztoku AgNO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ZJIŠTĚNÍ: </w:t>
            </w:r>
            <w:r>
              <w:rPr>
                <w:rFonts w:cstheme="minorHAnsi"/>
                <w:sz w:val="20"/>
                <w:szCs w:val="20"/>
              </w:rPr>
              <w:t xml:space="preserve">Po přidání roztoku dusičnanu stříbrného se v půdním výluhu vytvoří bílá sraženina, její vznik je zapsán následující iontovou reakcí:   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Cl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-</w:t>
            </w:r>
            <w:r>
              <w:rPr>
                <w:rFonts w:cstheme="minorHAnsi"/>
                <w:sz w:val="20"/>
                <w:szCs w:val="20"/>
              </w:rPr>
              <w:t xml:space="preserve">   +   Ag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+</w:t>
            </w:r>
            <w:r>
              <w:rPr>
                <w:rFonts w:cstheme="minorHAnsi"/>
                <w:sz w:val="20"/>
                <w:szCs w:val="20"/>
              </w:rPr>
              <w:t xml:space="preserve"> →AgCl</w:t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605280" cy="2137410"/>
                  <wp:effectExtent l="19050" t="0" r="0" b="0"/>
                  <wp:docPr id="30" name="obrázek 30" descr="P908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908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1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Pr="00B5218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ZÁVĚR: </w:t>
            </w:r>
            <w:r>
              <w:rPr>
                <w:rFonts w:cstheme="minorHAnsi"/>
                <w:sz w:val="20"/>
                <w:szCs w:val="20"/>
              </w:rPr>
              <w:t>Roztokem dusičnanu stříbrného můžeme dokázat v půdním výluhu okyseleném kyselinou dusičnou chlorid, který se vysráží jako bílý chlorid stříbrný. Sýrovitá, silná vrstva sraženiny, ukazuje na velké množství chloridu v půdě, slabý zákal na malé množství.</w:t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E. Obsah železa v půdě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</w:t>
            </w:r>
            <w:r>
              <w:rPr>
                <w:rFonts w:cstheme="minorHAnsi"/>
                <w:sz w:val="20"/>
                <w:szCs w:val="20"/>
              </w:rPr>
              <w:t>: V baňce důkladně protřepáváme asi 1 minutu 20 g jemnozemě s 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destilované vody, kterou odměříme pomocí kádinky. Hrubé půdní částice necháme usadit a suspenzi slijeme. Asi 10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suspenze odlijeme do zkumavky, okyselíme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10% zředěné HCl a přidáme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roztoku červené krevní soli (2% roztok ferikyanidu draselného).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</w:t>
            </w:r>
            <w:r>
              <w:rPr>
                <w:rFonts w:cstheme="minorHAnsi"/>
                <w:sz w:val="20"/>
                <w:szCs w:val="20"/>
              </w:rPr>
              <w:t>: Po přidání analytického činidla se půdní výluh zbarví tmavomodře.</w:t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658620" cy="2211705"/>
                  <wp:effectExtent l="19050" t="0" r="0" b="0"/>
                  <wp:docPr id="31" name="obrázek 3" descr="P908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 descr="P9080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221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ZÁVĚR</w:t>
            </w:r>
            <w:r>
              <w:rPr>
                <w:rFonts w:cstheme="minorHAnsi"/>
                <w:sz w:val="20"/>
                <w:szCs w:val="20"/>
              </w:rPr>
              <w:t>: Vybraným činidlem můžeme v půdním vzorku okyseleném kyselinou chlorovodíkovou dokázat sloučeniny železa Fe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2+</w:t>
            </w:r>
            <w:r>
              <w:rPr>
                <w:rFonts w:cstheme="minorHAnsi"/>
                <w:sz w:val="20"/>
                <w:szCs w:val="20"/>
              </w:rPr>
              <w:t xml:space="preserve">, které se vyskytují v půdách těžkých, neprovzdušněných a zavlhčených, které působí škodlivě na růst </w:t>
            </w:r>
            <w:r>
              <w:rPr>
                <w:rFonts w:cstheme="minorHAnsi"/>
                <w:sz w:val="20"/>
                <w:szCs w:val="20"/>
              </w:rPr>
              <w:lastRenderedPageBreak/>
              <w:t>rostlin a musí být převedeny na ionty Fe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3+</w:t>
            </w:r>
            <w:r>
              <w:rPr>
                <w:rFonts w:cstheme="minorHAnsi"/>
                <w:sz w:val="20"/>
                <w:szCs w:val="20"/>
              </w:rPr>
              <w:t>, které vývoji rostlin neškodí.</w:t>
            </w:r>
          </w:p>
          <w:p w:rsidR="006A2649" w:rsidRDefault="006A2649" w:rsidP="00B52189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POZNÁMKA: Červená krevní sůl (ferikyanid draselný) = hexakyanoželezitan draselný =</w:t>
            </w:r>
          </w:p>
          <w:p w:rsidR="006A2649" w:rsidRDefault="006A2649" w:rsidP="00B52189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 xml:space="preserve">                      = K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i/>
                <w:sz w:val="20"/>
                <w:szCs w:val="20"/>
              </w:rPr>
              <w:t xml:space="preserve"> /Fe (CN)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6</w:t>
            </w:r>
            <w:r>
              <w:rPr>
                <w:rFonts w:cstheme="minorHAnsi"/>
                <w:i/>
                <w:sz w:val="20"/>
                <w:szCs w:val="20"/>
              </w:rPr>
              <w:t>/  +  Fe</w:t>
            </w:r>
            <w:r>
              <w:rPr>
                <w:rFonts w:cstheme="minorHAnsi"/>
                <w:i/>
                <w:sz w:val="20"/>
                <w:szCs w:val="20"/>
                <w:vertAlign w:val="superscript"/>
              </w:rPr>
              <w:t>2+</w:t>
            </w:r>
            <w:r>
              <w:rPr>
                <w:rFonts w:cstheme="minorHAnsi"/>
                <w:i/>
                <w:sz w:val="20"/>
                <w:szCs w:val="20"/>
              </w:rPr>
              <w:t xml:space="preserve">  →Turnbullova modř</w:t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Úloha F. Obsah sodíku v půdě</w:t>
            </w:r>
          </w:p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POSTUP: </w:t>
            </w:r>
            <w:r>
              <w:rPr>
                <w:rFonts w:cstheme="minorHAnsi"/>
                <w:sz w:val="20"/>
                <w:szCs w:val="20"/>
              </w:rPr>
              <w:t>V baňce důkladně protřepáváme asi dvě minuty 20 g jemnozemě s 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destilované vody, kterou doměříme pomocí kádinky. Hrubé půdní částice necháme usadit. Grafitovou tuhu omočíme 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 půdním výluhu a podržíme v nesvítivém plameni kahanu. Pozorujeme barvu plamene.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ZJIŠTĚNÍ: </w:t>
            </w:r>
            <w:r>
              <w:rPr>
                <w:rFonts w:cstheme="minorHAnsi"/>
                <w:sz w:val="20"/>
                <w:szCs w:val="20"/>
              </w:rPr>
              <w:t>Po vložení grafitové tuhy do plamene se změní jeho barva na žlutou.</w:t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658620" cy="2211705"/>
                  <wp:effectExtent l="19050" t="0" r="0" b="0"/>
                  <wp:docPr id="32" name="obrázek 2" descr="PA12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PA12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221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Pr="00B5218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ZÁVĚR: </w:t>
            </w:r>
            <w:r>
              <w:rPr>
                <w:rFonts w:cstheme="minorHAnsi"/>
                <w:sz w:val="20"/>
                <w:szCs w:val="20"/>
              </w:rPr>
              <w:t>Žlutým zbarvením plamene lze dokázat sodík. Je-li plamen zbarven převážně cihlově červeně (působením vápníku), neobsahuje půda žádné rozpustné soli sodíku. Přehnojením draselnými hnojivy         s obsahem sodných solí nebo přehnojením odpadovými vodami se může množství sodíku v půdě příliš zvýšit. Silná koncentrace sodíku působí rušivě na drobtovitou (hrudkovitou) strukturu půdy.</w:t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caps/>
                <w:sz w:val="20"/>
                <w:szCs w:val="20"/>
                <w:u w:val="single"/>
              </w:rPr>
            </w:pPr>
          </w:p>
          <w:p w:rsidR="006A2649" w:rsidRDefault="006A2649" w:rsidP="00B52189">
            <w:pPr>
              <w:jc w:val="both"/>
              <w:rPr>
                <w:rFonts w:cstheme="minorHAnsi"/>
                <w:b/>
                <w:caps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caps/>
                <w:sz w:val="20"/>
                <w:szCs w:val="20"/>
                <w:u w:val="single"/>
              </w:rPr>
              <w:t>Úkoly A OTÁZKY:</w:t>
            </w:r>
          </w:p>
          <w:p w:rsidR="006A2649" w:rsidRDefault="006A2649" w:rsidP="00B5218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Obsah vápence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321"/>
              <w:gridCol w:w="4322"/>
            </w:tblGrid>
            <w:tr w:rsidR="006A2649">
              <w:tc>
                <w:tcPr>
                  <w:tcW w:w="4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intenzita šumění</w:t>
                  </w:r>
                </w:p>
              </w:tc>
              <w:tc>
                <w:tcPr>
                  <w:tcW w:w="4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Obsah CO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3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v půdě v %</w:t>
                  </w:r>
                </w:p>
              </w:tc>
            </w:tr>
            <w:tr w:rsidR="006A2649">
              <w:tc>
                <w:tcPr>
                  <w:tcW w:w="4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sotva znatelné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krátké</w:t>
                  </w:r>
                </w:p>
              </w:tc>
              <w:tc>
                <w:tcPr>
                  <w:tcW w:w="4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Méně než 0,3 %</w:t>
                  </w:r>
                </w:p>
              </w:tc>
            </w:tr>
            <w:tr w:rsidR="006A2649">
              <w:tc>
                <w:tcPr>
                  <w:tcW w:w="4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slabé, krátké</w:t>
                  </w:r>
                </w:p>
              </w:tc>
              <w:tc>
                <w:tcPr>
                  <w:tcW w:w="4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0,3 – 1,0 %</w:t>
                  </w:r>
                </w:p>
              </w:tc>
            </w:tr>
            <w:tr w:rsidR="006A2649">
              <w:tc>
                <w:tcPr>
                  <w:tcW w:w="4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dosti silné, krátké</w:t>
                  </w:r>
                </w:p>
              </w:tc>
              <w:tc>
                <w:tcPr>
                  <w:tcW w:w="4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1,0 – 3,0 %</w:t>
                  </w:r>
                </w:p>
              </w:tc>
            </w:tr>
            <w:tr w:rsidR="006A2649">
              <w:tc>
                <w:tcPr>
                  <w:tcW w:w="4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silné, delší</w:t>
                  </w:r>
                </w:p>
              </w:tc>
              <w:tc>
                <w:tcPr>
                  <w:tcW w:w="4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3,0 – 5,0 %</w:t>
                  </w:r>
                </w:p>
              </w:tc>
            </w:tr>
            <w:tr w:rsidR="006A2649">
              <w:tc>
                <w:tcPr>
                  <w:tcW w:w="4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kypící, silné, dlouhé</w:t>
                  </w:r>
                </w:p>
              </w:tc>
              <w:tc>
                <w:tcPr>
                  <w:tcW w:w="4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více než 5,0 %</w:t>
                  </w:r>
                </w:p>
              </w:tc>
            </w:tr>
          </w:tbl>
          <w:p w:rsidR="006A2649" w:rsidRDefault="006A2649" w:rsidP="00B52189">
            <w:pPr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81"/>
              <w:gridCol w:w="2881"/>
              <w:gridCol w:w="2881"/>
            </w:tblGrid>
            <w:tr w:rsidR="006A2649"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intenzita šumění</w:t>
                  </w:r>
                </w:p>
              </w:tc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obsah CO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3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2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 v půdě (%)</w:t>
                  </w:r>
                </w:p>
              </w:tc>
            </w:tr>
            <w:tr w:rsidR="006A2649"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 w:rsidP="00B52189">
            <w:pPr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Obsah vápníku a sodíku: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60"/>
              <w:gridCol w:w="2161"/>
              <w:gridCol w:w="2161"/>
              <w:gridCol w:w="2161"/>
            </w:tblGrid>
            <w:tr w:rsidR="006A2649">
              <w:trPr>
                <w:cantSplit/>
              </w:trPr>
              <w:tc>
                <w:tcPr>
                  <w:tcW w:w="21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64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zbarvení plamene</w:t>
                  </w:r>
                </w:p>
              </w:tc>
            </w:tr>
            <w:tr w:rsidR="006A2649">
              <w:trPr>
                <w:cantSplit/>
              </w:trPr>
              <w:tc>
                <w:tcPr>
                  <w:tcW w:w="21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bez změny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oranžovočervené zbarvení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žluté (Na)</w:t>
                  </w:r>
                </w:p>
              </w:tc>
            </w:tr>
            <w:tr w:rsidR="006A2649"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 w:rsidP="00B52189">
            <w:pPr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Obsah síry: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60"/>
              <w:gridCol w:w="2161"/>
              <w:gridCol w:w="2161"/>
              <w:gridCol w:w="2161"/>
            </w:tblGrid>
            <w:tr w:rsidR="006A2649">
              <w:trPr>
                <w:cantSplit/>
              </w:trPr>
              <w:tc>
                <w:tcPr>
                  <w:tcW w:w="21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64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b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množství bílé sraženiny BaSO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4</w:t>
                  </w:r>
                </w:p>
              </w:tc>
            </w:tr>
            <w:tr w:rsidR="006A2649">
              <w:trPr>
                <w:cantSplit/>
              </w:trPr>
              <w:tc>
                <w:tcPr>
                  <w:tcW w:w="21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žádné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znatelné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značné</w:t>
                  </w:r>
                </w:p>
              </w:tc>
            </w:tr>
            <w:tr w:rsidR="006A2649"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 w:rsidP="00B52189">
            <w:pPr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Obsah chloridů: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60"/>
              <w:gridCol w:w="2161"/>
              <w:gridCol w:w="2161"/>
              <w:gridCol w:w="2161"/>
            </w:tblGrid>
            <w:tr w:rsidR="006A2649">
              <w:trPr>
                <w:cantSplit/>
              </w:trPr>
              <w:tc>
                <w:tcPr>
                  <w:tcW w:w="21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64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b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množství bílé sraženiny AgCl</w:t>
                  </w:r>
                </w:p>
              </w:tc>
            </w:tr>
            <w:tr w:rsidR="006A2649">
              <w:trPr>
                <w:cantSplit/>
              </w:trPr>
              <w:tc>
                <w:tcPr>
                  <w:tcW w:w="21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sraženina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zákal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žádná reakce</w:t>
                  </w:r>
                </w:p>
              </w:tc>
            </w:tr>
            <w:tr w:rsidR="006A2649"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 w:rsidP="00B52189">
            <w:pPr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Obsah železa: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60"/>
              <w:gridCol w:w="2161"/>
              <w:gridCol w:w="2161"/>
              <w:gridCol w:w="2161"/>
            </w:tblGrid>
            <w:tr w:rsidR="006A2649">
              <w:trPr>
                <w:cantSplit/>
              </w:trPr>
              <w:tc>
                <w:tcPr>
                  <w:tcW w:w="21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64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b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Zbarvení půdního výluhu</w:t>
                  </w:r>
                </w:p>
              </w:tc>
            </w:tr>
            <w:tr w:rsidR="006A2649">
              <w:trPr>
                <w:cantSplit/>
              </w:trPr>
              <w:tc>
                <w:tcPr>
                  <w:tcW w:w="21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bez změny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namodralé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tmavě-modré</w:t>
                  </w:r>
                </w:p>
              </w:tc>
            </w:tr>
            <w:tr w:rsidR="006A2649"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355CF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 w:rsidP="00B52189">
            <w:pPr>
              <w:pStyle w:val="Odstavecseseznamem"/>
              <w:numPr>
                <w:ilvl w:val="0"/>
                <w:numId w:val="28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Jakým způsobem se podle vás dostane vápník a vápenec do půd?</w:t>
            </w:r>
          </w:p>
          <w:p w:rsidR="00B52189" w:rsidRDefault="00B52189" w:rsidP="00B52189">
            <w:pPr>
              <w:pStyle w:val="Odstavecseseznamem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pStyle w:val="Odstavecseseznamem"/>
              <w:numPr>
                <w:ilvl w:val="0"/>
                <w:numId w:val="28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Jakou barvu plamene budeme pozorovat při zjišťování obsahu sodíku a vápníku?</w:t>
            </w:r>
          </w:p>
          <w:p w:rsidR="00B52189" w:rsidRDefault="00B52189" w:rsidP="00B52189">
            <w:pPr>
              <w:pStyle w:val="Odstavecseseznamem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pStyle w:val="Odstavecseseznamem"/>
              <w:numPr>
                <w:ilvl w:val="0"/>
                <w:numId w:val="28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Jakou barvu bude mít roztok, pokud bude obsahovat železo?</w:t>
            </w:r>
          </w:p>
          <w:p w:rsidR="00B52189" w:rsidRDefault="00B52189" w:rsidP="00B52189">
            <w:pPr>
              <w:pStyle w:val="Odstavecseseznamem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pStyle w:val="Odstavecseseznamem"/>
              <w:numPr>
                <w:ilvl w:val="0"/>
                <w:numId w:val="28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Jakou vlastnost půd způsobuje silná koncentrace sodíku?</w:t>
            </w:r>
          </w:p>
          <w:p w:rsidR="006A2649" w:rsidRDefault="006A2649" w:rsidP="00B52189">
            <w:pPr>
              <w:pStyle w:val="Odstavecseseznamem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lastRenderedPageBreak/>
        <w:t>ŘEŠENÍ: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b/>
          <w:sz w:val="20"/>
          <w:szCs w:val="20"/>
          <w:u w:val="single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</w:rPr>
        <w:t>POKUS ČÍSLO 1:</w:t>
      </w:r>
    </w:p>
    <w:p w:rsidR="006A2649" w:rsidRDefault="006A2649" w:rsidP="006A2649">
      <w:pPr>
        <w:pStyle w:val="Odstavecseseznamem"/>
        <w:numPr>
          <w:ilvl w:val="0"/>
          <w:numId w:val="30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Rozlišujeme tyto druhy půd: písčitá, hlinitopísčitá, písčitohlinitá, hlinitá, jílovitohlinitá a jílovitá.</w:t>
      </w:r>
    </w:p>
    <w:p w:rsidR="006A2649" w:rsidRDefault="006A2649" w:rsidP="006A2649">
      <w:pPr>
        <w:pStyle w:val="Odstavecseseznamem"/>
        <w:numPr>
          <w:ilvl w:val="0"/>
          <w:numId w:val="30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Nejlépe tvárlivá je půda jílovitá a nejméně tvárlivá je půda písčitá.</w:t>
      </w:r>
    </w:p>
    <w:p w:rsidR="006A2649" w:rsidRDefault="006A2649" w:rsidP="006A2649">
      <w:pPr>
        <w:pStyle w:val="Odstavecseseznamem"/>
        <w:numPr>
          <w:ilvl w:val="0"/>
          <w:numId w:val="30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Nejmenší pravděpodobnost umazání je u půd písčitých.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</w:rPr>
        <w:t>POKUS ČÍSLO 2:</w:t>
      </w:r>
    </w:p>
    <w:p w:rsidR="006A2649" w:rsidRDefault="006A2649" w:rsidP="006A2649">
      <w:pPr>
        <w:pStyle w:val="Odstavecseseznamem"/>
        <w:numPr>
          <w:ilvl w:val="0"/>
          <w:numId w:val="32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Pomocí lupy jsme schopni rozeznat rostlinné a živočišné zbytky a nerosty.</w:t>
      </w:r>
    </w:p>
    <w:p w:rsidR="006A2649" w:rsidRDefault="006A2649" w:rsidP="006A2649">
      <w:pPr>
        <w:pStyle w:val="Odstavecseseznamem"/>
        <w:numPr>
          <w:ilvl w:val="0"/>
          <w:numId w:val="32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Půda vzniká zvětráváním hornin.</w:t>
      </w:r>
    </w:p>
    <w:p w:rsidR="006A2649" w:rsidRDefault="006A2649" w:rsidP="006A2649">
      <w:pPr>
        <w:pStyle w:val="Odstavecseseznamem"/>
        <w:numPr>
          <w:ilvl w:val="0"/>
          <w:numId w:val="32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Nerostné součásti v půdě jsou zdrojem živin pro rostliny.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</w:rPr>
        <w:t>POKUS ČÍSLO 3:</w:t>
      </w:r>
    </w:p>
    <w:p w:rsidR="006A2649" w:rsidRDefault="006A2649" w:rsidP="006A2649">
      <w:pPr>
        <w:pStyle w:val="Odstavecseseznamem"/>
        <w:numPr>
          <w:ilvl w:val="0"/>
          <w:numId w:val="3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Voda prosakuje u různých druhů různě rychle.</w:t>
      </w:r>
    </w:p>
    <w:p w:rsidR="006A2649" w:rsidRDefault="006A2649" w:rsidP="006A2649">
      <w:pPr>
        <w:pStyle w:val="Odstavecseseznamem"/>
        <w:numPr>
          <w:ilvl w:val="0"/>
          <w:numId w:val="34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Propustnost je způsobena zrnitostí půd.</w:t>
      </w:r>
    </w:p>
    <w:p w:rsidR="006A2649" w:rsidRDefault="006A2649" w:rsidP="006A2649">
      <w:pPr>
        <w:pStyle w:val="Odstavecseseznamem"/>
        <w:numPr>
          <w:ilvl w:val="0"/>
          <w:numId w:val="34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Největší propustnost je u půd hrubozrnných.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</w:rPr>
        <w:t>POKUS ČÍSLO 4:</w:t>
      </w:r>
    </w:p>
    <w:p w:rsidR="006A2649" w:rsidRDefault="006A2649" w:rsidP="006A2649">
      <w:pPr>
        <w:pStyle w:val="Odstavecseseznamem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Při vzlínavosti se pohybuje voda z nižších vrstev do vyšších.</w:t>
      </w:r>
    </w:p>
    <w:p w:rsidR="006A2649" w:rsidRDefault="006A2649" w:rsidP="006A2649">
      <w:pPr>
        <w:pStyle w:val="Odstavecseseznamem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Rostliny mohou díky vzlínavosti využívat i spodních vod.</w:t>
      </w:r>
    </w:p>
    <w:p w:rsidR="006A2649" w:rsidRDefault="006A2649" w:rsidP="006A2649">
      <w:pPr>
        <w:pStyle w:val="Odstavecseseznamem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Voda bude vzlínat u půd s menší zrnitostí.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5:</w:t>
      </w:r>
    </w:p>
    <w:p w:rsidR="006A2649" w:rsidRDefault="006A2649" w:rsidP="006A2649">
      <w:pPr>
        <w:pStyle w:val="Odstavecseseznamem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Univerzálním pH papírkem zjišťujeme orientační hodnotu pH. </w:t>
      </w:r>
    </w:p>
    <w:p w:rsidR="006A2649" w:rsidRDefault="006A2649" w:rsidP="006A2649">
      <w:pPr>
        <w:pStyle w:val="Odstavecseseznamem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Kyselé roztoky budou mít zbarvení indikátorového papírku od žluté po červenou.</w:t>
      </w:r>
    </w:p>
    <w:p w:rsidR="006A2649" w:rsidRDefault="006A2649" w:rsidP="006A2649">
      <w:pPr>
        <w:pStyle w:val="Odstavecseseznamem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Silně alkalická půda bude mít hodnoty pH větší než 7,7.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6:</w:t>
      </w:r>
    </w:p>
    <w:p w:rsidR="006A2649" w:rsidRDefault="006A2649" w:rsidP="006A2649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Vápník a vápenec se dostanou do půd díky vápnění půdy, které se provádí uhličitanem vápenatým a neutralizuje se tak půda. </w:t>
      </w:r>
    </w:p>
    <w:p w:rsidR="006A2649" w:rsidRDefault="006A2649" w:rsidP="006A2649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Vápník barví plamen červeně a sodík žlutě.</w:t>
      </w:r>
    </w:p>
    <w:p w:rsidR="006A2649" w:rsidRDefault="006A2649" w:rsidP="006A2649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Pokud roztok bude obsahovat železo, bude mít modré zbarvení.</w:t>
      </w:r>
    </w:p>
    <w:p w:rsidR="006A2649" w:rsidRDefault="006A2649" w:rsidP="006A2649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Silná koncentrace sodíku v půdě působí rušivě na drobovitou (hrudkovitou) strukturu půdy.</w:t>
      </w:r>
    </w:p>
    <w:p w:rsidR="006A2649" w:rsidRDefault="006A2649" w:rsidP="006A2649">
      <w:pPr>
        <w:pStyle w:val="Odstavecseseznamem"/>
        <w:spacing w:after="0" w:line="240" w:lineRule="auto"/>
        <w:ind w:left="1080"/>
        <w:jc w:val="both"/>
        <w:rPr>
          <w:rFonts w:cstheme="minorHAnsi"/>
          <w:sz w:val="20"/>
          <w:szCs w:val="20"/>
        </w:rPr>
      </w:pPr>
    </w:p>
    <w:p w:rsidR="006A2649" w:rsidRDefault="006A2649" w:rsidP="006A2649"/>
    <w:p w:rsidR="006A2649" w:rsidRDefault="006A2649" w:rsidP="006A2649"/>
    <w:p w:rsidR="006A2649" w:rsidRDefault="006A2649"/>
    <w:sectPr w:rsidR="006A2649" w:rsidSect="002C052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356234D"/>
    <w:multiLevelType w:val="hybridMultilevel"/>
    <w:tmpl w:val="84D693C6"/>
    <w:lvl w:ilvl="0" w:tplc="7B6442D6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261017"/>
    <w:multiLevelType w:val="hybridMultilevel"/>
    <w:tmpl w:val="5F28EF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872B0D"/>
    <w:multiLevelType w:val="hybridMultilevel"/>
    <w:tmpl w:val="49E095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446D70"/>
    <w:multiLevelType w:val="hybridMultilevel"/>
    <w:tmpl w:val="F59C076E"/>
    <w:lvl w:ilvl="0" w:tplc="A672D760">
      <w:start w:val="1"/>
      <w:numFmt w:val="decimal"/>
      <w:lvlText w:val="%1.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8A56B1"/>
    <w:multiLevelType w:val="hybridMultilevel"/>
    <w:tmpl w:val="4322BB1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072239"/>
    <w:multiLevelType w:val="hybridMultilevel"/>
    <w:tmpl w:val="9900007C"/>
    <w:lvl w:ilvl="0" w:tplc="72A0F96E">
      <w:start w:val="1"/>
      <w:numFmt w:val="decimal"/>
      <w:lvlText w:val="%1."/>
      <w:lvlJc w:val="left"/>
      <w:pPr>
        <w:ind w:left="405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9836C8"/>
    <w:multiLevelType w:val="hybridMultilevel"/>
    <w:tmpl w:val="272E5930"/>
    <w:lvl w:ilvl="0" w:tplc="68AC2E86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B44448"/>
    <w:multiLevelType w:val="hybridMultilevel"/>
    <w:tmpl w:val="080E7A86"/>
    <w:lvl w:ilvl="0" w:tplc="204C7CA4">
      <w:start w:val="1"/>
      <w:numFmt w:val="decimal"/>
      <w:lvlText w:val="%1.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151D72"/>
    <w:multiLevelType w:val="hybridMultilevel"/>
    <w:tmpl w:val="AF34EA48"/>
    <w:lvl w:ilvl="0" w:tplc="9CE0BCE8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CA0C2F"/>
    <w:multiLevelType w:val="hybridMultilevel"/>
    <w:tmpl w:val="B6FA388C"/>
    <w:lvl w:ilvl="0" w:tplc="B86CB8D8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AE247A"/>
    <w:multiLevelType w:val="hybridMultilevel"/>
    <w:tmpl w:val="0AB2AEA6"/>
    <w:lvl w:ilvl="0" w:tplc="3E0E1432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327332"/>
    <w:multiLevelType w:val="hybridMultilevel"/>
    <w:tmpl w:val="2D86D934"/>
    <w:lvl w:ilvl="0" w:tplc="05D2C43E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6F249F6"/>
    <w:multiLevelType w:val="hybridMultilevel"/>
    <w:tmpl w:val="1DFEFE40"/>
    <w:lvl w:ilvl="0" w:tplc="C96CDE78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9FA20BC"/>
    <w:multiLevelType w:val="hybridMultilevel"/>
    <w:tmpl w:val="FD2AD5AA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5220D7D"/>
    <w:multiLevelType w:val="hybridMultilevel"/>
    <w:tmpl w:val="1C88CE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55B2572"/>
    <w:multiLevelType w:val="hybridMultilevel"/>
    <w:tmpl w:val="AD1EED0E"/>
    <w:lvl w:ilvl="0" w:tplc="62667D42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5CA5093"/>
    <w:multiLevelType w:val="hybridMultilevel"/>
    <w:tmpl w:val="34642D1E"/>
    <w:lvl w:ilvl="0" w:tplc="A898768C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CE3897"/>
    <w:multiLevelType w:val="hybridMultilevel"/>
    <w:tmpl w:val="5E682DE8"/>
    <w:lvl w:ilvl="0" w:tplc="690E950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D46C8D"/>
    <w:multiLevelType w:val="hybridMultilevel"/>
    <w:tmpl w:val="C74E8B32"/>
    <w:lvl w:ilvl="0" w:tplc="BFF6DF86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14"/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</w:num>
  <w:num w:numId="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</w:num>
  <w:num w:numId="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649"/>
    <w:rsid w:val="00037839"/>
    <w:rsid w:val="000D7079"/>
    <w:rsid w:val="0012345A"/>
    <w:rsid w:val="001242D8"/>
    <w:rsid w:val="00155190"/>
    <w:rsid w:val="001D45DD"/>
    <w:rsid w:val="002C0523"/>
    <w:rsid w:val="003C3E7A"/>
    <w:rsid w:val="005018D6"/>
    <w:rsid w:val="00583F30"/>
    <w:rsid w:val="00660C46"/>
    <w:rsid w:val="006634C1"/>
    <w:rsid w:val="006A2649"/>
    <w:rsid w:val="009C6BC4"/>
    <w:rsid w:val="009D12E2"/>
    <w:rsid w:val="00AD6E4D"/>
    <w:rsid w:val="00B355CF"/>
    <w:rsid w:val="00B35DF3"/>
    <w:rsid w:val="00B52189"/>
    <w:rsid w:val="00B736EE"/>
    <w:rsid w:val="00D3242E"/>
    <w:rsid w:val="00ED4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C82BA6D-A0A5-45A4-BB45-0FEF80A64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A2649"/>
  </w:style>
  <w:style w:type="paragraph" w:styleId="Nadpis1">
    <w:name w:val="heading 1"/>
    <w:basedOn w:val="Normln"/>
    <w:next w:val="Normln"/>
    <w:link w:val="Nadpis1Char"/>
    <w:uiPriority w:val="9"/>
    <w:qFormat/>
    <w:rsid w:val="006A26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A26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A2649"/>
    <w:pPr>
      <w:keepNext/>
      <w:keepLines/>
      <w:framePr w:hSpace="142" w:wrap="around" w:vAnchor="text" w:hAnchor="margin" w:y="-180"/>
      <w:spacing w:after="0" w:line="240" w:lineRule="auto"/>
      <w:jc w:val="center"/>
      <w:outlineLvl w:val="2"/>
    </w:pPr>
    <w:rPr>
      <w:rFonts w:eastAsiaTheme="majorEastAsia" w:cstheme="minorHAnsi"/>
      <w:b/>
      <w:bCs/>
      <w:caps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A26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A26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A2649"/>
    <w:rPr>
      <w:rFonts w:eastAsiaTheme="majorEastAsia" w:cstheme="minorHAnsi"/>
      <w:b/>
      <w:bCs/>
      <w:caps/>
      <w:sz w:val="28"/>
      <w:szCs w:val="20"/>
    </w:rPr>
  </w:style>
  <w:style w:type="character" w:styleId="Hypertextovodkaz">
    <w:name w:val="Hyperlink"/>
    <w:basedOn w:val="Standardnpsmoodstavce"/>
    <w:uiPriority w:val="99"/>
    <w:semiHidden/>
    <w:unhideWhenUsed/>
    <w:rsid w:val="006A2649"/>
    <w:rPr>
      <w:color w:val="0000FF" w:themeColor="hyperlink"/>
      <w:u w:val="single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6A2649"/>
    <w:pPr>
      <w:spacing w:after="100"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6A26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A264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6A2649"/>
  </w:style>
  <w:style w:type="paragraph" w:styleId="Zhlav">
    <w:name w:val="header"/>
    <w:basedOn w:val="Normln"/>
    <w:link w:val="ZhlavChar"/>
    <w:uiPriority w:val="99"/>
    <w:semiHidden/>
    <w:unhideWhenUsed/>
    <w:rsid w:val="006A2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A2649"/>
  </w:style>
  <w:style w:type="paragraph" w:styleId="Zpat">
    <w:name w:val="footer"/>
    <w:basedOn w:val="Normln"/>
    <w:link w:val="ZpatChar"/>
    <w:uiPriority w:val="99"/>
    <w:semiHidden/>
    <w:unhideWhenUsed/>
    <w:rsid w:val="006A2649"/>
    <w:pPr>
      <w:tabs>
        <w:tab w:val="center" w:pos="4536"/>
        <w:tab w:val="right" w:pos="9072"/>
      </w:tabs>
      <w:spacing w:after="0" w:line="240" w:lineRule="auto"/>
    </w:pPr>
  </w:style>
  <w:style w:type="paragraph" w:styleId="Zkladntext">
    <w:name w:val="Body Text"/>
    <w:basedOn w:val="Normln"/>
    <w:link w:val="ZkladntextChar"/>
    <w:unhideWhenUsed/>
    <w:rsid w:val="006A26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6A264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6A26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6A26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A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264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A2649"/>
    <w:pPr>
      <w:ind w:left="720"/>
      <w:contextualSpacing/>
    </w:pPr>
  </w:style>
  <w:style w:type="paragraph" w:customStyle="1" w:styleId="Default">
    <w:name w:val="Default"/>
    <w:rsid w:val="006A26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customStyle="1" w:styleId="odlisenytext">
    <w:name w:val="odliseny_text"/>
    <w:basedOn w:val="Standardnpsmoodstavce"/>
    <w:rsid w:val="006A2649"/>
  </w:style>
  <w:style w:type="table" w:styleId="Mkatabulky">
    <w:name w:val="Table Grid"/>
    <w:basedOn w:val="Normlntabulka"/>
    <w:rsid w:val="006A26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9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6464</Words>
  <Characters>38142</Characters>
  <Application>Microsoft Office Word</Application>
  <DocSecurity>0</DocSecurity>
  <Lines>317</Lines>
  <Paragraphs>89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Pedagogicka fakulta MU</Company>
  <LinksUpToDate>false</LinksUpToDate>
  <CharactersWithSpaces>44517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Pluckova</dc:creator>
  <cp:lastModifiedBy>Hofmann</cp:lastModifiedBy>
  <cp:revision>2</cp:revision>
  <dcterms:created xsi:type="dcterms:W3CDTF">2017-10-31T08:57:00Z</dcterms:created>
  <dcterms:modified xsi:type="dcterms:W3CDTF">2017-10-31T08:57:00Z</dcterms:modified>
</cp:coreProperties>
</file>