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5335E1" w:rsidRDefault="001648AB" w:rsidP="002F6812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</w:t>
      </w:r>
      <w:r w:rsidR="005335E1">
        <w:rPr>
          <w:b/>
        </w:rPr>
        <w:t>KDC_PIL1 PORADENSTVÍ, DIAGNOSTIKA A INTERVENCE V LOGOPEDII I.</w:t>
      </w:r>
    </w:p>
    <w:p w:rsidR="00CE7637" w:rsidRDefault="005335E1" w:rsidP="002F6812">
      <w:pPr>
        <w:jc w:val="both"/>
        <w:rPr>
          <w:b/>
        </w:rPr>
      </w:pPr>
      <w:r>
        <w:rPr>
          <w:b/>
        </w:rPr>
        <w:t xml:space="preserve"> </w:t>
      </w:r>
    </w:p>
    <w:p w:rsidR="00CE7637" w:rsidRDefault="00C8123A" w:rsidP="00C8123A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8123A">
        <w:t xml:space="preserve">Logopedie, koncepce oboru logopedie, postavení logopedie v systému věd. Spolupráce s ostatními vědními obory. </w:t>
      </w:r>
    </w:p>
    <w:p w:rsidR="001648AB" w:rsidRDefault="00EF540F" w:rsidP="00EF540F">
      <w:pPr>
        <w:numPr>
          <w:ilvl w:val="0"/>
          <w:numId w:val="1"/>
        </w:numPr>
        <w:spacing w:line="360" w:lineRule="auto"/>
        <w:jc w:val="both"/>
      </w:pPr>
      <w:r>
        <w:t>Komunikace- význam komunikace v životě jedince. Charakteristika verbální, nonverbální komunikace. Jazyk a řeč. Narušená komunikační schopnost, vymezení narušené komunikační schopnosti, klasifikace narušené komunikační schopnosti.</w:t>
      </w:r>
    </w:p>
    <w:p w:rsidR="00362D96" w:rsidRDefault="00362D96" w:rsidP="00362D96">
      <w:pPr>
        <w:numPr>
          <w:ilvl w:val="0"/>
          <w:numId w:val="1"/>
        </w:numPr>
        <w:spacing w:line="360" w:lineRule="auto"/>
        <w:jc w:val="both"/>
      </w:pPr>
      <w:r>
        <w:t>Systém poskytované logopedické intervence v ČR (charakteristika jednotlivých rezortů).</w:t>
      </w:r>
    </w:p>
    <w:p w:rsidR="00362D96" w:rsidRDefault="00362D96" w:rsidP="00362D96">
      <w:pPr>
        <w:numPr>
          <w:ilvl w:val="0"/>
          <w:numId w:val="1"/>
        </w:numPr>
        <w:spacing w:line="360" w:lineRule="auto"/>
        <w:jc w:val="both"/>
      </w:pPr>
      <w:r>
        <w:t>Speciálně pedagogická centra zabývající se problematikou narušené komunikační schopnosti u dětí a žáků. Funkce, hlavní úkoly SPC, personální obsazení, legislativní zabezpečení.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Současné aspekty ontogeneze řeči a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Charakteristika jazykových rovin (lexikálně-sémantická, morfologicko-syntaktická, foneticko-fonologická, pragmatická).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Narušený vývoj řeči – klasifikace, charakteristika.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opožděným vývojem řeči – charakteristika OVŘ, diagnostické možnosti, logopedická intervence.</w:t>
      </w: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 xml:space="preserve">Dítě se specificky narušeným vývojem řeči – charakteristika specificky narušeného vývoje řeči, logopedická intervence.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</w:t>
      </w:r>
      <w:r w:rsidR="002F6812">
        <w:t>dětem s </w:t>
      </w:r>
      <w:r>
        <w:t>koktavostí</w:t>
      </w:r>
      <w:r w:rsidR="002F6812">
        <w:t xml:space="preserve"> v předškolním věku</w:t>
      </w:r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2F6812" w:rsidRDefault="00170D99" w:rsidP="002F6812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2F6812">
        <w:t xml:space="preserve">(S)elektivní mutismus – vymezení, charakteristika, logopedická intervence. </w:t>
      </w:r>
    </w:p>
    <w:p w:rsidR="001648AB" w:rsidRDefault="001648AB" w:rsidP="002F6812">
      <w:pPr>
        <w:spacing w:line="360" w:lineRule="auto"/>
        <w:jc w:val="both"/>
      </w:pPr>
    </w:p>
    <w:p w:rsidR="002D0557" w:rsidRDefault="002D0557" w:rsidP="002F6812">
      <w:pPr>
        <w:spacing w:line="360" w:lineRule="auto"/>
        <w:jc w:val="both"/>
      </w:pPr>
      <w:bookmarkStart w:id="0" w:name="_GoBack"/>
      <w:bookmarkEnd w:id="0"/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648AB"/>
    <w:rsid w:val="00170D99"/>
    <w:rsid w:val="002D0557"/>
    <w:rsid w:val="002F6812"/>
    <w:rsid w:val="00362D96"/>
    <w:rsid w:val="005335E1"/>
    <w:rsid w:val="00715E3C"/>
    <w:rsid w:val="007171D7"/>
    <w:rsid w:val="0095285E"/>
    <w:rsid w:val="00C36AED"/>
    <w:rsid w:val="00C8123A"/>
    <w:rsid w:val="00CE7637"/>
    <w:rsid w:val="00D656BA"/>
    <w:rsid w:val="00EF540F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2017-09-19T11:41:00Z</cp:lastPrinted>
  <dcterms:created xsi:type="dcterms:W3CDTF">2017-10-09T07:12:00Z</dcterms:created>
  <dcterms:modified xsi:type="dcterms:W3CDTF">2017-10-09T07:12:00Z</dcterms:modified>
</cp:coreProperties>
</file>