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30" w:rsidRDefault="001E3561">
      <w:pPr>
        <w:rPr>
          <w:rFonts w:ascii="Times New Roman" w:hAnsi="Times New Roman" w:cs="Times New Roman"/>
          <w:b/>
          <w:sz w:val="28"/>
          <w:szCs w:val="28"/>
        </w:rPr>
      </w:pPr>
      <w:r w:rsidRPr="001E3561">
        <w:rPr>
          <w:rFonts w:ascii="Times New Roman" w:hAnsi="Times New Roman" w:cs="Times New Roman"/>
          <w:b/>
          <w:sz w:val="28"/>
          <w:szCs w:val="28"/>
        </w:rPr>
        <w:t>Novela školského zákona č. 82/2015, kterým se mění zákon č. 561/2004 Sb., o předškolním, základním, středním, vyšším odborném a jiném vzdělávání (školský zákon), ve znění pozdějších předpisů</w:t>
      </w:r>
    </w:p>
    <w:p w:rsidR="001E3561" w:rsidRDefault="001E3561" w:rsidP="001E35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Nově vymezuje žáka se SVP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Dítětem, žákem a studentem se speciálními vzdělávacími potřebami se rozumí osoba, která k naplnění svých vzdělávacích možností nebo k uplatnění nebo užívání svých práv na rovnoprávném základě s ostatními potřebuje poskytnutí podpůrných opatření.</w:t>
      </w:r>
    </w:p>
    <w:p w:rsidR="00451B16" w:rsidRDefault="00451B16" w:rsidP="00451B1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451B16" w:rsidRPr="00451B16" w:rsidRDefault="001E3561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 xml:space="preserve">Podpůrnými opatřeními </w:t>
      </w:r>
      <w:r>
        <w:rPr>
          <w:rFonts w:ascii="Times New Roman" w:hAnsi="Times New Roman" w:cs="Times New Roman"/>
          <w:sz w:val="24"/>
          <w:szCs w:val="24"/>
        </w:rPr>
        <w:t>(PO)</w:t>
      </w:r>
      <w:r w:rsidRPr="001E3561">
        <w:rPr>
          <w:rFonts w:ascii="Times New Roman" w:hAnsi="Times New Roman" w:cs="Times New Roman"/>
          <w:sz w:val="24"/>
          <w:szCs w:val="24"/>
        </w:rPr>
        <w:t>se rozumí nezbytné úpravy ve vzdělávání a školských službách odpovídající zdravotnímu stavu, kulturnímu prostředí nebo jiným životním podmínkám dítěte, žáka nebo studenta. Děti, žáci a studenti se speciálními vzdělávacími potřebami mají právo na bezplatné poskytování podpůrných opatření školou a školským zařízením.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PO: </w:t>
      </w:r>
      <w:r w:rsidRPr="001E3561">
        <w:rPr>
          <w:rFonts w:ascii="Times New Roman" w:hAnsi="Times New Roman" w:cs="Times New Roman"/>
          <w:sz w:val="24"/>
          <w:szCs w:val="24"/>
        </w:rPr>
        <w:t>Jedná se o soubor opatření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61">
        <w:rPr>
          <w:rFonts w:ascii="Times New Roman" w:hAnsi="Times New Roman" w:cs="Times New Roman"/>
          <w:sz w:val="24"/>
          <w:szCs w:val="24"/>
        </w:rPr>
        <w:t>organizačních</w:t>
      </w:r>
      <w:r>
        <w:rPr>
          <w:rFonts w:ascii="Times New Roman" w:hAnsi="Times New Roman" w:cs="Times New Roman"/>
          <w:sz w:val="24"/>
          <w:szCs w:val="24"/>
        </w:rPr>
        <w:t xml:space="preserve">, personálních, </w:t>
      </w:r>
      <w:r w:rsidRPr="001E3561">
        <w:rPr>
          <w:rFonts w:ascii="Times New Roman" w:hAnsi="Times New Roman" w:cs="Times New Roman"/>
          <w:sz w:val="24"/>
          <w:szCs w:val="24"/>
        </w:rPr>
        <w:t>vzdělávacích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Jsou poskytovány těm žákům, kteří tato opatření potřebují k naplnění svých vzdělávacích možností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 xml:space="preserve">Podpůrná opatření se člení do pěti stupňů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E3561">
        <w:rPr>
          <w:rFonts w:ascii="Times New Roman" w:hAnsi="Times New Roman" w:cs="Times New Roman"/>
          <w:sz w:val="24"/>
          <w:szCs w:val="24"/>
        </w:rPr>
        <w:t xml:space="preserve">odle organizační, pedagogické a finanční náročnosti. 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Podpůrná opatření různých druhů nebo stupňů lze kombinovat.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Podpůrná opatření prvního stupně uplatňuje škola nebo školské zařízení i bez doporučení školského poradenského zařízení.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Podpůrná opatření druhého až pátého stupně lze uplatnit pouze s doporučením školského poradenského zařízení.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Škola nebo školské zařízení může místo doporučeného podpůrného opatření přijmout po projednání s příslušným školským poradenským zařízením a s předchozím písemným informovaným souhlasem zletilého žáka, studenta nebo zákonného zástupce dítěte nebo žáka jiné podpůrné opatření stejného stupně, pokud to neodporuje zájmu dítěte, žáka nebo studenta.</w:t>
      </w:r>
    </w:p>
    <w:p w:rsidR="00451B16" w:rsidRDefault="00451B16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561" w:rsidRPr="001E3561" w:rsidRDefault="001E3561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61">
        <w:rPr>
          <w:rFonts w:ascii="Times New Roman" w:hAnsi="Times New Roman" w:cs="Times New Roman"/>
          <w:b/>
          <w:sz w:val="24"/>
          <w:szCs w:val="24"/>
        </w:rPr>
        <w:t>Katalog PO: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reaguje na změny ve školském zákoně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zaměřuje se na dopady, které zdravotní postižení nebo znevýhodnění přináší do vzdělávání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katalog PO je ucelený manuál rad a návodů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nabízí pedagogům konkrétní návody pro vzdělávání žáků s potřebami PO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podpůrná opatření jsou členěna do pěti stupňů podpory</w:t>
      </w:r>
    </w:p>
    <w:p w:rsidR="00451B16" w:rsidRDefault="00451B16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561" w:rsidRPr="001E3561" w:rsidRDefault="001E3561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61">
        <w:rPr>
          <w:rFonts w:ascii="Times New Roman" w:hAnsi="Times New Roman" w:cs="Times New Roman"/>
          <w:b/>
          <w:sz w:val="24"/>
          <w:szCs w:val="24"/>
        </w:rPr>
        <w:t>Pojetí PO: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odráží druh, stav a míru znevýhodnění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zohledňuje celkovou vzdělávací situaci žáka a školy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lastRenderedPageBreak/>
        <w:t>navazuje na mezinárodní klasifikační systém a národní normy a standardy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 xml:space="preserve">u žáků se zdravotním postižením vychází a respektuje pojetí diagnostiky stanovené katalogy posuzování míry </w:t>
      </w:r>
      <w:proofErr w:type="spellStart"/>
      <w:r w:rsidRPr="001E3561">
        <w:rPr>
          <w:rFonts w:ascii="Times New Roman" w:hAnsi="Times New Roman" w:cs="Times New Roman"/>
          <w:sz w:val="24"/>
          <w:szCs w:val="24"/>
        </w:rPr>
        <w:t>speciálněpedagogických</w:t>
      </w:r>
      <w:proofErr w:type="spellEnd"/>
      <w:r w:rsidRPr="001E3561">
        <w:rPr>
          <w:rFonts w:ascii="Times New Roman" w:hAnsi="Times New Roman" w:cs="Times New Roman"/>
          <w:sz w:val="24"/>
          <w:szCs w:val="24"/>
        </w:rPr>
        <w:t xml:space="preserve"> potřeb u žáků se zdravotním postižením</w:t>
      </w:r>
    </w:p>
    <w:p w:rsidR="00451B16" w:rsidRDefault="00451B16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561" w:rsidRPr="001E3561" w:rsidRDefault="001E3561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61">
        <w:rPr>
          <w:rFonts w:ascii="Times New Roman" w:hAnsi="Times New Roman" w:cs="Times New Roman"/>
          <w:b/>
          <w:sz w:val="24"/>
          <w:szCs w:val="24"/>
        </w:rPr>
        <w:t>Změna pojetí PO: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Mění současný model horizontálního dělení žáků do kat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E3561">
        <w:rPr>
          <w:rFonts w:ascii="Times New Roman" w:hAnsi="Times New Roman" w:cs="Times New Roman"/>
          <w:sz w:val="24"/>
          <w:szCs w:val="24"/>
        </w:rPr>
        <w:t>gorií ZP, ZN, SZ</w:t>
      </w:r>
    </w:p>
    <w:p w:rsidR="001E3561" w:rsidRP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Na vertikální model = posuzování míry/hloubky daného znevýhodnění</w:t>
      </w:r>
    </w:p>
    <w:p w:rsidR="001E3561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sz w:val="24"/>
          <w:szCs w:val="24"/>
        </w:rPr>
        <w:t>Z toho pak vyplývají potřeby podpůrných opatření</w:t>
      </w:r>
    </w:p>
    <w:p w:rsidR="00451B16" w:rsidRDefault="00451B16" w:rsidP="00451B1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1" w:tblpY="361"/>
        <w:tblW w:w="192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15949"/>
      </w:tblGrid>
      <w:tr w:rsidR="001E3561" w:rsidRPr="001E3561" w:rsidTr="001E3561">
        <w:trPr>
          <w:trHeight w:val="5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1. Stupeň podpory</w:t>
            </w:r>
          </w:p>
        </w:tc>
        <w:tc>
          <w:tcPr>
            <w:tcW w:w="159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Diagnostikuje škola</w:t>
            </w:r>
          </w:p>
          <w:p w:rsidR="001E3561" w:rsidRPr="001E3561" w:rsidRDefault="001E3561" w:rsidP="001E35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Škola realizuje podpůrná opatření</w:t>
            </w:r>
          </w:p>
          <w:p w:rsidR="001E3561" w:rsidRPr="001E3561" w:rsidRDefault="001E3561" w:rsidP="001E356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Hradí je z běžného rozpočtu školy</w:t>
            </w:r>
          </w:p>
        </w:tc>
      </w:tr>
      <w:tr w:rsidR="001E3561" w:rsidRPr="001E3561" w:rsidTr="001E3561">
        <w:trPr>
          <w:trHeight w:val="584"/>
        </w:trPr>
        <w:tc>
          <w:tcPr>
            <w:tcW w:w="32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1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2. Stupeň podpory</w:t>
            </w:r>
          </w:p>
        </w:tc>
        <w:tc>
          <w:tcPr>
            <w:tcW w:w="159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1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Diagnostikuje ŠPZ</w:t>
            </w:r>
          </w:p>
          <w:p w:rsidR="001E3561" w:rsidRPr="001E3561" w:rsidRDefault="001E3561" w:rsidP="001E356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Škola realizuje PO s podporou ŠPZ</w:t>
            </w:r>
          </w:p>
          <w:p w:rsidR="001E3561" w:rsidRPr="001E3561" w:rsidRDefault="001E3561" w:rsidP="001E356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Žákovi (škole) náleží příslušný navýšený normativ</w:t>
            </w:r>
          </w:p>
        </w:tc>
      </w:tr>
      <w:tr w:rsidR="001E3561" w:rsidRPr="001E3561" w:rsidTr="001E3561">
        <w:trPr>
          <w:trHeight w:val="5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A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3. Stupeň podpory</w:t>
            </w:r>
          </w:p>
        </w:tc>
        <w:tc>
          <w:tcPr>
            <w:tcW w:w="15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A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Diagnostikuje ŠPZ</w:t>
            </w:r>
          </w:p>
          <w:p w:rsidR="001E3561" w:rsidRPr="001E3561" w:rsidRDefault="001E3561" w:rsidP="001E356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Škola realizuje PO s výraznější podporou ŠPZ</w:t>
            </w:r>
          </w:p>
          <w:p w:rsidR="001E3561" w:rsidRPr="001E3561" w:rsidRDefault="001E3561" w:rsidP="001E356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 xml:space="preserve">Žákovi (škole) přísluší navýšený normativ, vyšší než ve 2. stupni </w:t>
            </w:r>
          </w:p>
        </w:tc>
      </w:tr>
      <w:tr w:rsidR="001E3561" w:rsidRPr="001E3561" w:rsidTr="001E3561">
        <w:trPr>
          <w:trHeight w:val="5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1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4. Stupeň podpory</w:t>
            </w:r>
          </w:p>
        </w:tc>
        <w:tc>
          <w:tcPr>
            <w:tcW w:w="15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1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Diagnostikuje ŠPZ</w:t>
            </w:r>
          </w:p>
          <w:p w:rsidR="001E3561" w:rsidRPr="001E3561" w:rsidRDefault="001E3561" w:rsidP="001E356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Škola realizuje PO s výraznou podporou ŠPZ</w:t>
            </w:r>
          </w:p>
          <w:p w:rsidR="001E3561" w:rsidRPr="001E3561" w:rsidRDefault="001E3561" w:rsidP="001E356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Žákovi (škole) přísluší navýšený normativ, vyšší než ve 3. stupni</w:t>
            </w:r>
          </w:p>
        </w:tc>
      </w:tr>
      <w:tr w:rsidR="001E3561" w:rsidRPr="001E3561" w:rsidTr="001E3561">
        <w:trPr>
          <w:trHeight w:val="584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A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5. Stupeň podpory</w:t>
            </w:r>
          </w:p>
        </w:tc>
        <w:tc>
          <w:tcPr>
            <w:tcW w:w="15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A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E3561" w:rsidRPr="001E3561" w:rsidRDefault="001E3561" w:rsidP="001E356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Diagnostikuje ŠPZ</w:t>
            </w:r>
          </w:p>
          <w:p w:rsidR="001E3561" w:rsidRPr="001E3561" w:rsidRDefault="001E3561" w:rsidP="001E356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Vzdělávání žáka je výrazně upraveno</w:t>
            </w:r>
          </w:p>
          <w:p w:rsidR="001E3561" w:rsidRPr="001E3561" w:rsidRDefault="001E3561" w:rsidP="001E356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561">
              <w:rPr>
                <w:rFonts w:ascii="Times New Roman" w:hAnsi="Times New Roman" w:cs="Times New Roman"/>
                <w:sz w:val="20"/>
                <w:szCs w:val="20"/>
              </w:rPr>
              <w:t>Žákovi (škole) přísluší navýšený normativ, vyšší než ve 4. stupni</w:t>
            </w:r>
          </w:p>
        </w:tc>
      </w:tr>
    </w:tbl>
    <w:p w:rsidR="001E3561" w:rsidRPr="001E3561" w:rsidRDefault="001E3561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61">
        <w:rPr>
          <w:rFonts w:ascii="Times New Roman" w:hAnsi="Times New Roman" w:cs="Times New Roman"/>
          <w:b/>
          <w:sz w:val="24"/>
          <w:szCs w:val="24"/>
        </w:rPr>
        <w:t>Stupně PO:</w:t>
      </w:r>
    </w:p>
    <w:p w:rsidR="00451B16" w:rsidRDefault="00451B16" w:rsidP="001E35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16" w:rsidRDefault="001E3561" w:rsidP="001E3561">
      <w:pPr>
        <w:jc w:val="both"/>
        <w:rPr>
          <w:rFonts w:ascii="Times New Roman" w:hAnsi="Times New Roman" w:cs="Times New Roman"/>
          <w:sz w:val="24"/>
          <w:szCs w:val="24"/>
        </w:rPr>
      </w:pPr>
      <w:r w:rsidRPr="001E3561">
        <w:rPr>
          <w:rFonts w:ascii="Times New Roman" w:hAnsi="Times New Roman" w:cs="Times New Roman"/>
          <w:b/>
          <w:sz w:val="24"/>
          <w:szCs w:val="24"/>
        </w:rPr>
        <w:t>Dílčí katalogy:</w:t>
      </w:r>
    </w:p>
    <w:p w:rsidR="00451B16" w:rsidRDefault="001E3561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 xml:space="preserve">Katalog PO pro žáky s MP a pro žáky s </w:t>
      </w:r>
      <w:r w:rsidR="00451B16">
        <w:rPr>
          <w:rFonts w:ascii="Times New Roman" w:hAnsi="Times New Roman" w:cs="Times New Roman"/>
          <w:sz w:val="24"/>
          <w:szCs w:val="24"/>
        </w:rPr>
        <w:t>oslabením kognitivních funkcí</w:t>
      </w:r>
    </w:p>
    <w:p w:rsidR="00451B16" w:rsidRDefault="001E3561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 xml:space="preserve">Katalog PO pro žáky se zrakovým postižením a </w:t>
      </w:r>
      <w:r w:rsidR="00451B16">
        <w:rPr>
          <w:rFonts w:ascii="Times New Roman" w:hAnsi="Times New Roman" w:cs="Times New Roman"/>
          <w:sz w:val="24"/>
          <w:szCs w:val="24"/>
        </w:rPr>
        <w:t>s oslabením zrakového vnímání</w:t>
      </w:r>
    </w:p>
    <w:p w:rsidR="00451B16" w:rsidRDefault="001E3561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Katalog PO pro žáky se sluchovým postižením a s</w:t>
      </w:r>
      <w:r w:rsidR="00451B16">
        <w:rPr>
          <w:rFonts w:ascii="Times New Roman" w:hAnsi="Times New Roman" w:cs="Times New Roman"/>
          <w:sz w:val="24"/>
          <w:szCs w:val="24"/>
        </w:rPr>
        <w:t xml:space="preserve"> oslabením sluchového vnímání</w:t>
      </w:r>
    </w:p>
    <w:p w:rsidR="00451B16" w:rsidRDefault="001E3561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Katalog PO pro žáky s tělesným post</w:t>
      </w:r>
      <w:r w:rsidR="00451B16">
        <w:rPr>
          <w:rFonts w:ascii="Times New Roman" w:hAnsi="Times New Roman" w:cs="Times New Roman"/>
          <w:sz w:val="24"/>
          <w:szCs w:val="24"/>
        </w:rPr>
        <w:t>ižením a závažným onemocněním</w:t>
      </w:r>
    </w:p>
    <w:p w:rsidR="00451B16" w:rsidRDefault="001E3561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Katalog PO pro žáky s poruchou autistického spektra a pro žáky s v</w:t>
      </w:r>
      <w:r w:rsidR="00451B16">
        <w:rPr>
          <w:rFonts w:ascii="Times New Roman" w:hAnsi="Times New Roman" w:cs="Times New Roman"/>
          <w:sz w:val="24"/>
          <w:szCs w:val="24"/>
        </w:rPr>
        <w:t>ybraným duševním onemocněn</w:t>
      </w:r>
      <w:bookmarkStart w:id="0" w:name="_GoBack"/>
      <w:bookmarkEnd w:id="0"/>
      <w:r w:rsidR="00451B16">
        <w:rPr>
          <w:rFonts w:ascii="Times New Roman" w:hAnsi="Times New Roman" w:cs="Times New Roman"/>
          <w:sz w:val="24"/>
          <w:szCs w:val="24"/>
        </w:rPr>
        <w:t>ím</w:t>
      </w:r>
    </w:p>
    <w:p w:rsidR="00451B16" w:rsidRDefault="001E3561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lastRenderedPageBreak/>
        <w:t>Katalog PO pro žáky s nar</w:t>
      </w:r>
      <w:r w:rsidR="00451B16">
        <w:rPr>
          <w:rFonts w:ascii="Times New Roman" w:hAnsi="Times New Roman" w:cs="Times New Roman"/>
          <w:sz w:val="24"/>
          <w:szCs w:val="24"/>
        </w:rPr>
        <w:t>ušenou komunikační schopností</w:t>
      </w:r>
    </w:p>
    <w:p w:rsidR="00451B16" w:rsidRPr="00451B16" w:rsidRDefault="001E3561" w:rsidP="001E35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Katalog PO pro žáky se sociálním znevýhodněním</w:t>
      </w:r>
    </w:p>
    <w:p w:rsidR="00451B16" w:rsidRDefault="00451B16" w:rsidP="00451B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B16" w:rsidRPr="00451B16" w:rsidRDefault="00451B16" w:rsidP="00451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B16">
        <w:rPr>
          <w:rFonts w:ascii="Times New Roman" w:hAnsi="Times New Roman" w:cs="Times New Roman"/>
          <w:b/>
          <w:sz w:val="24"/>
          <w:szCs w:val="24"/>
        </w:rPr>
        <w:t>Oblasti PO: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1. Organizace vzdělávání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2. Modifikace výukových metod a forem práce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3. Intervence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4. Pomůcky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5. Úpravy obsahu vzdělávání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6. Hodnocení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7. Příprava na výuku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8. Podpora sociální a zdravotní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9. Práce s t</w:t>
      </w:r>
      <w:r>
        <w:rPr>
          <w:rFonts w:ascii="Times New Roman" w:hAnsi="Times New Roman" w:cs="Times New Roman"/>
          <w:sz w:val="24"/>
          <w:szCs w:val="24"/>
        </w:rPr>
        <w:t>ř</w:t>
      </w:r>
      <w:r w:rsidRPr="00451B16">
        <w:rPr>
          <w:rFonts w:ascii="Times New Roman" w:hAnsi="Times New Roman" w:cs="Times New Roman"/>
          <w:sz w:val="24"/>
          <w:szCs w:val="24"/>
        </w:rPr>
        <w:t>ídním kolektivem</w:t>
      </w:r>
    </w:p>
    <w:p w:rsidR="00451B16" w:rsidRPr="00451B16" w:rsidRDefault="00451B16" w:rsidP="00451B1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B16">
        <w:rPr>
          <w:rFonts w:ascii="Times New Roman" w:hAnsi="Times New Roman" w:cs="Times New Roman"/>
          <w:sz w:val="24"/>
          <w:szCs w:val="24"/>
        </w:rPr>
        <w:t>10. Úprava prostředí</w:t>
      </w:r>
    </w:p>
    <w:p w:rsidR="00451B16" w:rsidRPr="00451B16" w:rsidRDefault="00451B16" w:rsidP="00451B1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451B16" w:rsidRPr="00451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71E88"/>
    <w:multiLevelType w:val="hybridMultilevel"/>
    <w:tmpl w:val="FB1E354C"/>
    <w:lvl w:ilvl="0" w:tplc="23DC0C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E0AD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6D7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2F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C1A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CB8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800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E76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AD9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145A0A"/>
    <w:multiLevelType w:val="hybridMultilevel"/>
    <w:tmpl w:val="10F84034"/>
    <w:lvl w:ilvl="0" w:tplc="5D062B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271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C97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C3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6B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478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C8A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49C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A8E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2B0D4D"/>
    <w:multiLevelType w:val="hybridMultilevel"/>
    <w:tmpl w:val="0A8859F2"/>
    <w:lvl w:ilvl="0" w:tplc="EE666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BC0C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6E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AA9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A52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86A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EE0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EAB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4A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A1D6CA0"/>
    <w:multiLevelType w:val="hybridMultilevel"/>
    <w:tmpl w:val="17F80B7C"/>
    <w:lvl w:ilvl="0" w:tplc="F616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EEFB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248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04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AF7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8CF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B45E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45A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85B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05339B"/>
    <w:multiLevelType w:val="hybridMultilevel"/>
    <w:tmpl w:val="D0DE9456"/>
    <w:lvl w:ilvl="0" w:tplc="40E641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D0E45"/>
    <w:multiLevelType w:val="hybridMultilevel"/>
    <w:tmpl w:val="5600BA6A"/>
    <w:lvl w:ilvl="0" w:tplc="28A6A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64D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80F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64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0F2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EF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016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2B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EA2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61"/>
    <w:rsid w:val="001E3561"/>
    <w:rsid w:val="00451B16"/>
    <w:rsid w:val="00C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5CF46-2E89-4F8A-BE50-36488EDB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2018-03-20T12:14:00Z</dcterms:created>
  <dcterms:modified xsi:type="dcterms:W3CDTF">2018-03-20T12:35:00Z</dcterms:modified>
</cp:coreProperties>
</file>