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8AB" w:rsidRDefault="001648AB" w:rsidP="002F6812">
      <w:pPr>
        <w:jc w:val="both"/>
        <w:rPr>
          <w:b/>
        </w:rPr>
      </w:pPr>
    </w:p>
    <w:p w:rsidR="001648AB" w:rsidRDefault="001648AB" w:rsidP="002F6812">
      <w:pPr>
        <w:jc w:val="both"/>
        <w:rPr>
          <w:b/>
        </w:rPr>
      </w:pPr>
      <w:r>
        <w:rPr>
          <w:b/>
        </w:rPr>
        <w:t xml:space="preserve">                                                  OKRUHY KE ZKOUŠCE</w:t>
      </w:r>
    </w:p>
    <w:p w:rsidR="001648AB" w:rsidRDefault="001648AB" w:rsidP="002F6812">
      <w:pPr>
        <w:jc w:val="both"/>
        <w:rPr>
          <w:b/>
        </w:rPr>
      </w:pPr>
    </w:p>
    <w:p w:rsidR="00CE7637" w:rsidRDefault="00ED6604" w:rsidP="002F6812">
      <w:pPr>
        <w:pBdr>
          <w:bottom w:val="single" w:sz="6" w:space="1" w:color="auto"/>
        </w:pBdr>
        <w:spacing w:line="360" w:lineRule="auto"/>
        <w:jc w:val="both"/>
        <w:rPr>
          <w:b/>
          <w:bCs/>
        </w:rPr>
      </w:pPr>
      <w:r w:rsidRPr="00ED6604">
        <w:rPr>
          <w:b/>
          <w:bCs/>
        </w:rPr>
        <w:t>SP</w:t>
      </w:r>
      <w:r>
        <w:rPr>
          <w:b/>
          <w:bCs/>
        </w:rPr>
        <w:t>p</w:t>
      </w:r>
      <w:r w:rsidRPr="00ED6604">
        <w:rPr>
          <w:b/>
          <w:bCs/>
        </w:rPr>
        <w:t>K61</w:t>
      </w:r>
      <w:r w:rsidRPr="00ED6604">
        <w:rPr>
          <w:rFonts w:ascii="Arial" w:hAnsi="Arial" w:cs="Arial"/>
          <w:color w:val="3A3A3A"/>
          <w:sz w:val="51"/>
          <w:szCs w:val="51"/>
        </w:rPr>
        <w:t xml:space="preserve"> </w:t>
      </w:r>
      <w:r w:rsidRPr="00ED6604">
        <w:rPr>
          <w:b/>
          <w:bCs/>
        </w:rPr>
        <w:t>PODPŮRNÁ OPATŘENÍ U JEDINCŮ S NARUŠENOU KOMUNIKAČNÍ SCHOPNOST</w:t>
      </w:r>
    </w:p>
    <w:p w:rsidR="00ED6604" w:rsidRDefault="00ED6604" w:rsidP="002F6812">
      <w:pPr>
        <w:spacing w:line="360" w:lineRule="auto"/>
        <w:jc w:val="both"/>
      </w:pPr>
    </w:p>
    <w:p w:rsidR="00ED6604" w:rsidRDefault="00ED6604" w:rsidP="00ED6604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Aktuální</w:t>
      </w:r>
      <w:r w:rsidRPr="00ED6604">
        <w:t xml:space="preserve"> legislativa související s realizací podpůrných opatření u dětí a žáků se speciálními vzdělávacími potřebami – s narušenou komunikační schopností. </w:t>
      </w:r>
    </w:p>
    <w:p w:rsidR="00ED6604" w:rsidRDefault="00ED6604" w:rsidP="00ED6604">
      <w:pPr>
        <w:pStyle w:val="Odstavecseseznamem"/>
        <w:numPr>
          <w:ilvl w:val="0"/>
          <w:numId w:val="2"/>
        </w:numPr>
        <w:spacing w:line="360" w:lineRule="auto"/>
        <w:jc w:val="both"/>
      </w:pPr>
      <w:r w:rsidRPr="00ED6604">
        <w:t xml:space="preserve">Žák s narušenou komunikační schopností – specifika obtíží a speciálních vzdělávacích potřeb. </w:t>
      </w:r>
    </w:p>
    <w:p w:rsidR="00ED6604" w:rsidRDefault="00ED6604" w:rsidP="00ED6604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V</w:t>
      </w:r>
      <w:r w:rsidRPr="00ED6604">
        <w:t xml:space="preserve">ymezení obsahu podpůrných opatření a jejich stupňů. </w:t>
      </w:r>
    </w:p>
    <w:p w:rsidR="00ED6604" w:rsidRDefault="00ED6604" w:rsidP="00ED6604">
      <w:pPr>
        <w:pStyle w:val="Odstavecseseznamem"/>
        <w:numPr>
          <w:ilvl w:val="0"/>
          <w:numId w:val="2"/>
        </w:numPr>
        <w:spacing w:line="360" w:lineRule="auto"/>
        <w:jc w:val="both"/>
      </w:pPr>
      <w:r w:rsidRPr="00ED6604">
        <w:t>Činnost školského poradenského zařízení v kontextu poskytování podpůrných opatření</w:t>
      </w:r>
      <w:r>
        <w:t>, spolupráce s pedagogy, m</w:t>
      </w:r>
      <w:r w:rsidRPr="00ED6604">
        <w:t xml:space="preserve">ezioborová spolupráce. </w:t>
      </w:r>
    </w:p>
    <w:p w:rsidR="008E28A7" w:rsidRDefault="008E28A7" w:rsidP="006B51C1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P</w:t>
      </w:r>
      <w:r w:rsidR="00ED6604" w:rsidRPr="00ED6604">
        <w:t>odpůrn</w:t>
      </w:r>
      <w:r>
        <w:t>á</w:t>
      </w:r>
      <w:r w:rsidR="00ED6604" w:rsidRPr="00ED6604">
        <w:t xml:space="preserve"> opatření</w:t>
      </w:r>
      <w:r>
        <w:t xml:space="preserve"> 1. stupně.</w:t>
      </w:r>
      <w:r w:rsidR="00ED6604" w:rsidRPr="00ED6604">
        <w:t xml:space="preserve"> </w:t>
      </w:r>
    </w:p>
    <w:p w:rsidR="00ED6604" w:rsidRDefault="00ED6604" w:rsidP="006B51C1">
      <w:pPr>
        <w:pStyle w:val="Odstavecseseznamem"/>
        <w:numPr>
          <w:ilvl w:val="0"/>
          <w:numId w:val="2"/>
        </w:numPr>
        <w:spacing w:line="360" w:lineRule="auto"/>
        <w:jc w:val="both"/>
      </w:pPr>
      <w:r w:rsidRPr="00ED6604">
        <w:t xml:space="preserve">Doporučení ke vzdělávání žáka se speciálními vzdělávacími potřebami </w:t>
      </w:r>
      <w:proofErr w:type="gramStart"/>
      <w:r w:rsidRPr="00ED6604">
        <w:t>ve 2.-5. stupni</w:t>
      </w:r>
      <w:proofErr w:type="gramEnd"/>
      <w:r w:rsidRPr="00ED6604">
        <w:t xml:space="preserve"> podpůrných opatření</w:t>
      </w:r>
      <w:r>
        <w:t>.</w:t>
      </w:r>
      <w:r w:rsidRPr="00ED6604">
        <w:t xml:space="preserve"> </w:t>
      </w:r>
      <w:bookmarkStart w:id="0" w:name="_GoBack"/>
      <w:bookmarkEnd w:id="0"/>
    </w:p>
    <w:p w:rsidR="00ED6604" w:rsidRDefault="00ED6604" w:rsidP="00ED6604">
      <w:pPr>
        <w:pStyle w:val="Odstavecseseznamem"/>
        <w:numPr>
          <w:ilvl w:val="0"/>
          <w:numId w:val="2"/>
        </w:numPr>
        <w:spacing w:line="360" w:lineRule="auto"/>
        <w:jc w:val="both"/>
      </w:pPr>
      <w:r w:rsidRPr="00ED6604">
        <w:t xml:space="preserve">Individuální vzdělávací plán (IVP) – charakteristika a skladba IVP, tvorba IVP, spolupráce se školou a školskými zařízeními při tvorbě IVP. </w:t>
      </w:r>
    </w:p>
    <w:p w:rsidR="00ED6604" w:rsidRDefault="00ED6604" w:rsidP="00ED6604">
      <w:pPr>
        <w:pStyle w:val="Odstavecseseznamem"/>
        <w:numPr>
          <w:ilvl w:val="0"/>
          <w:numId w:val="2"/>
        </w:numPr>
        <w:spacing w:line="360" w:lineRule="auto"/>
        <w:jc w:val="both"/>
      </w:pPr>
      <w:r w:rsidRPr="00ED6604">
        <w:t xml:space="preserve">Personální podpůrná opatření poskytovaná dle platné legislativy (asistent pedagoga, další pedagog, speciální pedagog a jejich role ve vzdělávání žáka se speciálními vzdělávacími potřebami). </w:t>
      </w:r>
    </w:p>
    <w:sectPr w:rsidR="00ED6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E3E65"/>
    <w:multiLevelType w:val="hybridMultilevel"/>
    <w:tmpl w:val="A32EB0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7B131A"/>
    <w:multiLevelType w:val="hybridMultilevel"/>
    <w:tmpl w:val="0A5485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AB"/>
    <w:rsid w:val="00107B36"/>
    <w:rsid w:val="001648AB"/>
    <w:rsid w:val="002D0557"/>
    <w:rsid w:val="002F6812"/>
    <w:rsid w:val="00302C8F"/>
    <w:rsid w:val="00540F02"/>
    <w:rsid w:val="008E28A7"/>
    <w:rsid w:val="0095285E"/>
    <w:rsid w:val="00CE7637"/>
    <w:rsid w:val="00ED6604"/>
    <w:rsid w:val="00FB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D149C2-A1CC-4BEB-BC90-69AEAFEB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48AB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66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60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Bytesnikova</dc:creator>
  <cp:lastModifiedBy>Bytešníková</cp:lastModifiedBy>
  <cp:revision>2</cp:revision>
  <cp:lastPrinted>2018-09-24T10:13:00Z</cp:lastPrinted>
  <dcterms:created xsi:type="dcterms:W3CDTF">2018-09-24T10:19:00Z</dcterms:created>
  <dcterms:modified xsi:type="dcterms:W3CDTF">2018-09-24T10:19:00Z</dcterms:modified>
</cp:coreProperties>
</file>