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0" w:rsidRPr="007C7B5D" w:rsidRDefault="007C7B5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Školský </w:t>
      </w:r>
      <w:proofErr w:type="spellStart"/>
      <w:r>
        <w:rPr>
          <w:b/>
          <w:bCs/>
          <w:sz w:val="28"/>
          <w:szCs w:val="28"/>
          <w:lang w:val="cs-CZ"/>
        </w:rPr>
        <w:t>management_</w:t>
      </w:r>
      <w:r w:rsidR="007520D0" w:rsidRPr="007C7B5D">
        <w:rPr>
          <w:b/>
          <w:bCs/>
          <w:sz w:val="28"/>
          <w:szCs w:val="28"/>
          <w:lang w:val="cs-CZ"/>
        </w:rPr>
        <w:t>Řízení</w:t>
      </w:r>
      <w:proofErr w:type="spellEnd"/>
      <w:r w:rsidR="007520D0" w:rsidRPr="007C7B5D">
        <w:rPr>
          <w:b/>
          <w:bCs/>
          <w:sz w:val="28"/>
          <w:szCs w:val="28"/>
          <w:lang w:val="cs-CZ"/>
        </w:rPr>
        <w:t xml:space="preserve"> a vedení školy, inovace ve škole</w:t>
      </w:r>
    </w:p>
    <w:p w:rsidR="007520D0" w:rsidRDefault="007520D0"/>
    <w:p w:rsidR="007520D0" w:rsidRPr="007520D0" w:rsidRDefault="007520D0" w:rsidP="007520D0">
      <w:r w:rsidRPr="007520D0">
        <w:rPr>
          <w:u w:val="single"/>
          <w:lang w:val="cs-CZ"/>
        </w:rPr>
        <w:t>Předpoklady pro výkon činnosti ředitele školy</w:t>
      </w:r>
    </w:p>
    <w:p w:rsidR="007520D0" w:rsidRPr="007520D0" w:rsidRDefault="007520D0" w:rsidP="007520D0">
      <w:r w:rsidRPr="007520D0">
        <w:rPr>
          <w:b/>
          <w:bCs/>
          <w:lang w:val="cs-CZ"/>
        </w:rPr>
        <w:t xml:space="preserve">(563/2004 Sb. ZÁKON ze dne 24. září 2004 o pedagogických pracovnících a o změně některých zákonů) </w:t>
      </w:r>
    </w:p>
    <w:p w:rsidR="007520D0" w:rsidRPr="007520D0" w:rsidRDefault="007520D0" w:rsidP="007520D0">
      <w:r w:rsidRPr="007520D0">
        <w:rPr>
          <w:lang w:val="cs-CZ"/>
        </w:rPr>
        <w:t>Ředitelem školy může být fyzická osoba, která splňuje předpoklady podle § 3 (pedagogický pracovník) a získala praxi spočívající ve výkonu přímé pedagogické činnosti nebo v činnosti, pro kterou jsou potřebné znalosti stejného nebo obdobného zaměření, nebo v řídící činnosti nebo v činnosti ve výzkumu a vývoji v délce:</w:t>
      </w:r>
    </w:p>
    <w:p w:rsidR="007520D0" w:rsidRPr="007520D0" w:rsidRDefault="007520D0" w:rsidP="007520D0">
      <w:r w:rsidRPr="007520D0">
        <w:rPr>
          <w:lang w:val="cs-CZ"/>
        </w:rPr>
        <w:t>3 roky pro ředitele mateřské školy,</w:t>
      </w:r>
    </w:p>
    <w:p w:rsidR="007520D0" w:rsidRPr="007520D0" w:rsidRDefault="007520D0" w:rsidP="007520D0">
      <w:r w:rsidRPr="007520D0">
        <w:rPr>
          <w:lang w:val="cs-CZ"/>
        </w:rPr>
        <w:t>4 roky pro ředitele základní školy, základní umělecké školy a školských zařízení.</w:t>
      </w:r>
    </w:p>
    <w:p w:rsidR="007520D0" w:rsidRPr="007520D0" w:rsidRDefault="007520D0" w:rsidP="007520D0">
      <w:r w:rsidRPr="007520D0">
        <w:rPr>
          <w:lang w:val="cs-CZ"/>
        </w:rPr>
        <w:t xml:space="preserve">5 let pro ředitele střední školy, jazykové školy, konzervatoře, vyšší odborné školy a školských zařízení pro výkon ústavní výchovy, ochranné výchovy a středisek výchovné péče. </w:t>
      </w:r>
    </w:p>
    <w:p w:rsidR="007520D0" w:rsidRPr="007520D0" w:rsidRDefault="007520D0" w:rsidP="007520D0">
      <w:r w:rsidRPr="007520D0">
        <w:rPr>
          <w:lang w:val="cs-CZ"/>
        </w:rPr>
        <w:t>Dále ředitel školy musí získat nejpozději do 2 let ode dne, kdy začal vykonávat činnost ředitele školy, znalosti v oblasti řízení školství absolvováním studia pro ředitele škol v rámci dalšího vzdělávání pedagogických pracovníků, tuto povinnost může nahradit akreditovaný studijní program školský management nebo vzděláním v programu celoživotního vzdělávání uskutečňovaném vysokou školou zaměřeném na organizaci a řízení školství.</w:t>
      </w:r>
    </w:p>
    <w:p w:rsidR="007520D0" w:rsidRDefault="007520D0">
      <w:pPr>
        <w:rPr>
          <w:b/>
          <w:bCs/>
          <w:lang w:val="cs-CZ"/>
        </w:rPr>
      </w:pPr>
      <w:r w:rsidRPr="007520D0">
        <w:rPr>
          <w:b/>
          <w:bCs/>
          <w:lang w:val="cs-CZ"/>
        </w:rPr>
        <w:t>Odpovědnost ředitele školy</w:t>
      </w:r>
    </w:p>
    <w:p w:rsidR="007520D0" w:rsidRPr="007520D0" w:rsidRDefault="007520D0" w:rsidP="007520D0">
      <w:r w:rsidRPr="007520D0">
        <w:rPr>
          <w:lang w:val="cs-CZ"/>
        </w:rPr>
        <w:t>Zákon č. 561/2004 Sb., školský zákon = ředitel školy.</w:t>
      </w:r>
    </w:p>
    <w:p w:rsidR="007520D0" w:rsidRPr="007520D0" w:rsidRDefault="007520D0" w:rsidP="007520D0">
      <w:r w:rsidRPr="007520D0">
        <w:rPr>
          <w:lang w:val="cs-CZ"/>
        </w:rPr>
        <w:t>Zákon č. 262/2006 Sb., zákoník práce = zaměstnavatel, vedoucí zaměstnanec.</w:t>
      </w:r>
    </w:p>
    <w:p w:rsidR="007520D0" w:rsidRPr="007520D0" w:rsidRDefault="007520D0" w:rsidP="007520D0">
      <w:r w:rsidRPr="007520D0">
        <w:rPr>
          <w:lang w:val="cs-CZ"/>
        </w:rPr>
        <w:t>Zákon č. 250/2000 Sb., o rozpočtových pravidlech územních rozpočtů = statutární orgán.</w:t>
      </w:r>
    </w:p>
    <w:p w:rsidR="007520D0" w:rsidRDefault="007520D0" w:rsidP="007520D0">
      <w:pPr>
        <w:rPr>
          <w:lang w:val="cs-CZ"/>
        </w:rPr>
      </w:pPr>
      <w:r w:rsidRPr="007520D0">
        <w:rPr>
          <w:lang w:val="cs-CZ"/>
        </w:rPr>
        <w:t>Zákon č. 500/2004 Sb., správní řád = správní orgán.</w:t>
      </w:r>
    </w:p>
    <w:p w:rsidR="007520D0" w:rsidRPr="007520D0" w:rsidRDefault="007520D0" w:rsidP="007520D0">
      <w:pPr>
        <w:rPr>
          <w:lang w:val="cs-CZ"/>
        </w:rPr>
      </w:pPr>
    </w:p>
    <w:p w:rsidR="007520D0" w:rsidRPr="007520D0" w:rsidRDefault="007520D0" w:rsidP="007520D0">
      <w:proofErr w:type="gramStart"/>
      <w:r w:rsidRPr="007520D0">
        <w:rPr>
          <w:b/>
          <w:bCs/>
          <w:lang w:val="cs-CZ"/>
        </w:rPr>
        <w:t>Autonomie  škol</w:t>
      </w:r>
      <w:proofErr w:type="gramEnd"/>
    </w:p>
    <w:p w:rsidR="007520D0" w:rsidRPr="007520D0" w:rsidRDefault="007520D0" w:rsidP="007520D0">
      <w:pPr>
        <w:numPr>
          <w:ilvl w:val="0"/>
          <w:numId w:val="1"/>
        </w:numPr>
      </w:pPr>
      <w:r w:rsidRPr="007520D0">
        <w:rPr>
          <w:lang w:val="cs-CZ"/>
        </w:rPr>
        <w:t>Rozdílný vývoj, tradice pouze v několika málo zemí (Belgie, Nizozemsko)</w:t>
      </w:r>
    </w:p>
    <w:p w:rsidR="007520D0" w:rsidRPr="007520D0" w:rsidRDefault="007520D0" w:rsidP="007520D0">
      <w:pPr>
        <w:numPr>
          <w:ilvl w:val="0"/>
          <w:numId w:val="1"/>
        </w:numPr>
      </w:pPr>
      <w:r w:rsidRPr="007520D0">
        <w:rPr>
          <w:lang w:val="cs-CZ"/>
        </w:rPr>
        <w:t xml:space="preserve">Masové rozšíření od 90.let 20. století – </w:t>
      </w:r>
      <w:proofErr w:type="gramStart"/>
      <w:r w:rsidRPr="007520D0">
        <w:rPr>
          <w:lang w:val="cs-CZ"/>
        </w:rPr>
        <w:t>spojeny</w:t>
      </w:r>
      <w:proofErr w:type="gramEnd"/>
      <w:r w:rsidRPr="007520D0">
        <w:rPr>
          <w:lang w:val="cs-CZ"/>
        </w:rPr>
        <w:t xml:space="preserve"> s politickou otázkou demokratické participace (otevřenost vůči okolí), efektivita správy veřejných prostředků. </w:t>
      </w:r>
    </w:p>
    <w:p w:rsidR="007520D0" w:rsidRPr="007520D0" w:rsidRDefault="007520D0" w:rsidP="007520D0">
      <w:pPr>
        <w:numPr>
          <w:ilvl w:val="0"/>
          <w:numId w:val="1"/>
        </w:numPr>
      </w:pPr>
      <w:r w:rsidRPr="007520D0">
        <w:rPr>
          <w:lang w:val="cs-CZ"/>
        </w:rPr>
        <w:t xml:space="preserve">Autonomie škol – nástroj pro zlepšování kvality vzdělávání (pedagogická autonomie) </w:t>
      </w:r>
    </w:p>
    <w:p w:rsidR="007520D0" w:rsidRPr="007520D0" w:rsidRDefault="007520D0" w:rsidP="007520D0">
      <w:pPr>
        <w:numPr>
          <w:ilvl w:val="0"/>
          <w:numId w:val="1"/>
        </w:numPr>
      </w:pPr>
      <w:r w:rsidRPr="007520D0">
        <w:rPr>
          <w:lang w:val="cs-CZ"/>
        </w:rPr>
        <w:t xml:space="preserve">Oblasti: výuka, lidské zdroje, správa majetku a finančních prostředků. </w:t>
      </w:r>
    </w:p>
    <w:p w:rsidR="007520D0" w:rsidRDefault="007520D0" w:rsidP="007520D0"/>
    <w:p w:rsidR="007520D0" w:rsidRDefault="007520D0" w:rsidP="007520D0">
      <w:pPr>
        <w:rPr>
          <w:b/>
          <w:bCs/>
          <w:lang w:val="cs-CZ"/>
        </w:rPr>
      </w:pPr>
    </w:p>
    <w:p w:rsidR="007520D0" w:rsidRDefault="007520D0" w:rsidP="007520D0">
      <w:pPr>
        <w:rPr>
          <w:b/>
          <w:bCs/>
          <w:lang w:val="cs-CZ"/>
        </w:rPr>
      </w:pPr>
    </w:p>
    <w:p w:rsidR="007520D0" w:rsidRDefault="007520D0" w:rsidP="007520D0">
      <w:pPr>
        <w:rPr>
          <w:b/>
          <w:bCs/>
          <w:lang w:val="cs-CZ"/>
        </w:rPr>
      </w:pPr>
    </w:p>
    <w:p w:rsidR="007520D0" w:rsidRDefault="007520D0" w:rsidP="007520D0">
      <w:pPr>
        <w:rPr>
          <w:b/>
          <w:bCs/>
          <w:lang w:val="cs-CZ"/>
        </w:rPr>
      </w:pPr>
    </w:p>
    <w:p w:rsidR="007520D0" w:rsidRDefault="007520D0" w:rsidP="007520D0">
      <w:pPr>
        <w:rPr>
          <w:b/>
          <w:bCs/>
          <w:lang w:val="cs-CZ"/>
        </w:rPr>
      </w:pPr>
      <w:r w:rsidRPr="007520D0">
        <w:rPr>
          <w:b/>
          <w:bCs/>
          <w:lang w:val="cs-CZ"/>
        </w:rPr>
        <w:t xml:space="preserve">Organizační struktura školy </w:t>
      </w:r>
      <w:r>
        <w:rPr>
          <w:b/>
          <w:bCs/>
          <w:lang w:val="cs-CZ"/>
        </w:rPr>
        <w:t>–</w:t>
      </w:r>
      <w:r w:rsidRPr="007520D0">
        <w:rPr>
          <w:b/>
          <w:bCs/>
          <w:lang w:val="cs-CZ"/>
        </w:rPr>
        <w:t xml:space="preserve"> příklad</w:t>
      </w:r>
    </w:p>
    <w:p w:rsidR="007520D0" w:rsidRPr="007520D0" w:rsidRDefault="007520D0" w:rsidP="007520D0">
      <w:r w:rsidRPr="007520D0">
        <w:drawing>
          <wp:inline distT="0" distB="0" distL="0" distR="0" wp14:anchorId="45DB33D5" wp14:editId="582E0AF9">
            <wp:extent cx="5760720" cy="3279775"/>
            <wp:effectExtent l="0" t="0" r="0" b="0"/>
            <wp:docPr id="11" name="Zástupný symbol pro obsah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ástupný symbol pro obsah 10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D0" w:rsidRDefault="007520D0"/>
    <w:p w:rsidR="007520D0" w:rsidRDefault="007520D0">
      <w:pPr>
        <w:rPr>
          <w:b/>
          <w:bCs/>
          <w:lang w:val="cs-CZ"/>
        </w:rPr>
      </w:pPr>
      <w:r w:rsidRPr="007520D0">
        <w:rPr>
          <w:b/>
          <w:bCs/>
          <w:lang w:val="cs-CZ"/>
        </w:rPr>
        <w:t>Školská rada</w:t>
      </w:r>
    </w:p>
    <w:p w:rsidR="007520D0" w:rsidRPr="007520D0" w:rsidRDefault="007520D0" w:rsidP="007C7B5D">
      <w:pPr>
        <w:numPr>
          <w:ilvl w:val="0"/>
          <w:numId w:val="2"/>
        </w:numPr>
      </w:pPr>
      <w:r w:rsidRPr="007520D0">
        <w:rPr>
          <w:lang w:val="cs-CZ"/>
        </w:rPr>
        <w:t>§ 168 (školský zákon)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a) vyjadřuje se k návrhům školních vzdělávacích programů a k jejich následnému uskutečňování,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b) schvaluje výroční zprávu o činnosti školy,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c) schvaluje školní řád, ve středních a vyšších odborných školách stipendijní řád, a navrhuje jejich změny,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d) schvaluje pravidla pro hodnocení výsledků vzdělávání žáků v základních a středních školách,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e) podílí se na zpracování koncepčních záměrů rozvoje školy,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f) projednává návrh rozpočtu právnické osoby na další rok, a navrhuje opatření ke zlepšení hospodaření,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g) projednává inspekční zprávy České školní inspekce,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h) podává podněty a oznámení řediteli školy, zřizovateli, orgánům vykonávajícím státní správu ve školství a dalším orgánům státní správy,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i) podává návrh na vyhlášení konkursu na ředitele školy.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Ředitel školy je povinen umožnit školské radě přístup k informacím o škole, zejména k dokumentaci školy. Informace chráněné podle zvláštních právních předpisů</w:t>
      </w:r>
      <w:r w:rsidRPr="007520D0">
        <w:rPr>
          <w:vertAlign w:val="superscript"/>
          <w:lang w:val="cs-CZ"/>
        </w:rPr>
        <w:t>17</w:t>
      </w:r>
      <w:r w:rsidRPr="007520D0">
        <w:rPr>
          <w:lang w:val="cs-CZ"/>
        </w:rPr>
        <w:t xml:space="preserve">) poskytne ředitel školy školské radě pouze za podmínek stanovených těmito zvláštními právními </w:t>
      </w:r>
      <w:r w:rsidRPr="007520D0">
        <w:rPr>
          <w:lang w:val="cs-CZ"/>
        </w:rPr>
        <w:lastRenderedPageBreak/>
        <w:t>předpisy. Poskytování informací podle zákona o svobodném přístupu k informacím tím není dotčeno.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O schválení dokumentů uvedených v odstavci 1 písm. b) až d) rozhodne školská rada do 1 měsíce od jejich předložení ředitelem školy. Pokud školská rada tento dokument neschválí, ředitel školy předloží dokument k novému projednání do 1 měsíce. Opakovaného projednání se účastní zřizovatel. Není-li dokument schválen ani při opakovaném projednání nebo pokud školská rada neprojedná dokumenty uvedené v odstavci 1 písm. b) až d) do 1 měsíce od jejich předložení ředitelem školy, rozhodne o dalším postupu bez zbytečného odkladu zřizovatel.</w:t>
      </w:r>
    </w:p>
    <w:p w:rsidR="007520D0" w:rsidRDefault="007520D0" w:rsidP="007520D0">
      <w:pPr>
        <w:ind w:left="720"/>
        <w:rPr>
          <w:lang w:val="cs-CZ"/>
        </w:rPr>
      </w:pPr>
      <w:r w:rsidRPr="007520D0">
        <w:rPr>
          <w:lang w:val="cs-CZ"/>
        </w:rPr>
        <w:t>Funkční období – 3 roky, zasedá 2x ročně, je tvořena (zřizovatel, učitel, rodiče/zletilý žák)</w:t>
      </w:r>
    </w:p>
    <w:p w:rsidR="007520D0" w:rsidRDefault="007520D0" w:rsidP="007520D0">
      <w:pPr>
        <w:ind w:left="720"/>
      </w:pPr>
    </w:p>
    <w:p w:rsidR="007520D0" w:rsidRDefault="007520D0" w:rsidP="007520D0">
      <w:pPr>
        <w:ind w:left="720"/>
        <w:rPr>
          <w:b/>
          <w:bCs/>
          <w:lang w:val="cs-CZ"/>
        </w:rPr>
      </w:pPr>
      <w:r w:rsidRPr="007520D0">
        <w:rPr>
          <w:b/>
          <w:bCs/>
          <w:lang w:val="cs-CZ"/>
        </w:rPr>
        <w:t>Dokumentace škol</w:t>
      </w:r>
      <w:r>
        <w:rPr>
          <w:b/>
          <w:bCs/>
          <w:lang w:val="cs-CZ"/>
        </w:rPr>
        <w:t xml:space="preserve"> - </w:t>
      </w:r>
      <w:r w:rsidRPr="007520D0">
        <w:rPr>
          <w:b/>
          <w:bCs/>
          <w:lang w:val="cs-CZ"/>
        </w:rPr>
        <w:t>§28 Zákona 561(školský zákon)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a) rozhodnutí o zápisu do školského rejstříku a o jeho změnách a doklady uvedené v § 147,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b) evidenci dětí, žáků nebo studentů (dále jen "školní matrika"),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c) doklady o přijímání dětí, žáků, studentů a uchazečů ke vzdělávání, o průběhu vzdělávání a jeho ukončování,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d) vzdělávací programy podle § 4 až 6,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e) výroční zprávy o činnosti školy,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f) třídní knihu, která obsahuje průkazné údaje o poskytovaném vzdělávání a jeho průběhu,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g) školní řád nebo vnitřní řád, rozvrh vyučovacích hodin,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h) záznamy z pedagogických rad,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i) knihu úrazů a záznamy o úrazech dětí, žáků a studentů, popřípadě lékařské posudky,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j) protokoly a záznamy o provedených kontrolách a inspekční zprávy,</w:t>
      </w:r>
    </w:p>
    <w:p w:rsidR="007520D0" w:rsidRPr="007520D0" w:rsidRDefault="007520D0" w:rsidP="007C7B5D">
      <w:pPr>
        <w:ind w:left="720"/>
      </w:pPr>
      <w:r w:rsidRPr="007520D0">
        <w:rPr>
          <w:lang w:val="cs-CZ"/>
        </w:rPr>
        <w:t>k) personální a mzdovou dokumentaci, hospodářskou dokumentaci a účetní evidenci</w:t>
      </w:r>
      <w:r w:rsidRPr="007520D0">
        <w:rPr>
          <w:vertAlign w:val="superscript"/>
          <w:lang w:val="cs-CZ"/>
        </w:rPr>
        <w:t>15</w:t>
      </w:r>
      <w:r w:rsidRPr="007520D0">
        <w:rPr>
          <w:lang w:val="cs-CZ"/>
        </w:rPr>
        <w:t>) a další dokumentaci stanovenou zvláštními právními předpisy.</w:t>
      </w:r>
      <w:r w:rsidRPr="007520D0">
        <w:rPr>
          <w:vertAlign w:val="superscript"/>
          <w:lang w:val="cs-CZ"/>
        </w:rPr>
        <w:t>16</w:t>
      </w:r>
      <w:r w:rsidRPr="007520D0">
        <w:rPr>
          <w:lang w:val="cs-CZ"/>
        </w:rPr>
        <w:t>)</w:t>
      </w:r>
    </w:p>
    <w:p w:rsidR="007520D0" w:rsidRDefault="007520D0" w:rsidP="007520D0">
      <w:pPr>
        <w:ind w:left="360"/>
      </w:pPr>
    </w:p>
    <w:p w:rsidR="007520D0" w:rsidRDefault="007520D0" w:rsidP="007520D0">
      <w:pPr>
        <w:ind w:left="360"/>
        <w:rPr>
          <w:b/>
          <w:bCs/>
          <w:lang w:val="cs-CZ"/>
        </w:rPr>
      </w:pPr>
      <w:r w:rsidRPr="007520D0">
        <w:rPr>
          <w:b/>
          <w:bCs/>
          <w:lang w:val="cs-CZ"/>
        </w:rPr>
        <w:t>Koncepce školy</w:t>
      </w:r>
    </w:p>
    <w:p w:rsidR="007520D0" w:rsidRPr="007520D0" w:rsidRDefault="007520D0" w:rsidP="007520D0">
      <w:pPr>
        <w:numPr>
          <w:ilvl w:val="0"/>
          <w:numId w:val="4"/>
        </w:numPr>
      </w:pPr>
      <w:r w:rsidRPr="007520D0">
        <w:rPr>
          <w:lang w:val="cs-CZ"/>
        </w:rPr>
        <w:t xml:space="preserve">Charakteristika školy – východiska (úplnost a velikost, vybavení, charakteristika </w:t>
      </w:r>
      <w:proofErr w:type="spellStart"/>
      <w:proofErr w:type="gramStart"/>
      <w:r w:rsidRPr="007520D0">
        <w:rPr>
          <w:lang w:val="cs-CZ"/>
        </w:rPr>
        <w:t>ped.sboru</w:t>
      </w:r>
      <w:proofErr w:type="spellEnd"/>
      <w:proofErr w:type="gramEnd"/>
      <w:r w:rsidRPr="007520D0">
        <w:rPr>
          <w:lang w:val="cs-CZ"/>
        </w:rPr>
        <w:t>, žáků)</w:t>
      </w:r>
    </w:p>
    <w:p w:rsidR="007520D0" w:rsidRPr="007520D0" w:rsidRDefault="007520D0" w:rsidP="007520D0">
      <w:pPr>
        <w:numPr>
          <w:ilvl w:val="0"/>
          <w:numId w:val="4"/>
        </w:numPr>
      </w:pPr>
      <w:r w:rsidRPr="007520D0">
        <w:rPr>
          <w:lang w:val="cs-CZ"/>
        </w:rPr>
        <w:t>Poslání a vize školy</w:t>
      </w:r>
    </w:p>
    <w:p w:rsidR="007520D0" w:rsidRPr="007520D0" w:rsidRDefault="007520D0" w:rsidP="007520D0">
      <w:pPr>
        <w:numPr>
          <w:ilvl w:val="0"/>
          <w:numId w:val="4"/>
        </w:numPr>
      </w:pPr>
      <w:r w:rsidRPr="007520D0">
        <w:rPr>
          <w:lang w:val="cs-CZ"/>
        </w:rPr>
        <w:t>Hlavní strategické cíle a realizační plán</w:t>
      </w:r>
    </w:p>
    <w:p w:rsidR="007520D0" w:rsidRDefault="007520D0" w:rsidP="007520D0">
      <w:pPr>
        <w:ind w:left="360"/>
      </w:pPr>
    </w:p>
    <w:p w:rsidR="007520D0" w:rsidRDefault="007520D0" w:rsidP="007520D0">
      <w:pPr>
        <w:ind w:left="360"/>
        <w:rPr>
          <w:b/>
          <w:bCs/>
          <w:lang w:val="cs-CZ"/>
        </w:rPr>
      </w:pPr>
      <w:r w:rsidRPr="007520D0">
        <w:rPr>
          <w:b/>
          <w:bCs/>
          <w:lang w:val="cs-CZ"/>
        </w:rPr>
        <w:t>Hodnocení škol, školských zařízení a vzdělávací soustavy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§ 12 (školský zákon)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(1) Hodnocení školy se uskutečňuje jako vlastní hodnocení školy a hodnocení Českou školní inspekcí.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lastRenderedPageBreak/>
        <w:t>(2) Vlastní hodnocení školy je východiskem pro zpracování výroční zprávy o činnosti školy.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(3) Hodnocení vzdělávání ve školských zařízeních provádí Česká školní inspekce.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(4) Hodnocení vzdělávací soustavy v kraji provádí krajský úřad ve zprávě o stavu a rozvoji vzdělávací soustavy v kraji. Hodnocení vzdělávací soustavy České republiky provádí ministerstvo ve zprávě o stavu a rozvoji vzdělávací soustavy České republiky a Česká školní inspekce ve své výroční zprávě.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(5) Hodnocení školy a školského zařízení může provádět také jejich zřizovatel podle kritérií, která předem zveřejní.</w:t>
      </w:r>
    </w:p>
    <w:p w:rsidR="007520D0" w:rsidRDefault="007520D0" w:rsidP="007520D0">
      <w:pPr>
        <w:ind w:left="360"/>
      </w:pPr>
    </w:p>
    <w:p w:rsidR="007520D0" w:rsidRDefault="007520D0" w:rsidP="007520D0">
      <w:pPr>
        <w:ind w:left="360"/>
        <w:rPr>
          <w:b/>
          <w:bCs/>
          <w:lang w:val="cs-CZ"/>
        </w:rPr>
      </w:pPr>
      <w:r w:rsidRPr="007520D0">
        <w:rPr>
          <w:b/>
          <w:bCs/>
          <w:lang w:val="cs-CZ"/>
        </w:rPr>
        <w:t>Pedagogický pracovník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Pedagogickým pracovníkem je ten, kdo koná přímou vyučovací činnost (učitel) nebo přímou výchovnou činnost (vychovatel) přímým působením na žáka podle školského zákona. V základní škole je to zpravidla učitel, vychovatel a asistent pedagoga,</w:t>
      </w:r>
    </w:p>
    <w:p w:rsidR="007520D0" w:rsidRPr="007520D0" w:rsidRDefault="007520D0" w:rsidP="007520D0">
      <w:pPr>
        <w:ind w:left="360"/>
      </w:pPr>
      <w:r w:rsidRPr="007520D0">
        <w:rPr>
          <w:lang w:val="cs-CZ"/>
        </w:rPr>
        <w:t>Pedagogickým pracovníkem může být ten, kdo splňuje tyto předpoklady: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je plně způsobilý k právním úkonům,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má odbornou kvalifikaci pro přímou pedagogickou činnost, kterou vykonává,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je bezúhonný,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je zdravotně způsobilý a prokázal znalost českého jazyka.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Pracovní doba pedagogických pracovníků – dle zákoníku práce 40 hodin týdně.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u w:val="single"/>
          <w:lang w:val="cs-CZ"/>
        </w:rPr>
        <w:t>Pracovní doba pedagogických pracovníků</w:t>
      </w:r>
      <w:r w:rsidRPr="007520D0">
        <w:rPr>
          <w:lang w:val="cs-CZ"/>
        </w:rPr>
        <w:t xml:space="preserve"> má svá specifika, člení se na dvě skupiny: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a) přímou pedagogickou činnost,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b) práce související s přímou pedagogickou činností.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Ředitel školy stanoví pedagogickému pracovníkovi týdenní rozsah hodin přímé pedagogické činnosti dle nařízení vlády č. 75/2005 Sb.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u w:val="single"/>
          <w:lang w:val="cs-CZ"/>
        </w:rPr>
        <w:t>Určení platu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Plat určuje zaměstnanci ředitel školy podle: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sym w:font="Wingdings 2" w:char="F0A0"/>
      </w:r>
      <w:r w:rsidRPr="007520D0">
        <w:rPr>
          <w:lang w:val="cs-CZ"/>
        </w:rPr>
        <w:t xml:space="preserve"> zákona č. 262/2006 Sb., zákoníku práce,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sym w:font="Wingdings 2" w:char="F0A0"/>
      </w:r>
      <w:r w:rsidRPr="007520D0">
        <w:rPr>
          <w:lang w:val="cs-CZ"/>
        </w:rPr>
        <w:t xml:space="preserve"> nařízení vlády č. 564/2006 Sb., o platových poměrech zaměstnanců ve veřejných službách a správě.</w:t>
      </w:r>
    </w:p>
    <w:p w:rsidR="007520D0" w:rsidRPr="007520D0" w:rsidRDefault="007520D0" w:rsidP="007520D0">
      <w:pPr>
        <w:numPr>
          <w:ilvl w:val="0"/>
          <w:numId w:val="5"/>
        </w:numPr>
      </w:pPr>
      <w:r w:rsidRPr="007520D0">
        <w:rPr>
          <w:lang w:val="cs-CZ"/>
        </w:rPr>
        <w:t> </w:t>
      </w:r>
      <w:r w:rsidRPr="007520D0">
        <w:rPr>
          <w:u w:val="single"/>
          <w:lang w:val="cs-CZ"/>
        </w:rPr>
        <w:t>Složení platu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Plat se skládá: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1. Tarifní nároková složka platu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2. Nadtarifní nárokové složky platu</w:t>
      </w:r>
      <w:r w:rsidRPr="007520D0">
        <w:rPr>
          <w:lang w:val="cs-CZ"/>
        </w:rPr>
        <w:t xml:space="preserve"> (příplatek za vedení, příplatek za výkon specializovaných činností – metodik prevence, ICT, zvláštní příplatek – třídnictví, nepravidelné – odměny, příplatek za přímou práci nad stanovený rozsah, za přesčas).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lastRenderedPageBreak/>
        <w:t>3. Nadtarifní nenárokové složky platu: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sym w:font="Wingdings 2" w:char="F0A0"/>
      </w:r>
      <w:r w:rsidRPr="007520D0">
        <w:rPr>
          <w:lang w:val="cs-CZ"/>
        </w:rPr>
        <w:t xml:space="preserve"> osobní příplatek,</w:t>
      </w:r>
    </w:p>
    <w:p w:rsidR="007520D0" w:rsidRDefault="007520D0" w:rsidP="007520D0">
      <w:pPr>
        <w:ind w:left="720"/>
        <w:rPr>
          <w:lang w:val="cs-CZ"/>
        </w:rPr>
      </w:pPr>
      <w:r w:rsidRPr="007520D0">
        <w:rPr>
          <w:lang w:val="cs-CZ"/>
        </w:rPr>
        <w:sym w:font="Wingdings 2" w:char="F0A0"/>
      </w:r>
      <w:r w:rsidRPr="007520D0">
        <w:rPr>
          <w:lang w:val="cs-CZ"/>
        </w:rPr>
        <w:t xml:space="preserve"> odměna.</w:t>
      </w:r>
    </w:p>
    <w:p w:rsidR="007520D0" w:rsidRDefault="007520D0" w:rsidP="007520D0">
      <w:pPr>
        <w:ind w:left="720"/>
      </w:pPr>
    </w:p>
    <w:p w:rsidR="007520D0" w:rsidRDefault="007520D0" w:rsidP="007520D0">
      <w:pPr>
        <w:ind w:left="720"/>
      </w:pPr>
      <w:r w:rsidRPr="007520D0">
        <w:rPr>
          <w:b/>
          <w:bCs/>
          <w:lang w:val="cs-CZ"/>
        </w:rPr>
        <w:t>Nástroje hodnocení</w:t>
      </w:r>
      <w:r>
        <w:rPr>
          <w:b/>
          <w:bCs/>
          <w:lang w:val="cs-CZ"/>
        </w:rPr>
        <w:t xml:space="preserve"> pedagoga 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Pozorování</w:t>
      </w:r>
      <w:r w:rsidRPr="007520D0">
        <w:rPr>
          <w:lang w:val="cs-CZ"/>
        </w:rPr>
        <w:t xml:space="preserve">, ve školské praxi často </w:t>
      </w:r>
      <w:proofErr w:type="gramStart"/>
      <w:r w:rsidRPr="007520D0">
        <w:rPr>
          <w:lang w:val="cs-CZ"/>
        </w:rPr>
        <w:t xml:space="preserve">pouze  </w:t>
      </w:r>
      <w:r w:rsidRPr="007520D0">
        <w:rPr>
          <w:b/>
          <w:bCs/>
          <w:lang w:val="cs-CZ"/>
        </w:rPr>
        <w:t>hospitace</w:t>
      </w:r>
      <w:proofErr w:type="gramEnd"/>
      <w:r w:rsidRPr="007520D0">
        <w:rPr>
          <w:lang w:val="cs-CZ"/>
        </w:rPr>
        <w:t xml:space="preserve">. V rámci pozorování je možné také uskutečnit </w:t>
      </w:r>
      <w:r w:rsidRPr="007520D0">
        <w:rPr>
          <w:b/>
          <w:bCs/>
          <w:lang w:val="cs-CZ"/>
        </w:rPr>
        <w:t>náhledy do hodin</w:t>
      </w:r>
      <w:r w:rsidRPr="007520D0">
        <w:rPr>
          <w:lang w:val="cs-CZ"/>
        </w:rPr>
        <w:t xml:space="preserve">, kdy pozorovatel není přítomen po celou hodinu, ale sleduje jen její část. 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Analýza dokumentů</w:t>
      </w:r>
      <w:r w:rsidRPr="007520D0">
        <w:rPr>
          <w:lang w:val="cs-CZ"/>
        </w:rPr>
        <w:t xml:space="preserve">. 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Rozhovor</w:t>
      </w:r>
      <w:r w:rsidRPr="007520D0">
        <w:rPr>
          <w:lang w:val="cs-CZ"/>
        </w:rPr>
        <w:t xml:space="preserve">. Obvykle se rozhovor spojuje s výsledky hospitační činnosti, tedy v souvislosti s pozorováním. Od rozhovoru se </w:t>
      </w:r>
      <w:r w:rsidRPr="007520D0">
        <w:rPr>
          <w:b/>
          <w:bCs/>
          <w:lang w:val="cs-CZ"/>
        </w:rPr>
        <w:t>volný popis</w:t>
      </w:r>
      <w:r w:rsidRPr="007520D0">
        <w:rPr>
          <w:lang w:val="cs-CZ"/>
        </w:rPr>
        <w:t xml:space="preserve"> liší tím, že učitele necháme vylíčit události, popř. požádáme o písemnou zprávu. 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Porady</w:t>
      </w:r>
      <w:r w:rsidRPr="007520D0">
        <w:rPr>
          <w:lang w:val="cs-CZ"/>
        </w:rPr>
        <w:t xml:space="preserve">. Nový nástroj hodnocení představuje </w:t>
      </w:r>
      <w:r w:rsidRPr="007520D0">
        <w:rPr>
          <w:b/>
          <w:bCs/>
          <w:lang w:val="cs-CZ"/>
        </w:rPr>
        <w:t>portfolio</w:t>
      </w:r>
      <w:r w:rsidRPr="007520D0">
        <w:rPr>
          <w:lang w:val="cs-CZ"/>
        </w:rPr>
        <w:t>, které si vytváří sám pedagogický pracovník a jehož prostřednictvím prezentuje svou práci.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Rozhovo</w:t>
      </w:r>
      <w:r w:rsidRPr="007520D0">
        <w:rPr>
          <w:lang w:val="cs-CZ"/>
        </w:rPr>
        <w:t xml:space="preserve">r – vědět cíl, očekávání, nechat prostor (limity – načasování, délka, jak se ptát při hodnocení?). Učitelé se </w:t>
      </w:r>
      <w:proofErr w:type="gramStart"/>
      <w:r w:rsidRPr="007520D0">
        <w:rPr>
          <w:lang w:val="cs-CZ"/>
        </w:rPr>
        <w:t>podráží(</w:t>
      </w:r>
      <w:proofErr w:type="gramEnd"/>
      <w:r w:rsidRPr="007520D0">
        <w:rPr>
          <w:lang w:val="cs-CZ"/>
        </w:rPr>
        <w:t>mluví špatně o kolegovi před rodiči – nedělá jiná profese)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Dotazník</w:t>
      </w:r>
      <w:r w:rsidRPr="007520D0">
        <w:rPr>
          <w:lang w:val="cs-CZ"/>
        </w:rPr>
        <w:t xml:space="preserve"> – zjistíme kvantitu (které kroužky vedeš… (jednoduše se hodnotí)</w:t>
      </w:r>
    </w:p>
    <w:p w:rsidR="007520D0" w:rsidRPr="007520D0" w:rsidRDefault="007520D0" w:rsidP="007520D0">
      <w:pPr>
        <w:ind w:left="720"/>
      </w:pPr>
      <w:r w:rsidRPr="007520D0">
        <w:rPr>
          <w:lang w:val="cs-CZ"/>
        </w:rPr>
        <w:t>Kvalita – volné otázky – těžko se vyhodnocuje (Příležitost k „inventuře“)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Analýza dokumentů</w:t>
      </w:r>
    </w:p>
    <w:p w:rsidR="007520D0" w:rsidRPr="007520D0" w:rsidRDefault="007520D0" w:rsidP="007520D0">
      <w:pPr>
        <w:numPr>
          <w:ilvl w:val="0"/>
          <w:numId w:val="6"/>
        </w:numPr>
      </w:pPr>
      <w:r w:rsidRPr="007520D0">
        <w:rPr>
          <w:lang w:val="cs-CZ"/>
        </w:rPr>
        <w:t>Co je závazné, rozsah, termíny</w:t>
      </w:r>
    </w:p>
    <w:p w:rsidR="007520D0" w:rsidRPr="007520D0" w:rsidRDefault="007520D0" w:rsidP="007520D0">
      <w:pPr>
        <w:numPr>
          <w:ilvl w:val="0"/>
          <w:numId w:val="6"/>
        </w:numPr>
      </w:pPr>
      <w:r w:rsidRPr="007520D0">
        <w:rPr>
          <w:lang w:val="cs-CZ"/>
        </w:rPr>
        <w:t>Odevzdal včas, za koho to děláme….</w:t>
      </w:r>
    </w:p>
    <w:p w:rsidR="007520D0" w:rsidRPr="007520D0" w:rsidRDefault="007520D0" w:rsidP="007520D0">
      <w:pPr>
        <w:numPr>
          <w:ilvl w:val="0"/>
          <w:numId w:val="6"/>
        </w:numPr>
      </w:pPr>
      <w:r w:rsidRPr="007520D0">
        <w:rPr>
          <w:lang w:val="cs-CZ"/>
        </w:rPr>
        <w:t xml:space="preserve">(zástupce vyplní </w:t>
      </w:r>
      <w:proofErr w:type="spellStart"/>
      <w:proofErr w:type="gramStart"/>
      <w:r w:rsidRPr="007520D0">
        <w:rPr>
          <w:lang w:val="cs-CZ"/>
        </w:rPr>
        <w:t>tř.knihu</w:t>
      </w:r>
      <w:proofErr w:type="spellEnd"/>
      <w:proofErr w:type="gramEnd"/>
      <w:r w:rsidRPr="007520D0">
        <w:rPr>
          <w:lang w:val="cs-CZ"/>
        </w:rPr>
        <w:t xml:space="preserve"> za učitele…)</w:t>
      </w:r>
    </w:p>
    <w:p w:rsidR="007520D0" w:rsidRPr="007520D0" w:rsidRDefault="007520D0" w:rsidP="007520D0">
      <w:pPr>
        <w:ind w:left="720"/>
      </w:pPr>
      <w:r w:rsidRPr="007520D0">
        <w:rPr>
          <w:b/>
          <w:bCs/>
          <w:lang w:val="cs-CZ"/>
        </w:rPr>
        <w:t>Porada</w:t>
      </w:r>
    </w:p>
    <w:p w:rsidR="007520D0" w:rsidRPr="007520D0" w:rsidRDefault="007520D0" w:rsidP="007520D0">
      <w:pPr>
        <w:numPr>
          <w:ilvl w:val="0"/>
          <w:numId w:val="7"/>
        </w:numPr>
      </w:pPr>
      <w:r w:rsidRPr="007520D0">
        <w:rPr>
          <w:lang w:val="cs-CZ"/>
        </w:rPr>
        <w:t>Nástroj pouze pozitivního hodnocení??</w:t>
      </w:r>
    </w:p>
    <w:p w:rsidR="007520D0" w:rsidRPr="007520D0" w:rsidRDefault="007520D0" w:rsidP="007520D0">
      <w:pPr>
        <w:numPr>
          <w:ilvl w:val="0"/>
          <w:numId w:val="7"/>
        </w:numPr>
      </w:pPr>
      <w:r w:rsidRPr="007520D0">
        <w:rPr>
          <w:lang w:val="cs-CZ"/>
        </w:rPr>
        <w:t>Spíše sledování porad PK a MS (lze sledovat, jak se učitel zapojí, co dělá, co se daří/nedaří)</w:t>
      </w:r>
    </w:p>
    <w:p w:rsidR="007520D0" w:rsidRPr="007520D0" w:rsidRDefault="007520D0" w:rsidP="007520D0">
      <w:pPr>
        <w:ind w:left="720"/>
      </w:pPr>
    </w:p>
    <w:p w:rsidR="007520D0" w:rsidRDefault="007520D0" w:rsidP="007520D0">
      <w:pPr>
        <w:ind w:left="360"/>
        <w:rPr>
          <w:b/>
          <w:bCs/>
          <w:lang w:val="cs-CZ"/>
        </w:rPr>
      </w:pPr>
      <w:r w:rsidRPr="007520D0">
        <w:rPr>
          <w:b/>
          <w:bCs/>
          <w:lang w:val="cs-CZ"/>
        </w:rPr>
        <w:t>Škola jako učící se organizace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Věří svým učitelům, že rozhodují ku prospěchu dětí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Podporuje další vzdělávání pedagogů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Učitelé participují na rozhodnutích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Podporuje spolupráci učitelů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Začleňuje nové učitele, zapojují je do nastavené kultury školy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Úspěšně funguje v souladu s vnějším kontextem (státní, obecní…)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lastRenderedPageBreak/>
        <w:t>Usiluje o změnu věcí, které jsou důležité</w:t>
      </w:r>
    </w:p>
    <w:p w:rsidR="007520D0" w:rsidRPr="007520D0" w:rsidRDefault="007520D0" w:rsidP="007520D0">
      <w:pPr>
        <w:numPr>
          <w:ilvl w:val="0"/>
          <w:numId w:val="8"/>
        </w:numPr>
      </w:pPr>
      <w:r w:rsidRPr="007520D0">
        <w:rPr>
          <w:lang w:val="cs-CZ"/>
        </w:rPr>
        <w:t>Věnuje stálou pozornost zdánlivě drobným záležitostem chodu školy</w:t>
      </w:r>
    </w:p>
    <w:p w:rsidR="007520D0" w:rsidRDefault="007520D0" w:rsidP="007520D0">
      <w:pPr>
        <w:ind w:left="360"/>
      </w:pPr>
    </w:p>
    <w:p w:rsidR="007C7B5D" w:rsidRDefault="007C7B5D" w:rsidP="007520D0">
      <w:pPr>
        <w:ind w:left="360"/>
        <w:rPr>
          <w:b/>
          <w:bCs/>
          <w:lang w:val="cs-CZ"/>
        </w:rPr>
      </w:pPr>
      <w:r w:rsidRPr="007C7B5D">
        <w:rPr>
          <w:b/>
          <w:bCs/>
          <w:lang w:val="cs-CZ"/>
        </w:rPr>
        <w:t>Metody vzdělávání</w:t>
      </w:r>
      <w:r>
        <w:rPr>
          <w:b/>
          <w:bCs/>
          <w:lang w:val="cs-CZ"/>
        </w:rPr>
        <w:t xml:space="preserve"> pedagogů</w:t>
      </w:r>
    </w:p>
    <w:p w:rsidR="007C7B5D" w:rsidRPr="007C7B5D" w:rsidRDefault="007C7B5D" w:rsidP="007C7B5D">
      <w:pPr>
        <w:numPr>
          <w:ilvl w:val="0"/>
          <w:numId w:val="9"/>
        </w:numPr>
      </w:pPr>
      <w:r w:rsidRPr="007C7B5D">
        <w:rPr>
          <w:lang w:val="cs-CZ"/>
        </w:rPr>
        <w:t xml:space="preserve">Na pracovišti: 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 xml:space="preserve">instruktáž, asistování, pověření úkolem, rotace práce, </w:t>
      </w:r>
      <w:proofErr w:type="spellStart"/>
      <w:r w:rsidRPr="007C7B5D">
        <w:rPr>
          <w:lang w:val="cs-CZ"/>
        </w:rPr>
        <w:t>mentorink</w:t>
      </w:r>
      <w:proofErr w:type="spellEnd"/>
      <w:r w:rsidRPr="007C7B5D">
        <w:rPr>
          <w:lang w:val="cs-CZ"/>
        </w:rPr>
        <w:t xml:space="preserve">, </w:t>
      </w:r>
      <w:proofErr w:type="spellStart"/>
      <w:r w:rsidRPr="007C7B5D">
        <w:rPr>
          <w:lang w:val="cs-CZ"/>
        </w:rPr>
        <w:t>koučink</w:t>
      </w:r>
      <w:proofErr w:type="spellEnd"/>
      <w:r w:rsidRPr="007C7B5D">
        <w:rPr>
          <w:lang w:val="cs-CZ"/>
        </w:rPr>
        <w:t>, porada….</w:t>
      </w:r>
    </w:p>
    <w:p w:rsidR="007C7B5D" w:rsidRPr="007C7B5D" w:rsidRDefault="007C7B5D" w:rsidP="007C7B5D">
      <w:pPr>
        <w:numPr>
          <w:ilvl w:val="0"/>
          <w:numId w:val="9"/>
        </w:numPr>
      </w:pPr>
      <w:r w:rsidRPr="007C7B5D">
        <w:rPr>
          <w:lang w:val="cs-CZ"/>
        </w:rPr>
        <w:t xml:space="preserve">Mimo pracoviště: 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seminář, workshop, konference, sdílení zkušeností s jinou školou…</w:t>
      </w:r>
    </w:p>
    <w:p w:rsidR="007520D0" w:rsidRPr="007520D0" w:rsidRDefault="007520D0" w:rsidP="007C7B5D">
      <w:pPr>
        <w:ind w:left="360"/>
      </w:pPr>
      <w:r w:rsidRPr="007520D0">
        <w:rPr>
          <w:b/>
          <w:bCs/>
          <w:lang w:val="cs-CZ"/>
        </w:rPr>
        <w:t xml:space="preserve">Instruktáž </w:t>
      </w:r>
      <w:r w:rsidRPr="007520D0">
        <w:rPr>
          <w:lang w:val="cs-CZ"/>
        </w:rPr>
        <w:t>Metoda instruktáže není vhodná pro komplikované činnosti, hodí se spíše pro jednodušší úkoly.“  (</w:t>
      </w:r>
      <w:proofErr w:type="spellStart"/>
      <w:r w:rsidRPr="007520D0">
        <w:rPr>
          <w:lang w:val="cs-CZ"/>
        </w:rPr>
        <w:t>Morawitzová</w:t>
      </w:r>
      <w:proofErr w:type="spellEnd"/>
      <w:r w:rsidRPr="007520D0">
        <w:rPr>
          <w:lang w:val="cs-CZ"/>
        </w:rPr>
        <w:t>, 2015, s. 32). Instruktáž je vhodná např. pro zaučení nového pedagogického pracovníka pro práci s elektronickou třídní knihou.</w:t>
      </w:r>
    </w:p>
    <w:p w:rsidR="007520D0" w:rsidRPr="007520D0" w:rsidRDefault="007520D0" w:rsidP="007520D0">
      <w:pPr>
        <w:ind w:left="360"/>
      </w:pPr>
      <w:proofErr w:type="gramStart"/>
      <w:r w:rsidRPr="007520D0">
        <w:rPr>
          <w:b/>
          <w:bCs/>
          <w:lang w:val="cs-CZ"/>
        </w:rPr>
        <w:t>Asistování</w:t>
      </w:r>
      <w:r w:rsidRPr="007520D0">
        <w:rPr>
          <w:lang w:val="cs-CZ"/>
        </w:rPr>
        <w:t xml:space="preserve">  Vzdělávaný</w:t>
      </w:r>
      <w:proofErr w:type="gramEnd"/>
      <w:r w:rsidRPr="007520D0">
        <w:rPr>
          <w:lang w:val="cs-CZ"/>
        </w:rPr>
        <w:t xml:space="preserve"> pracovník je přidělen jako pomocník ke zkušenému pracovníkovi. Postupně se podílí na práci stále větší mírou a stále samostatněji, až konečně získá takové znalosti a dovednosti, že je schopen vykonávat práci zcela samostatně. </w:t>
      </w:r>
    </w:p>
    <w:p w:rsidR="007520D0" w:rsidRPr="007520D0" w:rsidRDefault="007520D0" w:rsidP="007520D0">
      <w:pPr>
        <w:ind w:left="360"/>
      </w:pPr>
      <w:r w:rsidRPr="007520D0">
        <w:rPr>
          <w:b/>
          <w:bCs/>
          <w:lang w:val="cs-CZ"/>
        </w:rPr>
        <w:t xml:space="preserve">Pověření úkolem. </w:t>
      </w:r>
      <w:r w:rsidRPr="007520D0">
        <w:rPr>
          <w:lang w:val="cs-CZ"/>
        </w:rPr>
        <w:t>Pověření úkolem vede zaměstnance k samostatnosti a odpovědnosti při vykonávání sjednané práce.</w:t>
      </w:r>
      <w:proofErr w:type="gramStart"/>
      <w:r w:rsidRPr="007520D0">
        <w:rPr>
          <w:lang w:val="cs-CZ"/>
        </w:rPr>
        <w:t>“(</w:t>
      </w:r>
      <w:proofErr w:type="gramEnd"/>
      <w:r w:rsidRPr="007520D0">
        <w:rPr>
          <w:lang w:val="cs-CZ"/>
        </w:rPr>
        <w:t>při tvorbě nejrůznějších projektů a akcí, ale u začínajícího učitele třeba i pro vytvoření programu první třídní schůzky. )</w:t>
      </w:r>
    </w:p>
    <w:p w:rsidR="007520D0" w:rsidRPr="007520D0" w:rsidRDefault="007520D0" w:rsidP="007520D0">
      <w:pPr>
        <w:ind w:left="360"/>
      </w:pPr>
      <w:r w:rsidRPr="007520D0">
        <w:rPr>
          <w:b/>
          <w:bCs/>
          <w:lang w:val="cs-CZ"/>
        </w:rPr>
        <w:t xml:space="preserve">Rotace práce. </w:t>
      </w:r>
      <w:r w:rsidRPr="007520D0">
        <w:rPr>
          <w:lang w:val="cs-CZ"/>
        </w:rPr>
        <w:t xml:space="preserve">střídání pracovních úkolů a přemísťování pracovníka na jiná pracovní místa. (zastupování nepřítomného učitele (suplování) </w:t>
      </w:r>
    </w:p>
    <w:p w:rsidR="007520D0" w:rsidRPr="007520D0" w:rsidRDefault="007520D0" w:rsidP="007520D0">
      <w:pPr>
        <w:ind w:left="360"/>
      </w:pPr>
      <w:r w:rsidRPr="007520D0">
        <w:rPr>
          <w:b/>
          <w:bCs/>
          <w:lang w:val="cs-CZ"/>
        </w:rPr>
        <w:t xml:space="preserve"> </w:t>
      </w:r>
      <w:proofErr w:type="spellStart"/>
      <w:r w:rsidRPr="007520D0">
        <w:rPr>
          <w:b/>
          <w:bCs/>
          <w:lang w:val="cs-CZ"/>
        </w:rPr>
        <w:t>Mentorink</w:t>
      </w:r>
      <w:proofErr w:type="spellEnd"/>
      <w:r w:rsidRPr="007520D0">
        <w:rPr>
          <w:lang w:val="cs-CZ"/>
        </w:rPr>
        <w:t>: předávání zkušeností od uvádějícího učitele (mentor) k začínajícímu učiteli (</w:t>
      </w:r>
      <w:proofErr w:type="spellStart"/>
      <w:r w:rsidRPr="007520D0">
        <w:rPr>
          <w:lang w:val="cs-CZ"/>
        </w:rPr>
        <w:t>mentee</w:t>
      </w:r>
      <w:proofErr w:type="spellEnd"/>
      <w:r w:rsidRPr="007520D0">
        <w:rPr>
          <w:lang w:val="cs-CZ"/>
        </w:rPr>
        <w:t>)</w:t>
      </w:r>
    </w:p>
    <w:p w:rsidR="007520D0" w:rsidRPr="007520D0" w:rsidRDefault="007520D0" w:rsidP="007520D0">
      <w:pPr>
        <w:ind w:left="360"/>
      </w:pPr>
      <w:proofErr w:type="spellStart"/>
      <w:r w:rsidRPr="007520D0">
        <w:rPr>
          <w:b/>
          <w:bCs/>
          <w:lang w:val="cs-CZ"/>
        </w:rPr>
        <w:t>Koučink</w:t>
      </w:r>
      <w:proofErr w:type="spellEnd"/>
      <w:r w:rsidRPr="007520D0">
        <w:rPr>
          <w:b/>
          <w:bCs/>
          <w:lang w:val="cs-CZ"/>
        </w:rPr>
        <w:t xml:space="preserve">. </w:t>
      </w:r>
      <w:r w:rsidRPr="007520D0">
        <w:rPr>
          <w:lang w:val="cs-CZ"/>
        </w:rPr>
        <w:t xml:space="preserve">„Koučování je vztah mezi dvěma rovnocennými </w:t>
      </w:r>
      <w:proofErr w:type="gramStart"/>
      <w:r w:rsidRPr="007520D0">
        <w:rPr>
          <w:lang w:val="cs-CZ"/>
        </w:rPr>
        <w:t>partnery - koučem</w:t>
      </w:r>
      <w:proofErr w:type="gramEnd"/>
      <w:r w:rsidRPr="007520D0">
        <w:rPr>
          <w:lang w:val="cs-CZ"/>
        </w:rPr>
        <w:t xml:space="preserve"> a koučovaným - založený na vzájemné důvěře, otevřenosti a upřímnosti. Je to specifická </w:t>
      </w:r>
    </w:p>
    <w:p w:rsidR="007520D0" w:rsidRDefault="007520D0" w:rsidP="007520D0">
      <w:pPr>
        <w:ind w:left="360"/>
        <w:rPr>
          <w:lang w:val="cs-CZ"/>
        </w:rPr>
      </w:pPr>
      <w:r w:rsidRPr="007520D0">
        <w:rPr>
          <w:lang w:val="cs-CZ"/>
        </w:rPr>
        <w:t xml:space="preserve"> a dlouhodobá péče o člověka, o jeho úspěšnost a růst v profesním i osobním životě. Základní metodou kouče je kladení otázek s úmyslem dovést koučovaného k tomu, aby si sám odpověděl, poznal lépe sám sebe i své okolí, stanovil svou vizi budoucnosti, odvodil z ní své cíle a pak je začal krok za krokem uskutečňovat.“</w:t>
      </w:r>
    </w:p>
    <w:p w:rsidR="007C7B5D" w:rsidRDefault="007C7B5D" w:rsidP="007520D0">
      <w:pPr>
        <w:ind w:left="360"/>
      </w:pPr>
    </w:p>
    <w:p w:rsidR="007C7B5D" w:rsidRDefault="007C7B5D" w:rsidP="007520D0">
      <w:pPr>
        <w:ind w:left="360"/>
        <w:rPr>
          <w:b/>
          <w:bCs/>
          <w:lang w:val="cs-CZ"/>
        </w:rPr>
      </w:pPr>
      <w:r w:rsidRPr="007C7B5D">
        <w:rPr>
          <w:b/>
          <w:bCs/>
          <w:lang w:val="cs-CZ"/>
        </w:rPr>
        <w:t>Kritéria ČŠI předpokládají, že škola má vytvořen systém práce s daty: výsledky, procesy učení a pokrok každého žáka</w:t>
      </w:r>
    </w:p>
    <w:p w:rsidR="007C7B5D" w:rsidRPr="007C7B5D" w:rsidRDefault="007C7B5D" w:rsidP="007C7B5D">
      <w:pPr>
        <w:numPr>
          <w:ilvl w:val="0"/>
          <w:numId w:val="10"/>
        </w:numPr>
      </w:pPr>
      <w:r w:rsidRPr="007C7B5D">
        <w:rPr>
          <w:lang w:val="cs-CZ"/>
        </w:rPr>
        <w:t xml:space="preserve">škola jistě má odpovědnost za mnoho aspektů života dětí, avšak jejím hlavním a jedinečným úkolem je, resp. nadále zůstává nebo dokonce se znovu stává </w:t>
      </w:r>
      <w:r w:rsidRPr="007C7B5D">
        <w:rPr>
          <w:i/>
          <w:iCs/>
          <w:lang w:val="cs-CZ"/>
        </w:rPr>
        <w:t>vyučování</w:t>
      </w:r>
      <w:r w:rsidRPr="007C7B5D">
        <w:rPr>
          <w:lang w:val="cs-CZ"/>
        </w:rPr>
        <w:t xml:space="preserve"> </w:t>
      </w:r>
      <w:r w:rsidRPr="007C7B5D">
        <w:rPr>
          <w:i/>
          <w:iCs/>
          <w:lang w:val="cs-CZ"/>
        </w:rPr>
        <w:t>a</w:t>
      </w:r>
      <w:r w:rsidRPr="007C7B5D">
        <w:rPr>
          <w:lang w:val="cs-CZ"/>
        </w:rPr>
        <w:t xml:space="preserve"> </w:t>
      </w:r>
      <w:r w:rsidRPr="007C7B5D">
        <w:rPr>
          <w:i/>
          <w:iCs/>
          <w:lang w:val="cs-CZ"/>
        </w:rPr>
        <w:t>učení</w:t>
      </w:r>
      <w:r w:rsidRPr="007C7B5D">
        <w:rPr>
          <w:lang w:val="cs-CZ"/>
        </w:rPr>
        <w:t xml:space="preserve"> </w:t>
      </w:r>
      <w:r w:rsidRPr="007C7B5D">
        <w:rPr>
          <w:i/>
          <w:iCs/>
          <w:lang w:val="cs-CZ"/>
        </w:rPr>
        <w:t>všech</w:t>
      </w:r>
      <w:r w:rsidRPr="007C7B5D">
        <w:rPr>
          <w:lang w:val="cs-CZ"/>
        </w:rPr>
        <w:t xml:space="preserve"> </w:t>
      </w:r>
      <w:r w:rsidRPr="007C7B5D">
        <w:rPr>
          <w:i/>
          <w:iCs/>
          <w:lang w:val="cs-CZ"/>
        </w:rPr>
        <w:t>žáků</w:t>
      </w:r>
      <w:r w:rsidRPr="007C7B5D">
        <w:rPr>
          <w:lang w:val="cs-CZ"/>
        </w:rPr>
        <w:t xml:space="preserve"> v dimenzích kvality a spravedlivosti</w:t>
      </w:r>
    </w:p>
    <w:p w:rsidR="007C7B5D" w:rsidRPr="007C7B5D" w:rsidRDefault="007C7B5D" w:rsidP="007C7B5D">
      <w:pPr>
        <w:numPr>
          <w:ilvl w:val="0"/>
          <w:numId w:val="10"/>
        </w:numPr>
      </w:pPr>
      <w:r w:rsidRPr="007C7B5D">
        <w:rPr>
          <w:lang w:val="cs-CZ"/>
        </w:rPr>
        <w:t xml:space="preserve">dnes znovu naléhavé – identita a začlenění do společnosti </w:t>
      </w:r>
    </w:p>
    <w:p w:rsidR="007C7B5D" w:rsidRPr="007C7B5D" w:rsidRDefault="007C7B5D" w:rsidP="007C7B5D">
      <w:pPr>
        <w:numPr>
          <w:ilvl w:val="0"/>
          <w:numId w:val="10"/>
        </w:numPr>
      </w:pPr>
      <w:r w:rsidRPr="007C7B5D">
        <w:rPr>
          <w:lang w:val="cs-CZ"/>
        </w:rPr>
        <w:t>rodiče právem očekávají bezpečné (fyzicky i sociálně) a podnětné prostředí</w:t>
      </w:r>
    </w:p>
    <w:p w:rsidR="007C7B5D" w:rsidRDefault="007C7B5D" w:rsidP="007520D0">
      <w:pPr>
        <w:ind w:left="360"/>
      </w:pPr>
    </w:p>
    <w:p w:rsidR="007C7B5D" w:rsidRDefault="007C7B5D" w:rsidP="007520D0">
      <w:pPr>
        <w:ind w:left="360"/>
        <w:rPr>
          <w:b/>
          <w:bCs/>
          <w:lang w:val="cs-CZ"/>
        </w:rPr>
      </w:pPr>
    </w:p>
    <w:p w:rsidR="007C7B5D" w:rsidRDefault="007C7B5D" w:rsidP="007520D0">
      <w:pPr>
        <w:ind w:left="360"/>
      </w:pPr>
      <w:bookmarkStart w:id="0" w:name="_GoBack"/>
      <w:bookmarkEnd w:id="0"/>
      <w:r w:rsidRPr="007C7B5D">
        <w:rPr>
          <w:b/>
          <w:bCs/>
          <w:lang w:val="cs-CZ"/>
        </w:rPr>
        <w:lastRenderedPageBreak/>
        <w:t>Impulsy změny</w:t>
      </w:r>
      <w:r>
        <w:rPr>
          <w:b/>
          <w:bCs/>
          <w:lang w:val="cs-CZ"/>
        </w:rPr>
        <w:t xml:space="preserve"> ve škole</w:t>
      </w:r>
    </w:p>
    <w:p w:rsidR="007C7B5D" w:rsidRPr="007C7B5D" w:rsidRDefault="007C7B5D" w:rsidP="007C7B5D">
      <w:pPr>
        <w:numPr>
          <w:ilvl w:val="0"/>
          <w:numId w:val="11"/>
        </w:numPr>
      </w:pPr>
      <w:r w:rsidRPr="007C7B5D">
        <w:rPr>
          <w:b/>
          <w:bCs/>
          <w:lang w:val="cs-CZ"/>
        </w:rPr>
        <w:t>Vnější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- změna je primárně iniciována osobou stojící mimo školu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(rozhodnutí zřizovatele, změna legislativy, protokol kontrolního orgánu – ČŠI, hygiena, finanční úřad…)</w:t>
      </w:r>
    </w:p>
    <w:p w:rsidR="007C7B5D" w:rsidRPr="007C7B5D" w:rsidRDefault="007C7B5D" w:rsidP="007C7B5D">
      <w:pPr>
        <w:numPr>
          <w:ilvl w:val="0"/>
          <w:numId w:val="11"/>
        </w:numPr>
      </w:pPr>
      <w:r w:rsidRPr="007C7B5D">
        <w:rPr>
          <w:b/>
          <w:bCs/>
          <w:lang w:val="cs-CZ"/>
        </w:rPr>
        <w:t>Vnitřní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 xml:space="preserve">- změna je iniciována pracovníky školy nebo </w:t>
      </w:r>
      <w:proofErr w:type="gramStart"/>
      <w:r w:rsidRPr="007C7B5D">
        <w:rPr>
          <w:lang w:val="cs-CZ"/>
        </w:rPr>
        <w:t>žáky - koncept</w:t>
      </w:r>
      <w:proofErr w:type="gramEnd"/>
      <w:r w:rsidRPr="007C7B5D">
        <w:rPr>
          <w:lang w:val="cs-CZ"/>
        </w:rPr>
        <w:t xml:space="preserve"> učící se organizace </w:t>
      </w:r>
    </w:p>
    <w:p w:rsidR="007C7B5D" w:rsidRDefault="007C7B5D" w:rsidP="007C7B5D">
      <w:pPr>
        <w:ind w:left="720"/>
        <w:rPr>
          <w:lang w:val="cs-CZ"/>
        </w:rPr>
      </w:pPr>
      <w:r w:rsidRPr="007C7B5D">
        <w:rPr>
          <w:lang w:val="cs-CZ"/>
        </w:rPr>
        <w:t>(všichni pracovníci školy by měli přemýšlet nejen o své práci, ale také o škole jako celku a přinášet návrhy k možným posunům)</w:t>
      </w:r>
    </w:p>
    <w:p w:rsidR="007C7B5D" w:rsidRPr="007C7B5D" w:rsidRDefault="007C7B5D" w:rsidP="007C7B5D">
      <w:pPr>
        <w:ind w:left="720"/>
      </w:pPr>
      <w:r w:rsidRPr="007C7B5D">
        <w:rPr>
          <w:u w:val="single"/>
          <w:lang w:val="cs-CZ"/>
        </w:rPr>
        <w:t xml:space="preserve">Vnější </w:t>
      </w:r>
      <w:proofErr w:type="gramStart"/>
      <w:r w:rsidRPr="007C7B5D">
        <w:rPr>
          <w:u w:val="single"/>
          <w:lang w:val="cs-CZ"/>
        </w:rPr>
        <w:t xml:space="preserve">impuls - </w:t>
      </w:r>
      <w:r w:rsidRPr="007C7B5D">
        <w:rPr>
          <w:lang w:val="cs-CZ"/>
        </w:rPr>
        <w:t>příkaz</w:t>
      </w:r>
      <w:proofErr w:type="gramEnd"/>
      <w:r w:rsidRPr="007C7B5D">
        <w:rPr>
          <w:lang w:val="cs-CZ"/>
        </w:rPr>
        <w:t xml:space="preserve"> či pokyn, jehož splnění je pro školu nezbytné (odstranění nedostatku, přechod na jinou právní formu, sloučení více pracovišť, přestěhování školy či změna jejího charakteru).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Pro vedoucího pracovníka mohou být tyto vnější impulsy velice složité vzhledem k dalším rozhodovacím procesům. (musí se ztotožnit, má jiný názor, změna je pro školu nevýhodná…) Př. -   rozhodnutí politiků (tzv. od zeleného stolu) o redukci učebního oboru, o optimalizaci škol, o slučování škol, o nařízených změnách školního vzdělávacího programu apod.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Vnější impulsy mohou být pro proces změny složitější a komplikovanější než impulsy vnitřní z důvodu ztotožnění se pracovníků s budoucí změnou. Vnější impuls může být chápán jako cizí element, jako příkaz (v horším případě nesmyslný či nepromyšlený), který bude dlouhou dobu bránit pracovníkům školy, aby jej vzali za svůj.</w:t>
      </w:r>
    </w:p>
    <w:p w:rsidR="007C7B5D" w:rsidRPr="007C7B5D" w:rsidRDefault="007C7B5D" w:rsidP="007C7B5D">
      <w:pPr>
        <w:ind w:left="720"/>
      </w:pPr>
      <w:r w:rsidRPr="007C7B5D">
        <w:rPr>
          <w:u w:val="single"/>
          <w:lang w:val="cs-CZ"/>
        </w:rPr>
        <w:t xml:space="preserve">Vnitřní </w:t>
      </w:r>
      <w:proofErr w:type="gramStart"/>
      <w:r w:rsidRPr="007C7B5D">
        <w:rPr>
          <w:u w:val="single"/>
          <w:lang w:val="cs-CZ"/>
        </w:rPr>
        <w:t>impuls - ř</w:t>
      </w:r>
      <w:r w:rsidRPr="007C7B5D">
        <w:rPr>
          <w:lang w:val="cs-CZ"/>
        </w:rPr>
        <w:t>editel</w:t>
      </w:r>
      <w:proofErr w:type="gramEnd"/>
      <w:r w:rsidRPr="007C7B5D">
        <w:rPr>
          <w:lang w:val="cs-CZ"/>
        </w:rPr>
        <w:t xml:space="preserve"> školy se rozhodne něco změnit po návštěvě semináře, učitelé chtějí něco posunout po příjezdu z jiné školy nebo sami cítí nějaké slabé místo ve své práci a něco chtějí zlepšit. Tyto impulsy by měly být těmi základními faktory, které změnu iniciují a přinášejí. Právě vnitřní impulsy jsou důležité pro posun školy. Tyto změny způsobené vnitřním impulsem jsou většinou lépe přijímány, protože přímo reflektují situaci ve škole, nejsou tlačeny zvenčí a lidé se s nimi rychleji ztotožní, pokud se ovšem nejedná o rozdělený pedagogický sbor ve špatném zdravotním stavu.</w:t>
      </w:r>
    </w:p>
    <w:p w:rsidR="007C7B5D" w:rsidRDefault="007C7B5D" w:rsidP="007C7B5D">
      <w:pPr>
        <w:ind w:left="720"/>
      </w:pPr>
    </w:p>
    <w:p w:rsidR="007C7B5D" w:rsidRDefault="007C7B5D" w:rsidP="007C7B5D">
      <w:pPr>
        <w:ind w:left="720"/>
        <w:rPr>
          <w:b/>
          <w:bCs/>
          <w:lang w:val="cs-CZ"/>
        </w:rPr>
      </w:pPr>
      <w:r w:rsidRPr="007C7B5D">
        <w:rPr>
          <w:b/>
          <w:bCs/>
          <w:lang w:val="cs-CZ"/>
        </w:rPr>
        <w:t>Příčiny odporu</w:t>
      </w:r>
    </w:p>
    <w:p w:rsidR="007C7B5D" w:rsidRDefault="007C7B5D" w:rsidP="007C7B5D">
      <w:pPr>
        <w:ind w:left="720"/>
      </w:pPr>
      <w:r w:rsidRPr="007C7B5D">
        <w:rPr>
          <w:lang w:val="cs-CZ"/>
        </w:rPr>
        <w:t>Promyslete, co všechno může být příčinou negativních reakcí v procesu změny, co všechno může způsobovat odpor</w:t>
      </w:r>
      <w:r>
        <w:rPr>
          <w:lang w:val="cs-CZ"/>
        </w:rPr>
        <w:t>: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Obava, strach z nového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Nedůvěra ve vlastní schopnosti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Nepochopení potřebnosti změny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Předchozí (špatná) zkušenost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Rozdílné cíle osobní a školní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Rozdílné vnímání změny, nedostatek tolerance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lastRenderedPageBreak/>
        <w:t>Popírání předchozího vývoje (i pouhý pocit)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Nevhodné načasování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Neznalost kontextu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Řešení?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 xml:space="preserve">Otevřená komunikace 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Podpora (vzdělávání, čas, prostor, finance)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>Zapojení pracovníků</w:t>
      </w:r>
    </w:p>
    <w:p w:rsidR="007C7B5D" w:rsidRPr="007C7B5D" w:rsidRDefault="007C7B5D" w:rsidP="007C7B5D">
      <w:pPr>
        <w:ind w:left="720"/>
      </w:pPr>
      <w:r w:rsidRPr="007C7B5D">
        <w:rPr>
          <w:lang w:val="cs-CZ"/>
        </w:rPr>
        <w:t xml:space="preserve">Inspirace zvenčí (síťování, </w:t>
      </w:r>
      <w:proofErr w:type="gramStart"/>
      <w:r w:rsidRPr="007C7B5D">
        <w:rPr>
          <w:lang w:val="cs-CZ"/>
        </w:rPr>
        <w:t>spolupráce)…</w:t>
      </w:r>
      <w:proofErr w:type="gramEnd"/>
      <w:r w:rsidRPr="007C7B5D">
        <w:rPr>
          <w:lang w:val="cs-CZ"/>
        </w:rPr>
        <w:t>.</w:t>
      </w:r>
    </w:p>
    <w:p w:rsidR="007C7B5D" w:rsidRPr="007C7B5D" w:rsidRDefault="007C7B5D" w:rsidP="007C7B5D">
      <w:pPr>
        <w:ind w:left="720"/>
      </w:pPr>
    </w:p>
    <w:p w:rsidR="007C7B5D" w:rsidRPr="007520D0" w:rsidRDefault="007C7B5D" w:rsidP="007520D0">
      <w:pPr>
        <w:ind w:left="360"/>
      </w:pPr>
    </w:p>
    <w:p w:rsidR="007520D0" w:rsidRPr="007520D0" w:rsidRDefault="007520D0" w:rsidP="007520D0">
      <w:pPr>
        <w:ind w:left="360"/>
      </w:pPr>
    </w:p>
    <w:p w:rsidR="007520D0" w:rsidRDefault="007520D0"/>
    <w:sectPr w:rsidR="0075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A57"/>
    <w:multiLevelType w:val="hybridMultilevel"/>
    <w:tmpl w:val="DD6039BE"/>
    <w:lvl w:ilvl="0" w:tplc="81ECE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C047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840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9612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DE12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BE3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4C99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C0DC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3874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49168D"/>
    <w:multiLevelType w:val="hybridMultilevel"/>
    <w:tmpl w:val="9CA8589E"/>
    <w:lvl w:ilvl="0" w:tplc="1130A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43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0C7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49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24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24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CA2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82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48D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010130"/>
    <w:multiLevelType w:val="hybridMultilevel"/>
    <w:tmpl w:val="8BF6E390"/>
    <w:lvl w:ilvl="0" w:tplc="D18807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0AB1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BEBB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FAD3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089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E62B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6004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5417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C012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C851CCB"/>
    <w:multiLevelType w:val="hybridMultilevel"/>
    <w:tmpl w:val="B7DAC35C"/>
    <w:lvl w:ilvl="0" w:tplc="131A52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9446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FCD4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80C1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3418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70C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4060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5AEE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254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FEE093D"/>
    <w:multiLevelType w:val="hybridMultilevel"/>
    <w:tmpl w:val="17D81BB4"/>
    <w:lvl w:ilvl="0" w:tplc="4B9C1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8803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04C8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CCCC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FAF5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9A8C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1061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6A23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A5E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72838CB"/>
    <w:multiLevelType w:val="hybridMultilevel"/>
    <w:tmpl w:val="DFFA054A"/>
    <w:lvl w:ilvl="0" w:tplc="416E9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685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8C01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AE52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48B7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4EB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386C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D682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806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7DE43CD"/>
    <w:multiLevelType w:val="hybridMultilevel"/>
    <w:tmpl w:val="847C22DC"/>
    <w:lvl w:ilvl="0" w:tplc="C1A68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CB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03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6B6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87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83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CE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C80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AA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2C0CF8"/>
    <w:multiLevelType w:val="hybridMultilevel"/>
    <w:tmpl w:val="7BDADB1E"/>
    <w:lvl w:ilvl="0" w:tplc="C43477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5203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E40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2EDE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ACE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B222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98EF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7246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CE98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FD23C0"/>
    <w:multiLevelType w:val="hybridMultilevel"/>
    <w:tmpl w:val="5CC2D78C"/>
    <w:lvl w:ilvl="0" w:tplc="BB0EB5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4080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3C6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84F6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D8E2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FE6C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E835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783F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4CB4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0C373BD"/>
    <w:multiLevelType w:val="hybridMultilevel"/>
    <w:tmpl w:val="B712AE40"/>
    <w:lvl w:ilvl="0" w:tplc="6E2E5A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6204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48E4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16E6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E825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8E97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02E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895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B6DA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AE0290C"/>
    <w:multiLevelType w:val="hybridMultilevel"/>
    <w:tmpl w:val="EDC6472A"/>
    <w:lvl w:ilvl="0" w:tplc="937A4A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60A3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0C2D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6839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3816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84EA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340E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DCCD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AE75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D0"/>
    <w:rsid w:val="007520D0"/>
    <w:rsid w:val="007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73ED"/>
  <w15:chartTrackingRefBased/>
  <w15:docId w15:val="{9B27B0CA-4168-4CF5-B29F-4E1255D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50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1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31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65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Staňo</dc:creator>
  <cp:keywords/>
  <dc:description/>
  <cp:lastModifiedBy>Jozef Staňo</cp:lastModifiedBy>
  <cp:revision>1</cp:revision>
  <dcterms:created xsi:type="dcterms:W3CDTF">2018-11-27T22:53:00Z</dcterms:created>
  <dcterms:modified xsi:type="dcterms:W3CDTF">2018-11-27T23:13:00Z</dcterms:modified>
</cp:coreProperties>
</file>