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72" w:rsidRDefault="00132372" w:rsidP="00132372">
      <w:r>
        <w:t>Management 6</w:t>
      </w:r>
    </w:p>
    <w:p w:rsidR="00132372" w:rsidRDefault="00132372" w:rsidP="00132372">
      <w:bookmarkStart w:id="0" w:name="_GoBack"/>
      <w:bookmarkEnd w:id="0"/>
    </w:p>
    <w:p w:rsidR="00132372" w:rsidRDefault="00132372" w:rsidP="00132372">
      <w:r>
        <w:t>ŠPZ – ŠPP</w:t>
      </w:r>
    </w:p>
    <w:p w:rsidR="00132372" w:rsidRDefault="00132372" w:rsidP="00132372"/>
    <w:p w:rsidR="00000000" w:rsidRPr="00132372" w:rsidRDefault="008D446D" w:rsidP="00132372">
      <w:pPr>
        <w:numPr>
          <w:ilvl w:val="0"/>
          <w:numId w:val="3"/>
        </w:numPr>
      </w:pPr>
      <w:r w:rsidRPr="00132372">
        <w:t>Školní poradenské pracoviště</w:t>
      </w:r>
    </w:p>
    <w:p w:rsidR="00000000" w:rsidRDefault="008D446D" w:rsidP="00132372">
      <w:pPr>
        <w:numPr>
          <w:ilvl w:val="0"/>
          <w:numId w:val="3"/>
        </w:numPr>
      </w:pPr>
      <w:r w:rsidRPr="00132372">
        <w:t>Školské poradenské zařízení</w:t>
      </w:r>
    </w:p>
    <w:p w:rsidR="00132372" w:rsidRPr="00132372" w:rsidRDefault="00132372" w:rsidP="00132372">
      <w:pPr>
        <w:ind w:left="720"/>
      </w:pPr>
    </w:p>
    <w:p w:rsidR="00132372" w:rsidRDefault="00132372" w:rsidP="00132372">
      <w:r w:rsidRPr="00132372">
        <w:rPr>
          <w:b/>
          <w:bCs/>
        </w:rPr>
        <w:t xml:space="preserve">Výchovný poradce </w:t>
      </w:r>
      <w:r w:rsidRPr="00132372">
        <w:t xml:space="preserve">- činnosti příloha č. 3 </w:t>
      </w:r>
      <w:proofErr w:type="spellStart"/>
      <w:r w:rsidRPr="00132372">
        <w:t>vyhl</w:t>
      </w:r>
      <w:proofErr w:type="spellEnd"/>
      <w:r w:rsidRPr="00132372">
        <w:t xml:space="preserve">. č. 72/2005 </w:t>
      </w:r>
      <w:proofErr w:type="gramStart"/>
      <w:r w:rsidRPr="00132372">
        <w:t>Sb. , studium</w:t>
      </w:r>
      <w:proofErr w:type="gramEnd"/>
      <w:r w:rsidRPr="00132372">
        <w:t xml:space="preserve"> se uskutečňuje v rámci programu celoživotního vzdělávání na vysoké škole v délce trvání nejméně 250 vyučovacích hodin. </w:t>
      </w:r>
    </w:p>
    <w:p w:rsidR="00132372" w:rsidRDefault="00132372" w:rsidP="00132372"/>
    <w:p w:rsidR="00132372" w:rsidRDefault="00132372" w:rsidP="00132372">
      <w:r>
        <w:t>SPECIALIZOVANÉ ČINNOSTI</w:t>
      </w:r>
    </w:p>
    <w:p w:rsidR="00132372" w:rsidRPr="00132372" w:rsidRDefault="00132372" w:rsidP="00132372">
      <w:r w:rsidRPr="00132372">
        <w:t xml:space="preserve">studium podle vyhlášky č. 317/2005 Sb., studium v délce 250 vyučovacích hodin ukončené závěrečnou písemnou prací s obhajobou a závěrečnou zkouškou před komisí (nepožaduje se VŠ studium, lze realizovat v zařízení DVPP s akreditací MŠMT). </w:t>
      </w:r>
    </w:p>
    <w:p w:rsidR="00000000" w:rsidRPr="00132372" w:rsidRDefault="008D446D" w:rsidP="00132372">
      <w:pPr>
        <w:numPr>
          <w:ilvl w:val="0"/>
          <w:numId w:val="4"/>
        </w:numPr>
      </w:pPr>
      <w:r w:rsidRPr="00132372">
        <w:t xml:space="preserve">koordinace v oblasti informačních a komunikačních technologií (dále jen </w:t>
      </w:r>
      <w:r w:rsidRPr="00132372">
        <w:rPr>
          <w:b/>
          <w:bCs/>
        </w:rPr>
        <w:t>ICT</w:t>
      </w:r>
      <w:r w:rsidRPr="00132372">
        <w:t xml:space="preserve">); </w:t>
      </w:r>
    </w:p>
    <w:p w:rsidR="00000000" w:rsidRPr="00132372" w:rsidRDefault="008D446D" w:rsidP="00132372">
      <w:pPr>
        <w:numPr>
          <w:ilvl w:val="0"/>
          <w:numId w:val="4"/>
        </w:numPr>
      </w:pPr>
      <w:r w:rsidRPr="00132372">
        <w:t xml:space="preserve">tvorba a následná koordinace školních vzdělávacích programů a vzdělávacích programů vyšších odborných škol (dále jen </w:t>
      </w:r>
      <w:r w:rsidRPr="00132372">
        <w:rPr>
          <w:b/>
          <w:bCs/>
        </w:rPr>
        <w:t>ŠVP</w:t>
      </w:r>
      <w:r w:rsidRPr="00132372">
        <w:t xml:space="preserve"> a VP); </w:t>
      </w:r>
    </w:p>
    <w:p w:rsidR="00000000" w:rsidRPr="00132372" w:rsidRDefault="008D446D" w:rsidP="00132372">
      <w:pPr>
        <w:numPr>
          <w:ilvl w:val="0"/>
          <w:numId w:val="4"/>
        </w:numPr>
      </w:pPr>
      <w:r w:rsidRPr="00132372">
        <w:rPr>
          <w:b/>
          <w:bCs/>
        </w:rPr>
        <w:t>prevence sociálně patologických jevů</w:t>
      </w:r>
      <w:r w:rsidRPr="00132372">
        <w:t xml:space="preserve"> (</w:t>
      </w:r>
      <w:r w:rsidRPr="00132372">
        <w:rPr>
          <w:b/>
          <w:bCs/>
        </w:rPr>
        <w:t>školní metodik prevence</w:t>
      </w:r>
      <w:r w:rsidRPr="00132372">
        <w:t>)</w:t>
      </w:r>
    </w:p>
    <w:p w:rsidR="00000000" w:rsidRPr="00132372" w:rsidRDefault="008D446D" w:rsidP="00132372">
      <w:pPr>
        <w:numPr>
          <w:ilvl w:val="0"/>
          <w:numId w:val="4"/>
        </w:numPr>
      </w:pPr>
      <w:r w:rsidRPr="00132372">
        <w:t xml:space="preserve">specializovaná činnost v oblasti environmentální výchovy (dále jen </w:t>
      </w:r>
      <w:r w:rsidRPr="00132372">
        <w:rPr>
          <w:b/>
          <w:bCs/>
        </w:rPr>
        <w:t>EV</w:t>
      </w:r>
      <w:r w:rsidRPr="00132372">
        <w:t xml:space="preserve">); </w:t>
      </w:r>
    </w:p>
    <w:p w:rsidR="00000000" w:rsidRPr="00132372" w:rsidRDefault="008D446D" w:rsidP="00132372">
      <w:pPr>
        <w:numPr>
          <w:ilvl w:val="0"/>
          <w:numId w:val="4"/>
        </w:numPr>
      </w:pPr>
      <w:r w:rsidRPr="00132372">
        <w:t xml:space="preserve">specializovaná činnost </w:t>
      </w:r>
      <w:r w:rsidRPr="00132372">
        <w:rPr>
          <w:b/>
          <w:bCs/>
        </w:rPr>
        <w:t>speciálního pedagoga v oblasti školské logopedie</w:t>
      </w:r>
      <w:r w:rsidRPr="00132372">
        <w:t xml:space="preserve">; </w:t>
      </w:r>
    </w:p>
    <w:p w:rsidR="00000000" w:rsidRPr="00132372" w:rsidRDefault="008D446D" w:rsidP="00132372">
      <w:pPr>
        <w:numPr>
          <w:ilvl w:val="0"/>
          <w:numId w:val="4"/>
        </w:numPr>
      </w:pPr>
      <w:r w:rsidRPr="00132372">
        <w:t xml:space="preserve"> specializovaná činnost v oblasti </w:t>
      </w:r>
      <w:r w:rsidRPr="00132372">
        <w:t xml:space="preserve">prostorové orientace zrakově postižených. </w:t>
      </w:r>
    </w:p>
    <w:p w:rsidR="00132372" w:rsidRPr="00132372" w:rsidRDefault="00132372" w:rsidP="00132372"/>
    <w:p w:rsidR="00F36CED" w:rsidRPr="00132372" w:rsidRDefault="00F36CED" w:rsidP="00132372"/>
    <w:sectPr w:rsidR="00F36CED" w:rsidRPr="0013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985"/>
    <w:multiLevelType w:val="hybridMultilevel"/>
    <w:tmpl w:val="9488C7B2"/>
    <w:lvl w:ilvl="0" w:tplc="89564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A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6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47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ED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E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2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81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E0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E15488"/>
    <w:multiLevelType w:val="hybridMultilevel"/>
    <w:tmpl w:val="50728F18"/>
    <w:lvl w:ilvl="0" w:tplc="13ECA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6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00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4B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0D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4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49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6C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22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AE1E5C"/>
    <w:multiLevelType w:val="singleLevel"/>
    <w:tmpl w:val="11A43A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C53E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08"/>
    <w:rsid w:val="00053C20"/>
    <w:rsid w:val="00132372"/>
    <w:rsid w:val="001B2A08"/>
    <w:rsid w:val="001B76B1"/>
    <w:rsid w:val="00427647"/>
    <w:rsid w:val="008D446D"/>
    <w:rsid w:val="00F3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FA1B"/>
  <w15:chartTrackingRefBased/>
  <w15:docId w15:val="{8511C9FA-0D6A-4AE4-8D3A-AB2BF90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7647"/>
    <w:pPr>
      <w:keepNext/>
      <w:ind w:left="113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764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427647"/>
    <w:rPr>
      <w:sz w:val="24"/>
    </w:rPr>
  </w:style>
  <w:style w:type="paragraph" w:styleId="Zkladntext">
    <w:name w:val="Body Text"/>
    <w:basedOn w:val="Normln"/>
    <w:link w:val="ZkladntextChar"/>
    <w:rsid w:val="00427647"/>
    <w:pPr>
      <w:spacing w:before="120" w:line="240" w:lineRule="atLeast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276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427647"/>
    <w:rPr>
      <w:rFonts w:ascii="Courier New" w:hAnsi="Courier New"/>
      <w:color w:val="000000"/>
    </w:rPr>
  </w:style>
  <w:style w:type="character" w:styleId="Hypertextovodkaz">
    <w:name w:val="Hyperlink"/>
    <w:basedOn w:val="Standardnpsmoodstavce"/>
    <w:rsid w:val="00427647"/>
    <w:rPr>
      <w:color w:val="0000FF"/>
      <w:u w:val="single"/>
    </w:rPr>
  </w:style>
  <w:style w:type="paragraph" w:styleId="Prosttext">
    <w:name w:val="Plain Text"/>
    <w:basedOn w:val="Normln"/>
    <w:link w:val="ProsttextChar"/>
    <w:rsid w:val="00427647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42764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27647"/>
    <w:rPr>
      <w:color w:val="FF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2764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427647"/>
    <w:rPr>
      <w:b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427647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1622-7500-4193-81C4-3CDB0731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2</cp:revision>
  <dcterms:created xsi:type="dcterms:W3CDTF">2019-10-23T14:56:00Z</dcterms:created>
  <dcterms:modified xsi:type="dcterms:W3CDTF">2019-10-23T14:56:00Z</dcterms:modified>
</cp:coreProperties>
</file>