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49" w:rsidRPr="003D0049" w:rsidRDefault="003D0049" w:rsidP="003D0049">
      <w:pPr>
        <w:pStyle w:val="Nadpis3"/>
        <w:spacing w:before="0" w:beforeAutospacing="0" w:after="45" w:afterAutospacing="0"/>
        <w:rPr>
          <w:rFonts w:ascii="Arial" w:hAnsi="Arial" w:cs="Arial"/>
          <w:color w:val="FFFFFF"/>
          <w:sz w:val="36"/>
          <w:szCs w:val="36"/>
        </w:rPr>
      </w:pPr>
      <w:r>
        <w:rPr>
          <w:rFonts w:ascii="Arial" w:hAnsi="Arial" w:cs="Arial"/>
          <w:color w:val="FFFFFF"/>
          <w:sz w:val="36"/>
          <w:szCs w:val="36"/>
        </w:rPr>
        <w:t>No</w:t>
      </w:r>
    </w:p>
    <w:p w:rsidR="003D0049" w:rsidRPr="000A1509" w:rsidRDefault="003D0049" w:rsidP="003D0049">
      <w:pPr>
        <w:rPr>
          <w:sz w:val="24"/>
          <w:szCs w:val="24"/>
        </w:rPr>
      </w:pPr>
      <w:r w:rsidRPr="000A1509">
        <w:rPr>
          <w:sz w:val="24"/>
          <w:szCs w:val="24"/>
        </w:rPr>
        <w:t xml:space="preserve">Hazuková, H. (2006). </w:t>
      </w:r>
      <w:r w:rsidRPr="000A1509">
        <w:rPr>
          <w:i/>
          <w:sz w:val="24"/>
          <w:szCs w:val="24"/>
        </w:rPr>
        <w:t>Nová pojetí výtvarné výchovy, plán a výtvarné projekty.</w:t>
      </w:r>
    </w:p>
    <w:p w:rsidR="003D0049" w:rsidRDefault="003F5B72" w:rsidP="003D0049">
      <w:hyperlink r:id="rId5" w:history="1">
        <w:r w:rsidR="003D0049" w:rsidRPr="000A1509">
          <w:rPr>
            <w:rStyle w:val="Hypertextovodkaz"/>
            <w:color w:val="auto"/>
            <w:sz w:val="24"/>
            <w:szCs w:val="24"/>
          </w:rPr>
          <w:t>http://clanky.rvp.cz/clanek/o/p/629/NOVA-POJETI-VYTVARNE-VYCHOVYPLAN-A-VYTVARNE-PROJEKTY.html/</w:t>
        </w:r>
      </w:hyperlink>
    </w:p>
    <w:p w:rsidR="0009121F" w:rsidRPr="0009121F" w:rsidRDefault="0009121F" w:rsidP="0009121F">
      <w:pPr>
        <w:shd w:val="clear" w:color="auto" w:fill="FFFFFF"/>
        <w:spacing w:after="225" w:line="360" w:lineRule="atLeast"/>
        <w:jc w:val="both"/>
        <w:rPr>
          <w:rStyle w:val="Hypertextovodkaz"/>
          <w:rFonts w:eastAsia="Times New Roman" w:cs="Times New Roman"/>
          <w:color w:val="auto"/>
          <w:sz w:val="24"/>
          <w:szCs w:val="24"/>
          <w:u w:val="none"/>
          <w:lang w:eastAsia="cs-CZ"/>
        </w:rPr>
      </w:pPr>
      <w:r w:rsidRPr="000A1509">
        <w:rPr>
          <w:rFonts w:eastAsia="Times New Roman" w:cs="Times New Roman"/>
          <w:sz w:val="24"/>
          <w:szCs w:val="24"/>
          <w:lang w:eastAsia="cs-CZ"/>
        </w:rPr>
        <w:t xml:space="preserve">PASTOROVÁ Markéta a Jan SLAVÍK. 2009. Umělecké školství. In: Průcha, Jan, </w:t>
      </w:r>
      <w:proofErr w:type="spellStart"/>
      <w:r w:rsidRPr="000A1509">
        <w:rPr>
          <w:rFonts w:eastAsia="Times New Roman" w:cs="Times New Roman"/>
          <w:sz w:val="24"/>
          <w:szCs w:val="24"/>
          <w:lang w:eastAsia="cs-CZ"/>
        </w:rPr>
        <w:t>ed</w:t>
      </w:r>
      <w:proofErr w:type="spellEnd"/>
      <w:r w:rsidRPr="000A1509">
        <w:rPr>
          <w:rFonts w:eastAsia="Times New Roman" w:cs="Times New Roman"/>
          <w:sz w:val="24"/>
          <w:szCs w:val="24"/>
          <w:lang w:eastAsia="cs-CZ"/>
        </w:rPr>
        <w:t xml:space="preserve">. </w:t>
      </w:r>
      <w:r w:rsidRPr="000A1509">
        <w:rPr>
          <w:rFonts w:eastAsia="Times New Roman" w:cs="Times New Roman"/>
          <w:i/>
          <w:iCs/>
          <w:sz w:val="24"/>
          <w:szCs w:val="24"/>
          <w:lang w:eastAsia="cs-CZ"/>
        </w:rPr>
        <w:t>Pedagogická encyklopedie</w:t>
      </w:r>
      <w:r w:rsidRPr="000A1509">
        <w:rPr>
          <w:rFonts w:eastAsia="Times New Roman" w:cs="Times New Roman"/>
          <w:sz w:val="24"/>
          <w:szCs w:val="24"/>
          <w:lang w:eastAsia="cs-CZ"/>
        </w:rPr>
        <w:t>. Praha: Portál, s. 97–102. ISBN 978-80-7367-546-2.</w:t>
      </w:r>
    </w:p>
    <w:p w:rsidR="000A1509" w:rsidRPr="000A1509" w:rsidRDefault="000A1509" w:rsidP="000A1509">
      <w:pPr>
        <w:shd w:val="clear" w:color="auto" w:fill="FFFFFF"/>
        <w:spacing w:after="225" w:line="360" w:lineRule="atLeast"/>
        <w:rPr>
          <w:sz w:val="24"/>
          <w:szCs w:val="24"/>
        </w:rPr>
      </w:pPr>
      <w:r w:rsidRPr="000A1509">
        <w:rPr>
          <w:sz w:val="24"/>
          <w:szCs w:val="24"/>
        </w:rPr>
        <w:t xml:space="preserve">PASTOROVÁ, Markéta. 2019. Umělecké obory v kontextu témat všeobecného vzdělávání. </w:t>
      </w:r>
      <w:r w:rsidRPr="000A1509">
        <w:rPr>
          <w:i/>
          <w:iCs/>
          <w:sz w:val="24"/>
          <w:szCs w:val="24"/>
        </w:rPr>
        <w:t>Kultura, umění a výchova</w:t>
      </w:r>
      <w:r w:rsidRPr="000A1509">
        <w:rPr>
          <w:sz w:val="24"/>
          <w:szCs w:val="24"/>
        </w:rPr>
        <w:t xml:space="preserve">, 7(1) [cit. 2019-06-14]. ISSN 2336-1824. Dostupné z: </w:t>
      </w:r>
      <w:hyperlink r:id="rId6" w:history="1">
        <w:r w:rsidRPr="000A1509">
          <w:rPr>
            <w:rStyle w:val="Hypertextovodkaz"/>
            <w:color w:val="auto"/>
            <w:sz w:val="24"/>
            <w:szCs w:val="24"/>
          </w:rPr>
          <w:t>http://www.kuv.upol.cz/index.php?seo_url=aktualni-cislo&amp;casopis=17&amp;clanek=197</w:t>
        </w:r>
      </w:hyperlink>
      <w:r w:rsidRPr="000A1509">
        <w:rPr>
          <w:sz w:val="24"/>
          <w:szCs w:val="24"/>
        </w:rPr>
        <w:t>.</w:t>
      </w:r>
    </w:p>
    <w:p w:rsidR="000A1509" w:rsidRPr="000A1509" w:rsidRDefault="000A1509" w:rsidP="000A1509">
      <w:pPr>
        <w:shd w:val="clear" w:color="auto" w:fill="FFFFFF"/>
        <w:spacing w:after="225" w:line="360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r w:rsidRPr="000A1509">
        <w:rPr>
          <w:rFonts w:eastAsia="Times New Roman" w:cs="Times New Roman"/>
          <w:sz w:val="24"/>
          <w:szCs w:val="24"/>
          <w:lang w:eastAsia="cs-CZ"/>
        </w:rPr>
        <w:t xml:space="preserve">PASTOROVÁ Markéta &amp; Jaroslav VANČÁT. 2017. Metodické komentáře a úlohy ke Standardům ZV – Výtvarná výchova. </w:t>
      </w:r>
      <w:r w:rsidRPr="000A1509">
        <w:rPr>
          <w:rFonts w:eastAsia="Times New Roman" w:cs="Times New Roman"/>
          <w:i/>
          <w:iCs/>
          <w:sz w:val="24"/>
          <w:szCs w:val="24"/>
          <w:lang w:eastAsia="cs-CZ"/>
        </w:rPr>
        <w:t xml:space="preserve">Metodický portál RVP </w:t>
      </w:r>
      <w:r w:rsidRPr="000A1509">
        <w:rPr>
          <w:rFonts w:eastAsia="Times New Roman" w:cs="Times New Roman"/>
          <w:sz w:val="24"/>
          <w:szCs w:val="24"/>
          <w:lang w:eastAsia="cs-CZ"/>
        </w:rPr>
        <w:t xml:space="preserve">[on-line]. [cit. 2018-04-08]. Dostupné z: </w:t>
      </w:r>
      <w:hyperlink r:id="rId7" w:history="1">
        <w:r w:rsidRPr="000A1509">
          <w:rPr>
            <w:rFonts w:eastAsia="Times New Roman" w:cs="Times New Roman"/>
            <w:sz w:val="24"/>
            <w:szCs w:val="24"/>
            <w:lang w:eastAsia="cs-CZ"/>
          </w:rPr>
          <w:t>https://clanky.rvp.cz/clanek/c/Z/21383/METODICKE-KOMENTARE-A-ULOHY-KE-STANDARDUM-ZV---VYTVARNA-VYCHOVA.html/</w:t>
        </w:r>
      </w:hyperlink>
    </w:p>
    <w:p w:rsidR="00056A31" w:rsidRDefault="00056A31" w:rsidP="00056A31">
      <w:pPr>
        <w:shd w:val="clear" w:color="auto" w:fill="FFFFFF"/>
        <w:spacing w:after="225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cs-CZ"/>
        </w:rPr>
      </w:pPr>
    </w:p>
    <w:p w:rsidR="00056A31" w:rsidRDefault="00056A31" w:rsidP="00056A31">
      <w:pPr>
        <w:pStyle w:val="Nadpis3"/>
        <w:shd w:val="clear" w:color="auto" w:fill="009C88"/>
        <w:spacing w:before="0" w:beforeAutospacing="0" w:after="45" w:afterAutospacing="0"/>
        <w:rPr>
          <w:color w:val="FFFFFF"/>
          <w:sz w:val="29"/>
          <w:szCs w:val="29"/>
        </w:rPr>
      </w:pPr>
      <w:r>
        <w:rPr>
          <w:color w:val="FFFFFF"/>
          <w:sz w:val="29"/>
          <w:szCs w:val="29"/>
        </w:rPr>
        <w:t>Metodické komentáře a úlohy ke Standardům ZV – Výtvarná výchova</w:t>
      </w:r>
    </w:p>
    <w:p w:rsidR="00056A31" w:rsidRDefault="00056A31" w:rsidP="00056A31">
      <w:pPr>
        <w:shd w:val="clear" w:color="auto" w:fill="009C88"/>
        <w:rPr>
          <w:color w:val="FFFFFF"/>
          <w:sz w:val="19"/>
          <w:szCs w:val="19"/>
        </w:rPr>
      </w:pPr>
      <w:r>
        <w:rPr>
          <w:noProof/>
          <w:color w:val="FFFFFF"/>
          <w:sz w:val="19"/>
          <w:szCs w:val="19"/>
          <w:lang w:eastAsia="cs-CZ"/>
        </w:rPr>
        <w:drawing>
          <wp:inline distT="0" distB="0" distL="0" distR="0">
            <wp:extent cx="838200" cy="190500"/>
            <wp:effectExtent l="0" t="0" r="0" b="0"/>
            <wp:docPr id="1" name="Obrázek 1" descr="Ikona odborn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kona odborno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A31" w:rsidRDefault="00056A31" w:rsidP="00056A31">
      <w:pPr>
        <w:shd w:val="clear" w:color="auto" w:fill="009C88"/>
        <w:rPr>
          <w:color w:val="FFFFFF"/>
          <w:sz w:val="19"/>
          <w:szCs w:val="19"/>
        </w:rPr>
      </w:pPr>
      <w:r>
        <w:rPr>
          <w:color w:val="FFFFFF"/>
          <w:sz w:val="19"/>
          <w:szCs w:val="19"/>
        </w:rPr>
        <w:t>Autor: </w:t>
      </w:r>
      <w:hyperlink r:id="rId9" w:history="1">
        <w:r>
          <w:rPr>
            <w:rStyle w:val="Hypertextovodkaz"/>
            <w:color w:val="FFFFFF"/>
            <w:sz w:val="19"/>
            <w:szCs w:val="19"/>
          </w:rPr>
          <w:t>PaedDr. Markéta Pastorová</w:t>
        </w:r>
      </w:hyperlink>
      <w:r>
        <w:rPr>
          <w:color w:val="FFFFFF"/>
          <w:sz w:val="19"/>
          <w:szCs w:val="19"/>
        </w:rPr>
        <w:br/>
        <w:t xml:space="preserve">Spoluautor: Doc. PhDr. Jaroslav </w:t>
      </w:r>
      <w:proofErr w:type="spellStart"/>
      <w:r>
        <w:rPr>
          <w:color w:val="FFFFFF"/>
          <w:sz w:val="19"/>
          <w:szCs w:val="19"/>
        </w:rPr>
        <w:t>Vančát</w:t>
      </w:r>
      <w:proofErr w:type="spellEnd"/>
      <w:r>
        <w:rPr>
          <w:color w:val="FFFFFF"/>
          <w:sz w:val="19"/>
          <w:szCs w:val="19"/>
        </w:rPr>
        <w:t xml:space="preserve">, </w:t>
      </w:r>
      <w:proofErr w:type="spellStart"/>
      <w:r>
        <w:rPr>
          <w:color w:val="FFFFFF"/>
          <w:sz w:val="19"/>
          <w:szCs w:val="19"/>
        </w:rPr>
        <w:t>Ph.D</w:t>
      </w:r>
      <w:proofErr w:type="spellEnd"/>
      <w:r>
        <w:rPr>
          <w:color w:val="FFFFFF"/>
          <w:sz w:val="19"/>
          <w:szCs w:val="19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0"/>
        <w:gridCol w:w="7002"/>
      </w:tblGrid>
      <w:tr w:rsidR="00056A31" w:rsidTr="00B326B8">
        <w:trPr>
          <w:tblCellSpacing w:w="15" w:type="dxa"/>
        </w:trPr>
        <w:tc>
          <w:tcPr>
            <w:tcW w:w="2175" w:type="dxa"/>
            <w:hideMark/>
          </w:tcPr>
          <w:p w:rsidR="00056A31" w:rsidRDefault="00056A31" w:rsidP="00B326B8">
            <w:pPr>
              <w:rPr>
                <w:b/>
                <w:bCs/>
                <w:color w:val="009C88"/>
                <w:sz w:val="24"/>
                <w:szCs w:val="24"/>
              </w:rPr>
            </w:pPr>
            <w:r>
              <w:rPr>
                <w:b/>
                <w:bCs/>
                <w:color w:val="009C88"/>
              </w:rPr>
              <w:t>Anotace: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6A31" w:rsidRDefault="00056A31" w:rsidP="00B326B8">
            <w:pPr>
              <w:rPr>
                <w:sz w:val="24"/>
                <w:szCs w:val="24"/>
              </w:rPr>
            </w:pPr>
            <w:r>
              <w:t>Metodické komentáře a úlohy ke standardům pro základní vzdělávání nabízejí ilustrativní úlohy ve třech úrovních obtížnosti – minimální, optimální a excelentní a doplňují je o metodické komentáře. Ilustrativní úlohy pro 1. stupeň jsou zpracovány k vybraným očekávaným výstupům a indikátorům se záměrem nabídnout co nejpestřejší ukázky různých přístupů a pojetí výuky výtvarné výchovy. Ilustrativní úlohy pro 2. stupeň si naopak kladly za cíl nabídnout ucelenou řadu ukázek zadání pro všechny očekávané výstupy. Nejedná se o „návody“, ale o modelové výukové situace, které společně s metodickými komentáři tvoří jeden myšlenkový celek. Cílem metodických komentářů je především učitele inspirovat k přemýšlení o tom, čemu se může žák skrze zadání naučit, jakými fázemi tvůrčí práce by měl procházet a co lze od výsledku jeho práce očekávat.</w:t>
            </w:r>
          </w:p>
        </w:tc>
      </w:tr>
      <w:tr w:rsidR="00056A31" w:rsidTr="00B326B8">
        <w:trPr>
          <w:tblCellSpacing w:w="15" w:type="dxa"/>
        </w:trPr>
        <w:tc>
          <w:tcPr>
            <w:tcW w:w="2175" w:type="dxa"/>
            <w:hideMark/>
          </w:tcPr>
          <w:p w:rsidR="00056A31" w:rsidRDefault="00056A31" w:rsidP="00B326B8">
            <w:pPr>
              <w:rPr>
                <w:b/>
                <w:bCs/>
                <w:color w:val="009C88"/>
                <w:sz w:val="24"/>
                <w:szCs w:val="24"/>
              </w:rPr>
            </w:pPr>
            <w:r>
              <w:rPr>
                <w:b/>
                <w:bCs/>
                <w:color w:val="009C88"/>
              </w:rPr>
              <w:t>Obor příspěvku: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6A31" w:rsidRDefault="00056A31" w:rsidP="00B326B8">
            <w:pPr>
              <w:rPr>
                <w:sz w:val="24"/>
                <w:szCs w:val="24"/>
              </w:rPr>
            </w:pPr>
            <w:r>
              <w:t>Výtvarná výchova 2. stupeň</w:t>
            </w:r>
          </w:p>
        </w:tc>
      </w:tr>
      <w:tr w:rsidR="00056A31" w:rsidTr="00B326B8">
        <w:trPr>
          <w:tblCellSpacing w:w="15" w:type="dxa"/>
        </w:trPr>
        <w:tc>
          <w:tcPr>
            <w:tcW w:w="0" w:type="auto"/>
            <w:hideMark/>
          </w:tcPr>
          <w:p w:rsidR="00056A31" w:rsidRDefault="00056A31" w:rsidP="00B326B8">
            <w:pPr>
              <w:rPr>
                <w:b/>
                <w:bCs/>
                <w:color w:val="009C88"/>
                <w:sz w:val="24"/>
                <w:szCs w:val="24"/>
              </w:rPr>
            </w:pPr>
            <w:r>
              <w:rPr>
                <w:b/>
                <w:bCs/>
                <w:color w:val="009C88"/>
              </w:rPr>
              <w:t>Klíčová slova: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6A31" w:rsidRDefault="003F5B72" w:rsidP="00B326B8">
            <w:pPr>
              <w:rPr>
                <w:sz w:val="24"/>
                <w:szCs w:val="24"/>
              </w:rPr>
            </w:pPr>
            <w:hyperlink r:id="rId10" w:history="1">
              <w:r w:rsidR="00056A31">
                <w:rPr>
                  <w:rStyle w:val="Hypertextovodkaz"/>
                  <w:color w:val="496383"/>
                </w:rPr>
                <w:t>základní vzdělávání</w:t>
              </w:r>
            </w:hyperlink>
            <w:r w:rsidR="00056A31">
              <w:t>, </w:t>
            </w:r>
            <w:hyperlink r:id="rId11" w:history="1">
              <w:r w:rsidR="00056A31">
                <w:rPr>
                  <w:rStyle w:val="Hypertextovodkaz"/>
                  <w:color w:val="496383"/>
                </w:rPr>
                <w:t>Výtvarná výchova</w:t>
              </w:r>
            </w:hyperlink>
            <w:r w:rsidR="00056A31">
              <w:t>, </w:t>
            </w:r>
            <w:hyperlink r:id="rId12" w:history="1">
              <w:r w:rsidR="00056A31">
                <w:rPr>
                  <w:rStyle w:val="Hypertextovodkaz"/>
                  <w:color w:val="496383"/>
                </w:rPr>
                <w:t>standardy ZV</w:t>
              </w:r>
            </w:hyperlink>
            <w:r w:rsidR="00056A31">
              <w:t>, </w:t>
            </w:r>
            <w:hyperlink r:id="rId13" w:history="1">
              <w:r w:rsidR="00056A31">
                <w:rPr>
                  <w:rStyle w:val="Hypertextovodkaz"/>
                  <w:color w:val="496383"/>
                </w:rPr>
                <w:t>metodické komentáře</w:t>
              </w:r>
            </w:hyperlink>
          </w:p>
        </w:tc>
      </w:tr>
    </w:tbl>
    <w:p w:rsidR="00056A31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Výtvarná výchova </w:t>
      </w:r>
      <w:r w:rsidRPr="003E3FB3">
        <w:rPr>
          <w:rFonts w:ascii="Arial" w:hAnsi="Arial" w:cs="Arial"/>
          <w:color w:val="FF0000"/>
          <w:sz w:val="22"/>
          <w:szCs w:val="22"/>
        </w:rPr>
        <w:t>seznamuje žáky nejen s výtvarným uměním, ale s vizuální kulturou obecně.</w:t>
      </w:r>
      <w:r>
        <w:rPr>
          <w:rFonts w:ascii="Arial" w:hAnsi="Arial" w:cs="Arial"/>
          <w:color w:val="000000"/>
          <w:sz w:val="22"/>
          <w:szCs w:val="22"/>
        </w:rPr>
        <w:t xml:space="preserve"> Děje se tak převážně </w:t>
      </w:r>
      <w:r w:rsidRPr="003E3FB3">
        <w:rPr>
          <w:rFonts w:ascii="Arial" w:hAnsi="Arial" w:cs="Arial"/>
          <w:color w:val="FF0000"/>
          <w:sz w:val="22"/>
          <w:szCs w:val="22"/>
        </w:rPr>
        <w:t xml:space="preserve">prostřednictvím vlastní výtvarné tvorby žáků a její uvědomělé reflexe, </w:t>
      </w:r>
      <w:r>
        <w:rPr>
          <w:rFonts w:ascii="Arial" w:hAnsi="Arial" w:cs="Arial"/>
          <w:color w:val="000000"/>
          <w:sz w:val="22"/>
          <w:szCs w:val="22"/>
        </w:rPr>
        <w:t>a to s důrazem na rozvíjení jejich smyslové citlivosti, podpory jejich vlastní tvůrčí individuality a podpory jejich schopností interpretace a komunikačního uplatnění vizuálně obrazných vyjádření vlastních i ostatních.</w:t>
      </w:r>
    </w:p>
    <w:p w:rsidR="00056A31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Výtvarná výchova se </w:t>
      </w:r>
      <w:r w:rsidRPr="003E3FB3">
        <w:rPr>
          <w:rFonts w:ascii="Arial" w:hAnsi="Arial" w:cs="Arial"/>
          <w:color w:val="FF0000"/>
          <w:sz w:val="22"/>
          <w:szCs w:val="22"/>
        </w:rPr>
        <w:t>nezaměřuje pouze na umělecká díla</w:t>
      </w:r>
      <w:r>
        <w:rPr>
          <w:rFonts w:ascii="Arial" w:hAnsi="Arial" w:cs="Arial"/>
          <w:color w:val="000000"/>
          <w:sz w:val="22"/>
          <w:szCs w:val="22"/>
        </w:rPr>
        <w:t xml:space="preserve">, ale snaží se žákům zprostředkovat celý </w:t>
      </w:r>
      <w:r w:rsidRPr="003E3FB3">
        <w:rPr>
          <w:rFonts w:ascii="Arial" w:hAnsi="Arial" w:cs="Arial"/>
          <w:color w:val="FF0000"/>
          <w:sz w:val="22"/>
          <w:szCs w:val="22"/>
        </w:rPr>
        <w:t xml:space="preserve">proces jejich vzniku a působení, </w:t>
      </w:r>
      <w:r>
        <w:rPr>
          <w:rFonts w:ascii="Arial" w:hAnsi="Arial" w:cs="Arial"/>
          <w:color w:val="000000"/>
          <w:sz w:val="22"/>
          <w:szCs w:val="22"/>
        </w:rPr>
        <w:t>a to počínaje autorským záměrem (v historických i uměleckohistorických okolnostech vzniku díla) přes realizaci díla až k procesu jeho interpretace a zapojení do komunikace (výstavy, kurátorská činnost, medializace). Výtvarná výchova se zabývá výtvarným uměním jak v jeho individuálně založeném estetickém účinku, tak také v jeho sociálním působení (jako experimentální tvorby nových vizuálních znaků, které jsou posléze uplatňované v širší sociální kooperaci). Proto se výtvarná výchova zabývá i obrazy, u nichž dominuje komunikační funkce, včetně obrazů, vytvářených a šířených digitálními médii.</w:t>
      </w:r>
    </w:p>
    <w:p w:rsidR="00056A31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Výtvarná výchova má </w:t>
      </w:r>
      <w:r w:rsidRPr="003E3FB3">
        <w:rPr>
          <w:rFonts w:ascii="Arial" w:hAnsi="Arial" w:cs="Arial"/>
          <w:color w:val="FF0000"/>
          <w:sz w:val="22"/>
          <w:szCs w:val="22"/>
        </w:rPr>
        <w:t>především probudit aktivní zájem žáků o výtvarné umění a vizuální kulturu. Má vypěstovat u žáků zájem a schopnost účastnit se výtvarného a kulturního dění, a to jak vlastní kritickou interpretací, tak vlastní tvorbou vizuálně obrazných vyjádření (vycházejících zejména z individuálních zkušeností) a jejich aktivním zapojováním do sociální komunikace.</w:t>
      </w:r>
    </w:p>
    <w:p w:rsidR="00056A31" w:rsidRDefault="00056A31" w:rsidP="00056A31">
      <w:pPr>
        <w:pStyle w:val="Nadpis4"/>
        <w:shd w:val="clear" w:color="auto" w:fill="F6F6F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Pojetí standardů výtvarné výchovy</w:t>
      </w:r>
    </w:p>
    <w:p w:rsidR="00056A31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Standardy Výtvarné výchovy vycházejí z cílů vzdělávací oblasti Umění a kultura. Jsou koncipovány tak, aby </w:t>
      </w:r>
      <w:r w:rsidRPr="00234B75">
        <w:rPr>
          <w:rFonts w:ascii="Arial" w:hAnsi="Arial" w:cs="Arial"/>
          <w:color w:val="FF0000"/>
          <w:sz w:val="22"/>
          <w:szCs w:val="22"/>
        </w:rPr>
        <w:t xml:space="preserve">podporovaly rozvoj tvůrčích schopností žáka v rovině vnímání, tvorby a interpretace </w:t>
      </w:r>
      <w:r>
        <w:rPr>
          <w:rFonts w:ascii="Arial" w:hAnsi="Arial" w:cs="Arial"/>
          <w:color w:val="000000"/>
          <w:sz w:val="22"/>
          <w:szCs w:val="22"/>
        </w:rPr>
        <w:t>a zahrnovaly všechny tři základní okruhy činnostně pojatého vzdělávacího obsahu – Rozvíjení smyslové citlivosti, Uplatňování subjektivity a Ověřování komunikačních účinků.</w:t>
      </w:r>
    </w:p>
    <w:p w:rsidR="00056A31" w:rsidRPr="00234B75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FF0000"/>
          <w:sz w:val="22"/>
          <w:szCs w:val="22"/>
        </w:rPr>
      </w:pPr>
      <w:r w:rsidRPr="00234B75">
        <w:rPr>
          <w:rFonts w:ascii="Arial" w:hAnsi="Arial" w:cs="Arial"/>
          <w:color w:val="FF0000"/>
          <w:sz w:val="22"/>
          <w:szCs w:val="22"/>
        </w:rPr>
        <w:t>Tvůrčí schopnosti žáka lze však rozvíjet pouze tehdy, pokud je respektována jeho individualita, jeho vlastní zkušenost, způsoby prožívání a myšlení, jeho představivost, fantazie a emocionalita.</w:t>
      </w:r>
    </w:p>
    <w:p w:rsidR="00056A31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 těchto důvodů </w:t>
      </w:r>
      <w:r w:rsidRPr="00234B75">
        <w:rPr>
          <w:rFonts w:ascii="Arial" w:hAnsi="Arial" w:cs="Arial"/>
          <w:color w:val="FF0000"/>
          <w:sz w:val="22"/>
          <w:szCs w:val="22"/>
        </w:rPr>
        <w:t>není možné „standardizovat podobu“ výsledků tvůrčí činnosti žáka</w:t>
      </w:r>
      <w:r>
        <w:rPr>
          <w:rFonts w:ascii="Arial" w:hAnsi="Arial" w:cs="Arial"/>
          <w:color w:val="000000"/>
          <w:sz w:val="22"/>
          <w:szCs w:val="22"/>
        </w:rPr>
        <w:t xml:space="preserve">, ale je možné prostřednictvím standardů podpořit to, aby žák </w:t>
      </w:r>
      <w:r w:rsidRPr="00234B75">
        <w:rPr>
          <w:rFonts w:ascii="Arial" w:hAnsi="Arial" w:cs="Arial"/>
          <w:color w:val="FF0000"/>
          <w:sz w:val="22"/>
          <w:szCs w:val="22"/>
        </w:rPr>
        <w:t xml:space="preserve">získal základní dovednosti a znalosti </w:t>
      </w:r>
      <w:r>
        <w:rPr>
          <w:rFonts w:ascii="Arial" w:hAnsi="Arial" w:cs="Arial"/>
          <w:color w:val="000000"/>
          <w:sz w:val="22"/>
          <w:szCs w:val="22"/>
        </w:rPr>
        <w:t xml:space="preserve">(včetně základní jazykové výbavy), </w:t>
      </w:r>
      <w:r w:rsidRPr="00234B75">
        <w:rPr>
          <w:rFonts w:ascii="Arial" w:hAnsi="Arial" w:cs="Arial"/>
          <w:color w:val="FF0000"/>
          <w:sz w:val="22"/>
          <w:szCs w:val="22"/>
        </w:rPr>
        <w:t xml:space="preserve">které mu umožní se svobodně a na své individuální úrovni vizuálně vyjadřovat a poučeně přistupovat k práci vlastní i ostatních. </w:t>
      </w:r>
      <w:r>
        <w:rPr>
          <w:rFonts w:ascii="Arial" w:hAnsi="Arial" w:cs="Arial"/>
          <w:color w:val="000000"/>
          <w:sz w:val="22"/>
          <w:szCs w:val="22"/>
        </w:rPr>
        <w:t xml:space="preserve">Standardy mají současně umožnit učiteli </w:t>
      </w:r>
      <w:r w:rsidRPr="00234B75">
        <w:rPr>
          <w:rFonts w:ascii="Arial" w:hAnsi="Arial" w:cs="Arial"/>
          <w:color w:val="FF0000"/>
          <w:sz w:val="22"/>
          <w:szCs w:val="22"/>
        </w:rPr>
        <w:t xml:space="preserve">registrovat individualizovaný pokrok žáka </w:t>
      </w:r>
      <w:r>
        <w:rPr>
          <w:rFonts w:ascii="Arial" w:hAnsi="Arial" w:cs="Arial"/>
          <w:color w:val="000000"/>
          <w:sz w:val="22"/>
          <w:szCs w:val="22"/>
        </w:rPr>
        <w:t>ve všech třech okruzích tvůrčích činností.</w:t>
      </w:r>
    </w:p>
    <w:p w:rsidR="00056A31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000000"/>
          <w:sz w:val="22"/>
          <w:szCs w:val="22"/>
        </w:rPr>
      </w:pPr>
      <w:r w:rsidRPr="00234B75">
        <w:rPr>
          <w:rFonts w:ascii="Arial" w:hAnsi="Arial" w:cs="Arial"/>
          <w:color w:val="FF0000"/>
          <w:sz w:val="22"/>
          <w:szCs w:val="22"/>
        </w:rPr>
        <w:t xml:space="preserve">Standardy </w:t>
      </w:r>
      <w:r>
        <w:rPr>
          <w:rFonts w:ascii="Arial" w:hAnsi="Arial" w:cs="Arial"/>
          <w:color w:val="000000"/>
          <w:sz w:val="22"/>
          <w:szCs w:val="22"/>
        </w:rPr>
        <w:t xml:space="preserve">se proto záměrně soustřeďují pouze </w:t>
      </w:r>
      <w:r w:rsidRPr="00234B75">
        <w:rPr>
          <w:rFonts w:ascii="Arial" w:hAnsi="Arial" w:cs="Arial"/>
          <w:color w:val="FF0000"/>
          <w:sz w:val="22"/>
          <w:szCs w:val="22"/>
        </w:rPr>
        <w:t>na principy</w:t>
      </w:r>
      <w:r>
        <w:rPr>
          <w:rFonts w:ascii="Arial" w:hAnsi="Arial" w:cs="Arial"/>
          <w:color w:val="000000"/>
          <w:sz w:val="22"/>
          <w:szCs w:val="22"/>
        </w:rPr>
        <w:t>, které je ve výuce třeba uplatnit, nikoliv na výčet témat či námětů. Ty jsou již zcela záležitostí učitele a jeho pojetí výtvarné výchovy. Téma by však nikdy nemělo být vybráno samoúčelně, ale vždy tak, aby žák mohl skrze téma „růst“, aby mu umožnilo nejen rozvíjet dosavadní zkušenosti a dovednosti, ale současně probouzet zájem o hledání nových řešení, včetně zkoušení si různých postupů, experimentování s prostředky a technologiemi i nalézání (si) souvislostí s uměleckou produkcí.</w:t>
      </w:r>
    </w:p>
    <w:p w:rsidR="00056A31" w:rsidRPr="00234B75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FF0000"/>
          <w:sz w:val="22"/>
          <w:szCs w:val="22"/>
        </w:rPr>
      </w:pPr>
      <w:r w:rsidRPr="00234B75">
        <w:rPr>
          <w:rFonts w:ascii="Arial" w:hAnsi="Arial" w:cs="Arial"/>
          <w:color w:val="FF0000"/>
          <w:sz w:val="22"/>
          <w:szCs w:val="22"/>
        </w:rPr>
        <w:t>Pro přehlednost lze pojetí standardů shrnout následovně – standardy:</w:t>
      </w:r>
    </w:p>
    <w:p w:rsidR="00056A31" w:rsidRPr="00234B75" w:rsidRDefault="00056A31" w:rsidP="00056A31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jc w:val="both"/>
        <w:rPr>
          <w:rFonts w:ascii="Arial" w:hAnsi="Arial" w:cs="Arial"/>
          <w:color w:val="FF0000"/>
        </w:rPr>
      </w:pPr>
      <w:r w:rsidRPr="00234B75">
        <w:rPr>
          <w:rFonts w:ascii="Arial" w:hAnsi="Arial" w:cs="Arial"/>
          <w:color w:val="FF0000"/>
        </w:rPr>
        <w:t>podporují rozvoj tvůrčích schopností žáka </w:t>
      </w:r>
      <w:r w:rsidRPr="00234B75">
        <w:rPr>
          <w:rStyle w:val="Siln"/>
          <w:rFonts w:ascii="Arial" w:hAnsi="Arial" w:cs="Arial"/>
          <w:color w:val="FF0000"/>
        </w:rPr>
        <w:t>v rovině tvorby, vnímání a interpretaci</w:t>
      </w:r>
      <w:r w:rsidRPr="00234B75">
        <w:rPr>
          <w:rFonts w:ascii="Arial" w:hAnsi="Arial" w:cs="Arial"/>
          <w:color w:val="FF0000"/>
        </w:rPr>
        <w:t> při respektu k jeho individualitě, jeho vlastním zkušenostem, k jeho způsobu prožívání a myšlení, k jeho představivosti, fantazii a emocionalitě;</w:t>
      </w:r>
    </w:p>
    <w:p w:rsidR="00056A31" w:rsidRPr="00234B75" w:rsidRDefault="00056A31" w:rsidP="00056A31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jc w:val="both"/>
        <w:rPr>
          <w:rFonts w:ascii="Arial" w:hAnsi="Arial" w:cs="Arial"/>
          <w:color w:val="FF0000"/>
        </w:rPr>
      </w:pPr>
      <w:r w:rsidRPr="00234B75">
        <w:rPr>
          <w:rFonts w:ascii="Arial" w:hAnsi="Arial" w:cs="Arial"/>
          <w:color w:val="FF0000"/>
        </w:rPr>
        <w:lastRenderedPageBreak/>
        <w:t>mají </w:t>
      </w:r>
      <w:r w:rsidRPr="00234B75">
        <w:rPr>
          <w:rStyle w:val="Siln"/>
          <w:rFonts w:ascii="Arial" w:hAnsi="Arial" w:cs="Arial"/>
          <w:color w:val="FF0000"/>
        </w:rPr>
        <w:t>komplexní povahu</w:t>
      </w:r>
      <w:r w:rsidRPr="00234B75">
        <w:rPr>
          <w:rFonts w:ascii="Arial" w:hAnsi="Arial" w:cs="Arial"/>
          <w:color w:val="FF0000"/>
        </w:rPr>
        <w:t> – zahrnují všechny tři základní okruhy činností: Rozvíjení smyslové citlivosti, Uplatňování subjektivity a Ověřování komunikačních účinků;</w:t>
      </w:r>
    </w:p>
    <w:p w:rsidR="00056A31" w:rsidRPr="00234B75" w:rsidRDefault="00056A31" w:rsidP="00056A31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jc w:val="both"/>
        <w:rPr>
          <w:rFonts w:ascii="Arial" w:hAnsi="Arial" w:cs="Arial"/>
          <w:color w:val="FF0000"/>
        </w:rPr>
      </w:pPr>
      <w:r w:rsidRPr="00234B75">
        <w:rPr>
          <w:rStyle w:val="Siln"/>
          <w:rFonts w:ascii="Arial" w:hAnsi="Arial" w:cs="Arial"/>
          <w:color w:val="FF0000"/>
        </w:rPr>
        <w:t>„nestandardizují“ </w:t>
      </w:r>
      <w:r w:rsidRPr="00234B75">
        <w:rPr>
          <w:rFonts w:ascii="Arial" w:hAnsi="Arial" w:cs="Arial"/>
          <w:color w:val="FF0000"/>
        </w:rPr>
        <w:t>výsledky tvorby žáka, ale podporují to, aby žák dosáhl minimálních dovedností a znalostí (včetně minimální jazyková výbavy), které individualizovanou tvůrčí činnost umožňují;</w:t>
      </w:r>
    </w:p>
    <w:p w:rsidR="00056A31" w:rsidRPr="00234B75" w:rsidRDefault="00056A31" w:rsidP="00056A31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jc w:val="both"/>
        <w:rPr>
          <w:rFonts w:ascii="Arial" w:hAnsi="Arial" w:cs="Arial"/>
          <w:color w:val="FF0000"/>
        </w:rPr>
      </w:pPr>
      <w:r w:rsidRPr="00234B75">
        <w:rPr>
          <w:rFonts w:ascii="Arial" w:hAnsi="Arial" w:cs="Arial"/>
          <w:color w:val="FF0000"/>
        </w:rPr>
        <w:t>soustřeďují se na principy, které je ve výuce třeba uplatnit, </w:t>
      </w:r>
      <w:r w:rsidRPr="00234B75">
        <w:rPr>
          <w:rStyle w:val="Siln"/>
          <w:rFonts w:ascii="Arial" w:hAnsi="Arial" w:cs="Arial"/>
          <w:color w:val="FF0000"/>
        </w:rPr>
        <w:t>nikoliv na výčet témat či námětů.</w:t>
      </w:r>
    </w:p>
    <w:p w:rsidR="00056A31" w:rsidRDefault="00056A31" w:rsidP="00056A31">
      <w:pPr>
        <w:pStyle w:val="Nadpis4"/>
        <w:shd w:val="clear" w:color="auto" w:fill="F6F6F6"/>
        <w:jc w:val="both"/>
        <w:rPr>
          <w:rFonts w:ascii="Arial" w:hAnsi="Arial" w:cs="Arial"/>
          <w:color w:val="000000"/>
        </w:rPr>
      </w:pPr>
      <w:r>
        <w:rPr>
          <w:rStyle w:val="Siln"/>
          <w:rFonts w:ascii="Arial" w:hAnsi="Arial" w:cs="Arial"/>
          <w:color w:val="000000"/>
        </w:rPr>
        <w:t>Pojetí metodických komentářů a ilustrativních úloh</w:t>
      </w:r>
    </w:p>
    <w:p w:rsidR="00056A31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Předkládaný materiál nabízí ilustrativní úlohy ve třech úrovních obtížnosti – minimální, optimální a excelentní (přičemž se předpokládá, že obtížnosti minimální by měli dosáhnout všichni žáci) – a doplňuje je o metodické komentáře.</w:t>
      </w:r>
    </w:p>
    <w:p w:rsidR="00056A31" w:rsidRPr="00234B75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Ilustrativní úlohy pro 1. stupeň jsou zpracovány k vybraným očekávaným výstupům a indikátorům se záměrem </w:t>
      </w:r>
      <w:r w:rsidRPr="00234B75">
        <w:rPr>
          <w:rFonts w:ascii="Arial" w:hAnsi="Arial" w:cs="Arial"/>
          <w:color w:val="FF0000"/>
          <w:sz w:val="22"/>
          <w:szCs w:val="22"/>
        </w:rPr>
        <w:t>nabídnout co nejpestřejší ukázky různých přístupů a pojetí výuky výtvarné výchovy.</w:t>
      </w:r>
    </w:p>
    <w:p w:rsidR="00056A31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Ilustrativní úlohy pro 2. stupeň si naopak kladly za cíl nabídnout ucelenou řadu ukázek zadání pro všechny očekávané výstupy.</w:t>
      </w:r>
    </w:p>
    <w:p w:rsidR="00056A31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Ilustrativní úlohy se především soustřeďují na ty činnosti</w:t>
      </w:r>
      <w:r>
        <w:rPr>
          <w:rStyle w:val="Zvraznn"/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> při kterých dochází k propojování všech tří obsahových domén (v různé míře zastoupení) a k propojení všech tří rovin – vnímání, tvorby a interpretace (rovněž v různé míře). Jedná se tedy o ukázky co nejkomplexněji pojatých zadání tak, aby byly v souladu s pojetím očekávaných výstupů a indikátorů.</w:t>
      </w:r>
    </w:p>
    <w:p w:rsidR="00056A31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Přestože jsou ilustrativní úlohy formulovány jako konkrétní zadání pro tvůrčí činnost žáků, </w:t>
      </w:r>
      <w:r w:rsidRPr="00657B27">
        <w:rPr>
          <w:rFonts w:ascii="Arial" w:hAnsi="Arial" w:cs="Arial"/>
          <w:color w:val="FF0000"/>
          <w:sz w:val="22"/>
          <w:szCs w:val="22"/>
        </w:rPr>
        <w:t>nejedná se o „návody“ do výuky</w:t>
      </w:r>
      <w:r>
        <w:rPr>
          <w:rFonts w:ascii="Arial" w:hAnsi="Arial" w:cs="Arial"/>
          <w:color w:val="000000"/>
          <w:sz w:val="22"/>
          <w:szCs w:val="22"/>
        </w:rPr>
        <w:t>, ale o ukázky modelových výukových situací, které mají přiblížit to, čemu se může žák skrze zadání naučit, jakými fázemi tvůrčí práce by měl procházet a co se od výsledku jeho tvůrčí práce očekává a jak je možné zkušenosti dále využít (např. při náročnějším zadání, v běžné praxi apod.)</w:t>
      </w:r>
    </w:p>
    <w:p w:rsidR="00056A31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Ilustrativní úlohy je zapotřebí vnímat společně s metodickými komentáři jako jeden myšlenkový celek, který by měl </w:t>
      </w:r>
      <w:r w:rsidRPr="00234B75">
        <w:rPr>
          <w:rFonts w:ascii="Arial" w:hAnsi="Arial" w:cs="Arial"/>
          <w:color w:val="FF0000"/>
          <w:sz w:val="22"/>
          <w:szCs w:val="22"/>
        </w:rPr>
        <w:t xml:space="preserve">inspirovat učitele k přemýšlení a zájmu </w:t>
      </w:r>
      <w:r>
        <w:rPr>
          <w:rFonts w:ascii="Arial" w:hAnsi="Arial" w:cs="Arial"/>
          <w:color w:val="000000"/>
          <w:sz w:val="22"/>
          <w:szCs w:val="22"/>
        </w:rPr>
        <w:t xml:space="preserve">o určitou tematiku (například architektura a urbanismus). Nabízeny jsou rovněž </w:t>
      </w:r>
      <w:r w:rsidRPr="00657B27">
        <w:rPr>
          <w:rFonts w:ascii="Arial" w:hAnsi="Arial" w:cs="Arial"/>
          <w:color w:val="FF0000"/>
          <w:sz w:val="22"/>
          <w:szCs w:val="22"/>
        </w:rPr>
        <w:t>prostředky a postupy k hledání různých podob komunikace se žáky</w:t>
      </w:r>
      <w:r>
        <w:rPr>
          <w:rFonts w:ascii="Arial" w:hAnsi="Arial" w:cs="Arial"/>
          <w:color w:val="000000"/>
          <w:sz w:val="22"/>
          <w:szCs w:val="22"/>
        </w:rPr>
        <w:t xml:space="preserve"> o výsledcích jejich práce a způsobů, jak je prezentovat, či využití pro další tvůrčí práci apod.  </w:t>
      </w:r>
    </w:p>
    <w:p w:rsidR="00056A31" w:rsidRPr="00657B27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FF0000"/>
          <w:sz w:val="22"/>
          <w:szCs w:val="22"/>
        </w:rPr>
      </w:pPr>
      <w:r w:rsidRPr="00657B27">
        <w:rPr>
          <w:rFonts w:ascii="Arial" w:hAnsi="Arial" w:cs="Arial"/>
          <w:color w:val="FF0000"/>
          <w:sz w:val="22"/>
          <w:szCs w:val="22"/>
        </w:rPr>
        <w:t>Každou ilustrativní úlohu je možné různě modifikovat podle vlastního učitelova pojetí výtvarné výchovy, podle skladby žáků ve třídě, jejich zkušeností, zájmu o určité téma, ale i místních podmínek (například je možné často zařazovat návštěvy edukativních programů muzeí a galerií) i celkových podmínek školy.</w:t>
      </w:r>
    </w:p>
    <w:p w:rsidR="00056A31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 každém konkrétním zadání pro tvůrčí činnost žáků je však vždy třeba přemýšlet ve vztahu k systematizovanému vzdělávacímu obsahu výtvarné výchovy jako celku, nebo alespoň v rámci 1. nebo 2. stupně. Je třeba, aby zadání pro jednotlivé lekce / vyučovací hodiny nebyla „roztříštěná“, ale aby na sebe navazovala, prohlubovala určitou znalost a dovednost, vybízela co nejvíce k soustředěnému a samostatnému tvůrčímu hledání a k přemýšlení o významu dosavadních výsledků pro další práci. I z tohoto důvodu je v ilustrativních úlohách poměrně výrazně akcentováno vytváření portfolií.</w:t>
      </w:r>
    </w:p>
    <w:p w:rsidR="00056A31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Metodické komentáře se u některých ilustrativních úloh více soustřeďují na popis rozdílu zadání pro jednotlivé úrovně obtížnosti – charakterizují, v čem rozdíl spočívá zejména z </w:t>
      </w:r>
      <w:r>
        <w:rPr>
          <w:rFonts w:ascii="Arial" w:hAnsi="Arial" w:cs="Arial"/>
          <w:color w:val="000000"/>
          <w:sz w:val="22"/>
          <w:szCs w:val="22"/>
        </w:rPr>
        <w:lastRenderedPageBreak/>
        <w:t>hlediska jejich obsahu či nároku na samostatnou práci žáků. „Odstupňovat“ jednotlivá zadání svým obsahem je poměrně obtížné, neboť často je větší obtížnost spojována s mírou samostatné činnosti žáků (pracuje s dopomocí, samostatně apod.), či naopak v míře spolupráce, nikoliv však v nárůstu obtížnosti obsahu zadání pro tvůrčí činnosti.</w:t>
      </w:r>
    </w:p>
    <w:p w:rsidR="00056A31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 tohoto důvodu je nastavení úrovní obtížnosti věnována samostatná kapitola a definice tří úrovní (minimální, optimální, excelentní) jsou využitelná nad rámec tohoto materiálu, tedy při plánování, realizaci a reflexi zadání a výukové situace pro všechny umělecké obory.</w:t>
      </w:r>
    </w:p>
    <w:p w:rsidR="00056A31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Zadání pro jednu úroveň obtížnosti se nemusí týkat jedné vyučovací hodiny, ale v jejím průběhu se může zadání postupně stupňovat – od minimální až po excelentní úroveň. Rovněž mohou někteří žáci v průběhu jedné vyučovací hodiny řešit zadání například na optimální úrovni, zatímco jiní třeba na minimální či excelentní, případně mohou řešit úrovně všechny – to dává prostor pro individualizaci výuky tak, aby co nejvíce odpovídala aktuálním vědomostem a dovednostem i zkušenostem a zájmům každého žáka. I při zadání s minimální obtížností může žák dosáhnout zcela objevných, netradičních a zadání překračujících výsledků.</w:t>
      </w:r>
    </w:p>
    <w:p w:rsidR="00056A31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 přehlednost lze pojetí ilustrativních úloh shrnout následovně – ilustrativní úlohy: </w:t>
      </w:r>
    </w:p>
    <w:p w:rsidR="00056A31" w:rsidRPr="00234B75" w:rsidRDefault="00056A31" w:rsidP="00056A31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 xml:space="preserve">jsou formulovány jako </w:t>
      </w:r>
      <w:r w:rsidRPr="00234B75">
        <w:rPr>
          <w:rFonts w:ascii="Arial" w:hAnsi="Arial" w:cs="Arial"/>
          <w:color w:val="FF0000"/>
        </w:rPr>
        <w:t>výukové situace, které nabízejí způsoby, jak o obsahu/učivu výtvarné výchovy přemýšlet, a nabízejí postupy a metody, kterými lze indikátorů, potažmo očekávaných výstupů dosáhnout;</w:t>
      </w:r>
    </w:p>
    <w:p w:rsidR="00056A31" w:rsidRDefault="00056A31" w:rsidP="00056A31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témata ilustrativních úloh jsou inspirací pro učitele a umožňují „zadání“ variovat, modifikovat a hledat pro ně různé formy realizace (od jedné vyučovací hodiny až po cykly obsahově provázaných vyučovacích hodin / lekcí či pro krátkodobé i dlouhodobé projekty);</w:t>
      </w:r>
    </w:p>
    <w:p w:rsidR="00056A31" w:rsidRPr="00234B75" w:rsidRDefault="00056A31" w:rsidP="00056A31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 xml:space="preserve">ilustrativní úlohy záměrně </w:t>
      </w:r>
      <w:r w:rsidRPr="00234B75">
        <w:rPr>
          <w:rFonts w:ascii="Arial" w:hAnsi="Arial" w:cs="Arial"/>
          <w:color w:val="FF0000"/>
        </w:rPr>
        <w:t>neukazují příklady tvůrčích výstupů žáků – pokud je zde uvedena fotodokumentace, tak pouze jako součást metodického komentáře a se záměrem více přiblížit jednotlivé kroky/etapy tvůrčího zadání, nikoliv práce žáka.</w:t>
      </w:r>
    </w:p>
    <w:p w:rsidR="00056A31" w:rsidRDefault="00056A31" w:rsidP="00056A31">
      <w:pPr>
        <w:pStyle w:val="Nadpis4"/>
        <w:shd w:val="clear" w:color="auto" w:fill="F6F6F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Nastavení úrovní obtížnosti</w:t>
      </w:r>
    </w:p>
    <w:p w:rsidR="00056A31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Principy tvůrčí činnosti je možné sledovat prostřednictvím tří stupňů: </w:t>
      </w:r>
    </w:p>
    <w:p w:rsidR="00056A31" w:rsidRDefault="00056A31" w:rsidP="00056A31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přijetí předkládaných obrazových elementů či jejich relací (které je organicky spojeno s novými pojmy) skrze vlastní praktickou činnost – vlastní tvorbu;</w:t>
      </w:r>
    </w:p>
    <w:p w:rsidR="00056A31" w:rsidRDefault="00056A31" w:rsidP="00056A31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jejich vlastní kombinování s hledáním nových relací a nových obsahů, které takto mohou vzniknout;</w:t>
      </w:r>
    </w:p>
    <w:p w:rsidR="00056A31" w:rsidRDefault="00056A31" w:rsidP="00056A31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jejich samostatné doplňování a obohacování se o další objekty a relace, které v původním zadání nebyly, s cílem získání vlastního obsahu, vyjadřujícího osobní zkušenost.</w:t>
      </w:r>
    </w:p>
    <w:p w:rsidR="00056A31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 nastavení tří úrovní ilustrativních úloh ve výtvarné výchově byl využit obecný rámec úrovní obtížnosti pro umělecké obory oblasti Umění a kultura </w:t>
      </w:r>
      <w:bookmarkStart w:id="0" w:name="a1"/>
      <w:bookmarkEnd w:id="0"/>
      <w:r w:rsidR="003F5B72"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"https://clanky.rvp.cz/clanek/c/Z/21383/METODICKE-KOMENTARE-A-ULOHY-KE-STANDARDUM-ZV---VYTVARNA-VYCHOVA.html/" \l "b1" </w:instrText>
      </w:r>
      <w:r w:rsidR="003F5B72"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Hypertextovodkaz"/>
          <w:rFonts w:ascii="Arial" w:hAnsi="Arial" w:cs="Arial"/>
          <w:color w:val="496383"/>
          <w:sz w:val="22"/>
          <w:szCs w:val="22"/>
        </w:rPr>
        <w:t>[1]</w:t>
      </w:r>
      <w:r w:rsidR="003F5B72">
        <w:rPr>
          <w:rFonts w:ascii="Arial" w:hAnsi="Arial" w:cs="Arial"/>
          <w:color w:val="000000"/>
          <w:sz w:val="22"/>
          <w:szCs w:val="22"/>
        </w:rPr>
        <w:fldChar w:fldCharType="end"/>
      </w:r>
      <w:r>
        <w:rPr>
          <w:rFonts w:ascii="Arial" w:hAnsi="Arial" w:cs="Arial"/>
          <w:color w:val="000000"/>
          <w:sz w:val="22"/>
          <w:szCs w:val="22"/>
        </w:rPr>
        <w:t>. Obecně vyjádřené úrovně jsou pak dál konkretizovány pro výtvarný obor, a to i z pohledu žáka – „co bych měl vědět, že umím“. </w:t>
      </w:r>
    </w:p>
    <w:p w:rsidR="00056A31" w:rsidRDefault="00056A31" w:rsidP="00056A31">
      <w:pPr>
        <w:pStyle w:val="Nadpis4"/>
        <w:shd w:val="clear" w:color="auto" w:fill="F6F6F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minimální úroveň</w:t>
      </w:r>
    </w:p>
    <w:p w:rsidR="00056A31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Získat nové znalosti a dovednosti skrze zkušenosti z tvůrčích činností a využívat základní pojmy k verbálnímu sdělování těchto zkušeností.</w:t>
      </w:r>
    </w:p>
    <w:p w:rsidR="00056A31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Prostřednictvím tvůrčích činností (v rovině vnímání, tvorby a interpretace) získává a prohlubuje si dovednosti, znalosti a individuální schopnosti vyjadřovat se vizuálně obraznými prostředky; při tvůrčích činnostech a komunikaci s ostatními </w:t>
      </w:r>
      <w:r w:rsidRPr="00234B75">
        <w:rPr>
          <w:rFonts w:ascii="Arial" w:hAnsi="Arial" w:cs="Arial"/>
          <w:color w:val="FF0000"/>
          <w:sz w:val="22"/>
          <w:szCs w:val="22"/>
        </w:rPr>
        <w:t xml:space="preserve">užívá základní pojmy </w:t>
      </w:r>
      <w:r>
        <w:rPr>
          <w:rFonts w:ascii="Arial" w:hAnsi="Arial" w:cs="Arial"/>
          <w:color w:val="000000"/>
          <w:sz w:val="22"/>
          <w:szCs w:val="22"/>
        </w:rPr>
        <w:t>výtvarného oboru.</w:t>
      </w:r>
    </w:p>
    <w:p w:rsidR="00056A31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Pr="00234B75">
        <w:rPr>
          <w:rFonts w:ascii="Arial" w:hAnsi="Arial" w:cs="Arial"/>
          <w:color w:val="FF0000"/>
          <w:sz w:val="22"/>
          <w:szCs w:val="22"/>
        </w:rPr>
        <w:t>Vím, že mám dovednosti a schopnosti se vyjadřovat; vím, že si vlastními zkušenostmi tyto dovednosti, znalosti a schopnosti prohlubuji a zároveň poznávám obsah pojmů, díky kterým jsem schopen komunikovat o tom, co jsem já, nebo ostatní vytvořili</w:t>
      </w:r>
      <w:r>
        <w:rPr>
          <w:rFonts w:ascii="Arial" w:hAnsi="Arial" w:cs="Arial"/>
          <w:color w:val="000000"/>
          <w:sz w:val="22"/>
          <w:szCs w:val="22"/>
        </w:rPr>
        <w:t>.)</w:t>
      </w:r>
    </w:p>
    <w:p w:rsidR="00056A31" w:rsidRDefault="00056A31" w:rsidP="00056A31">
      <w:pPr>
        <w:pStyle w:val="Nadpis4"/>
        <w:shd w:val="clear" w:color="auto" w:fill="F6F6F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optimální úroveň</w:t>
      </w:r>
    </w:p>
    <w:p w:rsidR="00056A31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Aplikovat vědomě reflektované zkušenosti a znalosti v dalších tvůrčích činnostech vztahujících se k produkci, recepci, interpretaci.</w:t>
      </w:r>
    </w:p>
    <w:p w:rsidR="00056A31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Získané znalosti, dovednosti a schopnosti využívá v tvůrčích činnostech (v rovině vnímání, tvorby a interpretace); experimentuje s vizuálními prostředky a hledá nové prostupy; o výsledcích tvůrčí práce (své i ostatních) komunikuje, dovede je popsat a sdělit k nim své stanovisko.</w:t>
      </w:r>
    </w:p>
    <w:p w:rsidR="00056A31" w:rsidRPr="00234B75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Pr="00234B75">
        <w:rPr>
          <w:rFonts w:ascii="Arial" w:hAnsi="Arial" w:cs="Arial"/>
          <w:color w:val="FF0000"/>
          <w:sz w:val="22"/>
          <w:szCs w:val="22"/>
        </w:rPr>
        <w:t>Vím, že něco umím a své dovednosti, znalosti a schopnosti využívám při své tvůrčí práci a hledám další řešení; uvědomuji si svůj záměr a to, k jakému výsledku jsem dospěl; vysvětlím to ostatním, vyslechnu si postřehy a názory od ostatních a přemýšlím o nich.)</w:t>
      </w:r>
    </w:p>
    <w:p w:rsidR="00056A31" w:rsidRDefault="00056A31" w:rsidP="00056A31">
      <w:pPr>
        <w:pStyle w:val="Nadpis4"/>
        <w:shd w:val="clear" w:color="auto" w:fill="F6F6F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excelentní úroveň</w:t>
      </w:r>
    </w:p>
    <w:p w:rsidR="00056A31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Siln"/>
          <w:rFonts w:ascii="Arial" w:hAnsi="Arial" w:cs="Arial"/>
          <w:color w:val="000000"/>
          <w:sz w:val="22"/>
          <w:szCs w:val="22"/>
        </w:rPr>
        <w:t>Reflektovat s porozuměním postupy a výsledky tvůrčích činností vlastních i činností ostatních, nalézat nové varianty řešení; uvědomuje si kontexty s daným druhem umění.</w:t>
      </w:r>
    </w:p>
    <w:p w:rsidR="00056A31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Reflektuje vlastní tvůrčí činnosti, postupy a výsledky i postupy a výsledky ostatních i z hlediska kontextu výtvarného umění a vizuální kultury; nalézá nová řešení, včetně nových možností prezentace.</w:t>
      </w:r>
    </w:p>
    <w:p w:rsidR="00056A31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Pr="00056A31">
        <w:rPr>
          <w:rFonts w:ascii="Arial" w:hAnsi="Arial" w:cs="Arial"/>
          <w:color w:val="FF0000"/>
          <w:sz w:val="22"/>
          <w:szCs w:val="22"/>
        </w:rPr>
        <w:t>Vím, že o tom, co jsem já, nebo ostatní vytvořili, mohu uvažovat nejen z pohledu dosaženého výsledku a toho, zda jsem něco nového pro sebe objevil, ale že se mohu zabývat i souvislostmi s díly výtvarného umění – například z čeho jsem vycházel, čím jsem se inspiroval, jak apod.)</w:t>
      </w:r>
    </w:p>
    <w:p w:rsidR="00056A31" w:rsidRDefault="003F5B72" w:rsidP="00056A31">
      <w:pPr>
        <w:shd w:val="clear" w:color="auto" w:fill="F6F6F6"/>
        <w:rPr>
          <w:rFonts w:ascii="Arial" w:hAnsi="Arial" w:cs="Arial"/>
          <w:color w:val="000000"/>
        </w:rPr>
      </w:pPr>
      <w:r w:rsidRPr="003F5B72">
        <w:rPr>
          <w:rFonts w:ascii="Arial" w:hAnsi="Arial" w:cs="Arial"/>
          <w:color w:val="000000"/>
        </w:rPr>
        <w:pict>
          <v:rect id="_x0000_i1025" style="width:0;height:1.5pt" o:hralign="center" o:hrstd="t" o:hr="t" fillcolor="#a0a0a0" stroked="f"/>
        </w:pict>
      </w:r>
    </w:p>
    <w:bookmarkStart w:id="1" w:name="b1"/>
    <w:bookmarkEnd w:id="1"/>
    <w:p w:rsidR="00056A31" w:rsidRDefault="003F5B72" w:rsidP="00056A31">
      <w:pPr>
        <w:pStyle w:val="Normlnweb"/>
        <w:shd w:val="clear" w:color="auto" w:fill="F6F6F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 w:rsidR="00056A31">
        <w:rPr>
          <w:rFonts w:ascii="Arial" w:hAnsi="Arial" w:cs="Arial"/>
          <w:color w:val="000000"/>
          <w:sz w:val="22"/>
          <w:szCs w:val="22"/>
        </w:rPr>
        <w:instrText xml:space="preserve"> HYPERLINK "https://clanky.rvp.cz/clanek/c/Z/21383/METODICKE-KOMENTARE-A-ULOHY-KE-STANDARDUM-ZV---VYTVARNA-VYCHOVA.html/" \l "a1"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 w:rsidR="00056A31">
        <w:rPr>
          <w:rStyle w:val="Hypertextovodkaz"/>
          <w:rFonts w:ascii="Arial" w:hAnsi="Arial" w:cs="Arial"/>
          <w:color w:val="496383"/>
          <w:sz w:val="22"/>
          <w:szCs w:val="22"/>
        </w:rPr>
        <w:t>[1]</w:t>
      </w:r>
      <w:r>
        <w:rPr>
          <w:rFonts w:ascii="Arial" w:hAnsi="Arial" w:cs="Arial"/>
          <w:color w:val="000000"/>
          <w:sz w:val="22"/>
          <w:szCs w:val="22"/>
        </w:rPr>
        <w:fldChar w:fldCharType="end"/>
      </w:r>
      <w:r w:rsidR="00056A31">
        <w:rPr>
          <w:rFonts w:ascii="Arial" w:hAnsi="Arial" w:cs="Arial"/>
          <w:color w:val="000000"/>
          <w:sz w:val="22"/>
          <w:szCs w:val="22"/>
        </w:rPr>
        <w:t> Interní materiál NÚV, Markéta Pastorová, 2014 (ověřeno v rámci tvůrčích dílen </w:t>
      </w:r>
      <w:r w:rsidR="00056A31">
        <w:rPr>
          <w:rStyle w:val="Zvraznn"/>
          <w:rFonts w:ascii="Arial" w:hAnsi="Arial" w:cs="Arial"/>
          <w:color w:val="000000"/>
          <w:sz w:val="22"/>
          <w:szCs w:val="22"/>
        </w:rPr>
        <w:t>Tvorba jako zkušenost – zkušenost jako tvorba,</w:t>
      </w:r>
      <w:r w:rsidR="00056A31">
        <w:rPr>
          <w:rFonts w:ascii="Arial" w:hAnsi="Arial" w:cs="Arial"/>
          <w:color w:val="000000"/>
          <w:sz w:val="22"/>
          <w:szCs w:val="22"/>
        </w:rPr>
        <w:t> Plzeň, 2012–2014. Odborná konzultace k nastavení úrovní doc. PaedDr. Jan Slavík, CSc.)   </w:t>
      </w:r>
    </w:p>
    <w:p w:rsidR="00056A31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000000"/>
          <w:sz w:val="22"/>
          <w:szCs w:val="22"/>
        </w:rPr>
      </w:pPr>
    </w:p>
    <w:p w:rsidR="00056A31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000000"/>
          <w:sz w:val="22"/>
          <w:szCs w:val="22"/>
        </w:rPr>
      </w:pPr>
    </w:p>
    <w:p w:rsidR="00056A31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000000"/>
          <w:sz w:val="22"/>
          <w:szCs w:val="22"/>
        </w:rPr>
      </w:pPr>
    </w:p>
    <w:p w:rsidR="00056A31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000000"/>
          <w:sz w:val="22"/>
          <w:szCs w:val="22"/>
        </w:rPr>
      </w:pPr>
    </w:p>
    <w:p w:rsidR="00056A31" w:rsidRDefault="00056A31" w:rsidP="00056A31">
      <w:pPr>
        <w:pStyle w:val="Normlnweb"/>
        <w:shd w:val="clear" w:color="auto" w:fill="F6F6F6"/>
        <w:jc w:val="both"/>
        <w:rPr>
          <w:rFonts w:ascii="Arial" w:hAnsi="Arial" w:cs="Arial"/>
          <w:color w:val="000000"/>
          <w:sz w:val="22"/>
          <w:szCs w:val="22"/>
        </w:rPr>
      </w:pPr>
    </w:p>
    <w:p w:rsidR="00056A31" w:rsidRPr="00B033A3" w:rsidRDefault="00056A31" w:rsidP="00056A31">
      <w:pPr>
        <w:shd w:val="clear" w:color="auto" w:fill="FFFFFF"/>
        <w:spacing w:after="225" w:line="360" w:lineRule="atLeast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cs-CZ"/>
        </w:rPr>
      </w:pPr>
    </w:p>
    <w:p w:rsidR="00056A31" w:rsidRPr="000A1509" w:rsidRDefault="003F5B72" w:rsidP="00056A31">
      <w:pPr>
        <w:shd w:val="clear" w:color="auto" w:fill="FFFFFF"/>
        <w:spacing w:after="225" w:line="360" w:lineRule="atLeast"/>
        <w:jc w:val="both"/>
        <w:rPr>
          <w:rFonts w:eastAsia="Times New Roman" w:cs="Times New Roman"/>
          <w:sz w:val="24"/>
          <w:szCs w:val="24"/>
          <w:lang w:eastAsia="cs-CZ"/>
        </w:rPr>
      </w:pPr>
      <w:hyperlink r:id="rId14" w:history="1">
        <w:r w:rsidR="00056A31" w:rsidRPr="000A1509">
          <w:rPr>
            <w:rFonts w:eastAsia="Times New Roman" w:cs="Times New Roman"/>
            <w:sz w:val="24"/>
            <w:szCs w:val="24"/>
            <w:lang w:eastAsia="cs-CZ"/>
          </w:rPr>
          <w:t>https://clanky.rvp.cz/clanek/c/Z/21383/METODICKE-KOMENTARE-A-ULOHY-KE-STANDARDUM-ZV---VYTVARNA-VYCHOVA.html/</w:t>
        </w:r>
      </w:hyperlink>
    </w:p>
    <w:p w:rsidR="000A1509" w:rsidRPr="000A1509" w:rsidRDefault="000A1509" w:rsidP="003D0049">
      <w:pPr>
        <w:rPr>
          <w:sz w:val="24"/>
          <w:szCs w:val="24"/>
        </w:rPr>
      </w:pPr>
    </w:p>
    <w:p w:rsidR="00961A76" w:rsidRPr="000A1509" w:rsidRDefault="00961A76">
      <w:pPr>
        <w:rPr>
          <w:sz w:val="24"/>
          <w:szCs w:val="24"/>
        </w:rPr>
      </w:pPr>
      <w:bookmarkStart w:id="2" w:name="_GoBack"/>
      <w:bookmarkEnd w:id="2"/>
    </w:p>
    <w:sectPr w:rsidR="00961A76" w:rsidRPr="000A1509" w:rsidSect="000C3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4ADC"/>
    <w:multiLevelType w:val="multilevel"/>
    <w:tmpl w:val="28F6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206BD"/>
    <w:multiLevelType w:val="multilevel"/>
    <w:tmpl w:val="6B2E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7815F0"/>
    <w:multiLevelType w:val="multilevel"/>
    <w:tmpl w:val="AA1E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D0049"/>
    <w:rsid w:val="00056A31"/>
    <w:rsid w:val="0009121F"/>
    <w:rsid w:val="000A1509"/>
    <w:rsid w:val="000C304F"/>
    <w:rsid w:val="003D0049"/>
    <w:rsid w:val="003F5B72"/>
    <w:rsid w:val="00657B27"/>
    <w:rsid w:val="007070BD"/>
    <w:rsid w:val="008D5BE6"/>
    <w:rsid w:val="00961A76"/>
    <w:rsid w:val="00D9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049"/>
  </w:style>
  <w:style w:type="paragraph" w:styleId="Nadpis3">
    <w:name w:val="heading 3"/>
    <w:basedOn w:val="Normln"/>
    <w:link w:val="Nadpis3Char"/>
    <w:uiPriority w:val="9"/>
    <w:qFormat/>
    <w:rsid w:val="003D00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6A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0049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D00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049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6A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056A31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056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56A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049"/>
  </w:style>
  <w:style w:type="paragraph" w:styleId="Nadpis3">
    <w:name w:val="heading 3"/>
    <w:basedOn w:val="Normln"/>
    <w:link w:val="Nadpis3Char"/>
    <w:uiPriority w:val="9"/>
    <w:qFormat/>
    <w:rsid w:val="003D00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6A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0049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D004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049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6A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Zvraznn">
    <w:name w:val="Emphasis"/>
    <w:basedOn w:val="Standardnpsmoodstavce"/>
    <w:uiPriority w:val="20"/>
    <w:qFormat/>
    <w:rsid w:val="00056A31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056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56A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8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lanky.rvp.cz/keyword/metodick%C3%A9%20koment%C3%A1%C5%99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nky.rvp.cz/clanek/c/Z/21383/METODICKE-KOMENTARE-A-ULOHY-KE-STANDARDUM-ZV---VYTVARNA-VYCHOVA.html/" TargetMode="External"/><Relationship Id="rId12" Type="http://schemas.openxmlformats.org/officeDocument/2006/relationships/hyperlink" Target="https://clanky.rvp.cz/keyword/standardy%20ZV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uv.upol.cz/index.php?seo_url=aktualni-cislo&amp;casopis=17&amp;clanek=197" TargetMode="External"/><Relationship Id="rId11" Type="http://schemas.openxmlformats.org/officeDocument/2006/relationships/hyperlink" Target="https://clanky.rvp.cz/keyword/V%C3%BDtvarn%C3%A1%20v%C3%BDchova/" TargetMode="External"/><Relationship Id="rId5" Type="http://schemas.openxmlformats.org/officeDocument/2006/relationships/hyperlink" Target="http://clanky.rvp.cz/clanek/o/p/629/NOVA-POJETI-VYTVARNE-VYCHOVYPLAN-A-VYTVARNE-PROJEKTY.html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anky.rvp.cz/keyword/z%C3%A1kladn%C3%AD%20vzd%C4%9Bl%C3%A1v%C3%A1n%C3%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il.rvp.cz/profil/9" TargetMode="External"/><Relationship Id="rId14" Type="http://schemas.openxmlformats.org/officeDocument/2006/relationships/hyperlink" Target="https://clanky.rvp.cz/clanek/c/Z/21383/METODICKE-KOMENTARE-A-ULOHY-KE-STANDARDUM-ZV---VYTVARNA-VYCHOVA.html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2164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Stadlerova</dc:creator>
  <cp:lastModifiedBy>Stadlerová</cp:lastModifiedBy>
  <cp:revision>6</cp:revision>
  <dcterms:created xsi:type="dcterms:W3CDTF">2019-10-25T13:11:00Z</dcterms:created>
  <dcterms:modified xsi:type="dcterms:W3CDTF">2019-11-05T09:25:00Z</dcterms:modified>
</cp:coreProperties>
</file>