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0033D" w14:textId="17A49EEA" w:rsidR="00DA4DC6" w:rsidRDefault="00DA4DC6" w:rsidP="007254D6">
      <w:pPr>
        <w:spacing w:after="0" w:line="240" w:lineRule="auto"/>
        <w:rPr>
          <w:b/>
        </w:rPr>
      </w:pPr>
      <w:bookmarkStart w:id="0" w:name="_Hlk527042545"/>
      <w:bookmarkStart w:id="1" w:name="_GoBack"/>
      <w:r>
        <w:rPr>
          <w:b/>
        </w:rPr>
        <w:t>Metodický a pracovní list pro inovované kurzy:</w:t>
      </w:r>
    </w:p>
    <w:bookmarkEnd w:id="0"/>
    <w:bookmarkEnd w:id="1"/>
    <w:p w14:paraId="497795E8" w14:textId="77777777" w:rsidR="00DA4DC6" w:rsidRDefault="00DA4DC6" w:rsidP="00DA4DC6">
      <w:pPr>
        <w:pStyle w:val="Odstavecseseznamem"/>
        <w:tabs>
          <w:tab w:val="left" w:pos="2580"/>
        </w:tabs>
        <w:autoSpaceDE w:val="0"/>
        <w:autoSpaceDN w:val="0"/>
        <w:adjustRightInd w:val="0"/>
        <w:ind w:left="360"/>
        <w:rPr>
          <w:rFonts w:cstheme="minorHAnsi"/>
          <w:i/>
          <w:sz w:val="24"/>
        </w:rPr>
      </w:pPr>
      <w:r w:rsidRPr="005E44B2">
        <w:rPr>
          <w:rFonts w:cstheme="minorHAnsi"/>
          <w:i/>
        </w:rPr>
        <w:t>Zdravý životní styl a jarní pobyt v přírodě, Zdravý životní styl a zimní pohyb v přírodě</w:t>
      </w:r>
      <w:r w:rsidRPr="002814C5">
        <w:rPr>
          <w:rFonts w:cstheme="minorHAnsi"/>
          <w:i/>
          <w:sz w:val="24"/>
        </w:rPr>
        <w:t xml:space="preserve">: propojují obory tělesná výchova a výchova ke zdraví, zeměpis, přírodopis, anglický jazyk a průřez. téma Osobnostní a sociální výchova. </w:t>
      </w:r>
    </w:p>
    <w:p w14:paraId="0BBEB8D4" w14:textId="76F01ECB" w:rsidR="00DA4DC6" w:rsidRDefault="00DA4DC6" w:rsidP="00DA4DC6">
      <w:pPr>
        <w:pStyle w:val="Odstavecseseznamem"/>
        <w:tabs>
          <w:tab w:val="left" w:pos="2580"/>
        </w:tabs>
        <w:autoSpaceDE w:val="0"/>
        <w:autoSpaceDN w:val="0"/>
        <w:adjustRightInd w:val="0"/>
        <w:ind w:left="360"/>
        <w:rPr>
          <w:rFonts w:cstheme="minorHAnsi"/>
          <w:i/>
          <w:sz w:val="24"/>
        </w:rPr>
      </w:pPr>
      <w:bookmarkStart w:id="2" w:name="_Hlk527042521"/>
      <w:r w:rsidRPr="005E44B2">
        <w:rPr>
          <w:rFonts w:cstheme="minorHAnsi"/>
          <w:i/>
        </w:rPr>
        <w:t>Užitečná věda – klíč k udržitelnému rozvoji (2. st. ZŠ)</w:t>
      </w:r>
      <w:r w:rsidRPr="002814C5">
        <w:rPr>
          <w:rFonts w:cstheme="minorHAnsi"/>
          <w:i/>
          <w:sz w:val="24"/>
        </w:rPr>
        <w:t xml:space="preserve">: propojuje obory zeměpis, přírodopis, dějepis, tělesnou výchovu, anglický jazyk průřez. téma Osobnostní a sociální výchova. </w:t>
      </w:r>
    </w:p>
    <w:bookmarkEnd w:id="2"/>
    <w:p w14:paraId="6560D158" w14:textId="0C29CBB1" w:rsidR="00DA4DC6" w:rsidRDefault="00A12240" w:rsidP="007254D6">
      <w:pPr>
        <w:spacing w:after="0" w:line="240" w:lineRule="auto"/>
        <w:rPr>
          <w:b/>
        </w:rPr>
      </w:pPr>
      <w:r>
        <w:rPr>
          <w:b/>
        </w:rPr>
        <w:t>Ř</w:t>
      </w:r>
      <w:r w:rsidR="001750E4" w:rsidRPr="00276E8F">
        <w:rPr>
          <w:b/>
        </w:rPr>
        <w:t>eč krajiny</w:t>
      </w:r>
      <w:r w:rsidR="00AA4341">
        <w:rPr>
          <w:b/>
        </w:rPr>
        <w:t xml:space="preserve"> </w:t>
      </w:r>
      <w:r w:rsidR="00DA4DC6">
        <w:rPr>
          <w:b/>
        </w:rPr>
        <w:t>– dá se využít pro jakýkoliv terén i výše uvedené kurzy</w:t>
      </w:r>
    </w:p>
    <w:p w14:paraId="65C39397" w14:textId="77777777" w:rsidR="007254D6" w:rsidRDefault="007254D6" w:rsidP="007254D6">
      <w:pPr>
        <w:spacing w:after="0" w:line="240" w:lineRule="auto"/>
        <w:rPr>
          <w:i/>
        </w:rPr>
      </w:pPr>
      <w:r>
        <w:rPr>
          <w:i/>
        </w:rPr>
        <w:t>(</w:t>
      </w:r>
      <w:r w:rsidR="00A12240">
        <w:rPr>
          <w:i/>
        </w:rPr>
        <w:t xml:space="preserve">Eduard </w:t>
      </w:r>
      <w:r>
        <w:rPr>
          <w:i/>
        </w:rPr>
        <w:t xml:space="preserve">Hofmann, </w:t>
      </w:r>
      <w:r w:rsidR="00A12240">
        <w:rPr>
          <w:i/>
        </w:rPr>
        <w:t xml:space="preserve">Jaromír </w:t>
      </w:r>
      <w:r>
        <w:rPr>
          <w:i/>
        </w:rPr>
        <w:t>Kolejka)</w:t>
      </w:r>
    </w:p>
    <w:p w14:paraId="37160378" w14:textId="77777777" w:rsidR="00276E8F" w:rsidRPr="00276E8F" w:rsidRDefault="00276E8F" w:rsidP="007254D6">
      <w:pPr>
        <w:spacing w:after="0" w:line="240" w:lineRule="auto"/>
        <w:rPr>
          <w:b/>
        </w:rPr>
      </w:pPr>
      <w:r>
        <w:rPr>
          <w:b/>
        </w:rPr>
        <w:t>Stručná teoretická východiska</w:t>
      </w:r>
    </w:p>
    <w:p w14:paraId="628FDC65" w14:textId="5B64A4E4" w:rsidR="001750E4" w:rsidRDefault="001750E4" w:rsidP="001750E4">
      <w:pPr>
        <w:jc w:val="both"/>
      </w:pPr>
      <w:r>
        <w:t xml:space="preserve">Každá krajina k nám promlouvá a záleží jen na nás, zda jí budeme naslouchat a jak. Každý obor lidské činnosti a geografie zvlášť, vidí a naslouchá krajině z odlišného úhlu </w:t>
      </w:r>
      <w:proofErr w:type="gramStart"/>
      <w:r>
        <w:t>pohledu</w:t>
      </w:r>
      <w:r w:rsidR="00A12240">
        <w:t xml:space="preserve"> - v</w:t>
      </w:r>
      <w:r w:rsidR="00C17257">
        <w:t>iz</w:t>
      </w:r>
      <w:proofErr w:type="gramEnd"/>
      <w:r w:rsidR="00C17257">
        <w:t xml:space="preserve"> obr. č. 1 a obr. č 2. Na obrázcích je příklad toho, jak se na stejné místo, ve stejném čase dívá geograf a jak člověk zaměřený umělecky na výtvarnou výchovu. </w:t>
      </w:r>
      <w:r>
        <w:t>K této činnosti je zapotřebí chodit do terénu a pěstovat si schopnost pozorovat jevy, které nám už mnohdy na první pohled prozradí</w:t>
      </w:r>
      <w:r w:rsidR="00A12240">
        <w:t>,</w:t>
      </w:r>
      <w:r>
        <w:t xml:space="preserve"> co je v krajině dobře a co naopak není v pořádku. </w:t>
      </w:r>
      <w:r w:rsidR="00DA03AF" w:rsidRPr="00DA03AF">
        <w:rPr>
          <w:shd w:val="clear" w:color="auto" w:fill="FFFFFF" w:themeFill="background1"/>
        </w:rPr>
        <w:t xml:space="preserve">Takové objekty a jevy se nazývají fyziognomickými. Některé informace o „neviditelných“ objektech a jevech nám krajina poskytuje zprostředkovaně přes fyziognomické objekty a jevy. Skryté objekty a jevy se nazývají </w:t>
      </w:r>
      <w:proofErr w:type="spellStart"/>
      <w:r w:rsidR="00DA03AF" w:rsidRPr="00DA03AF">
        <w:rPr>
          <w:shd w:val="clear" w:color="auto" w:fill="FFFFFF" w:themeFill="background1"/>
        </w:rPr>
        <w:t>decipientními</w:t>
      </w:r>
      <w:proofErr w:type="spellEnd"/>
      <w:r w:rsidR="00DA03AF" w:rsidRPr="00DA03AF">
        <w:rPr>
          <w:shd w:val="clear" w:color="auto" w:fill="FFFFFF" w:themeFill="background1"/>
        </w:rPr>
        <w:t xml:space="preserve">. </w:t>
      </w:r>
      <w:r w:rsidR="00DA03AF">
        <w:rPr>
          <w:shd w:val="clear" w:color="auto" w:fill="FFFFFF" w:themeFill="background1"/>
        </w:rPr>
        <w:t>Jejich</w:t>
      </w:r>
      <w:r w:rsidR="00DA03AF" w:rsidRPr="00DA03AF">
        <w:rPr>
          <w:shd w:val="clear" w:color="auto" w:fill="FFFFFF" w:themeFill="background1"/>
        </w:rPr>
        <w:t xml:space="preserve"> projevy se „vizualizují“ prostřednictvím ind</w:t>
      </w:r>
      <w:r w:rsidR="00DA03AF">
        <w:rPr>
          <w:shd w:val="clear" w:color="auto" w:fill="FFFFFF" w:themeFill="background1"/>
        </w:rPr>
        <w:t>i</w:t>
      </w:r>
      <w:r w:rsidR="00DA03AF" w:rsidRPr="00DA03AF">
        <w:rPr>
          <w:shd w:val="clear" w:color="auto" w:fill="FFFFFF" w:themeFill="background1"/>
        </w:rPr>
        <w:t>kátorů.</w:t>
      </w:r>
      <w:r w:rsidR="00DA03AF" w:rsidRPr="00DA03AF">
        <w:t xml:space="preserve"> </w:t>
      </w:r>
      <w:r>
        <w:t xml:space="preserve">Nemusí jít ani zdaleka o krajinu přírodě blízkou, ale právě naopak o krajinu „běžnou“ venkovskou či městskou krajinu i krajinu technizovanou. Tam všude se projevuje i činnost člověka, která může </w:t>
      </w:r>
      <w:r w:rsidR="00A12240">
        <w:t xml:space="preserve">či nemusí </w:t>
      </w:r>
      <w:r>
        <w:t>být v souladu s vývojem krajiny. Čtení krajiny nám umožňuje lepší náhled na její další využívání a plánování změn v krajině v souladu s trvale udržitelným rozvojem. Pro školní účely pak jde o to, ž</w:t>
      </w:r>
      <w:r w:rsidR="00FA7F42">
        <w:t>e</w:t>
      </w:r>
      <w:r>
        <w:t xml:space="preserve"> nemusíme k této činnosti vyhledávat žádné zvláštní typy krajin, ale naopak se učíme číst v krajině, která nás obklopuje.</w:t>
      </w:r>
    </w:p>
    <w:p w14:paraId="44070BAC" w14:textId="1569D4B0" w:rsidR="00A12240" w:rsidRDefault="001750E4" w:rsidP="00276E8F">
      <w:pPr>
        <w:spacing w:after="0"/>
        <w:jc w:val="both"/>
        <w:rPr>
          <w:color w:val="000000"/>
          <w:szCs w:val="27"/>
          <w:shd w:val="clear" w:color="auto" w:fill="FFFFFF"/>
        </w:rPr>
      </w:pPr>
      <w:r>
        <w:t xml:space="preserve">K tomuto účelu si nejprve vymezíme vhodné </w:t>
      </w:r>
      <w:r w:rsidR="00EA7A35" w:rsidRPr="00B14E45">
        <w:rPr>
          <w:b/>
        </w:rPr>
        <w:t>krajin</w:t>
      </w:r>
      <w:r w:rsidR="00B14E45" w:rsidRPr="00B14E45">
        <w:rPr>
          <w:b/>
        </w:rPr>
        <w:t xml:space="preserve">né </w:t>
      </w:r>
      <w:r w:rsidR="00EA7A35" w:rsidRPr="00B14E45">
        <w:rPr>
          <w:b/>
        </w:rPr>
        <w:t>prvky</w:t>
      </w:r>
      <w:r w:rsidR="00EA7A35">
        <w:t xml:space="preserve"> a dále budeme pozorovat a identifikovat v krajině tzv. </w:t>
      </w:r>
      <w:r w:rsidR="00EA7A35" w:rsidRPr="00B14E45">
        <w:rPr>
          <w:b/>
        </w:rPr>
        <w:t>indikátory</w:t>
      </w:r>
      <w:r w:rsidR="00EA7A35">
        <w:t>, které nám pomohou objasnit, jakým směrem se krajina vyvíjela a jak můžeme její další vývoj korigovat.</w:t>
      </w:r>
      <w:r w:rsidR="00B14E45">
        <w:t xml:space="preserve"> </w:t>
      </w:r>
      <w:r w:rsidR="00A12240">
        <w:t>T</w:t>
      </w:r>
      <w:r w:rsidR="00B14E45">
        <w:t xml:space="preserve">ermín </w:t>
      </w:r>
      <w:r w:rsidR="00B14E45" w:rsidRPr="00276E8F">
        <w:rPr>
          <w:b/>
        </w:rPr>
        <w:t>krajinný prvek</w:t>
      </w:r>
      <w:r w:rsidR="00B14E45">
        <w:t xml:space="preserve"> používáme v souvislosti s druhotnou</w:t>
      </w:r>
      <w:r w:rsidR="007707ED">
        <w:rPr>
          <w:rStyle w:val="Znakapoznpodarou"/>
        </w:rPr>
        <w:footnoteReference w:id="1"/>
      </w:r>
      <w:r w:rsidR="00B14E45">
        <w:t xml:space="preserve"> krajinou strukturou</w:t>
      </w:r>
      <w:r w:rsidR="00A12240">
        <w:t xml:space="preserve">, kterou </w:t>
      </w:r>
      <w:r w:rsidR="00276E8F" w:rsidRPr="00276E8F">
        <w:rPr>
          <w:color w:val="000000"/>
          <w:szCs w:val="27"/>
          <w:shd w:val="clear" w:color="auto" w:fill="FFFFFF"/>
        </w:rPr>
        <w:t>tvoří soubory člověkem ovlivněných přirozených a člověkem částečně anebo úplně pozměněných dynamických systémů, stejně jako nově vytvořené umělé prvky (</w:t>
      </w:r>
      <w:r w:rsidR="007707ED" w:rsidRPr="00276E8F">
        <w:rPr>
          <w:color w:val="000000"/>
          <w:szCs w:val="27"/>
          <w:shd w:val="clear" w:color="auto" w:fill="FFFFFF"/>
        </w:rPr>
        <w:t>R</w:t>
      </w:r>
      <w:r w:rsidR="007707ED">
        <w:rPr>
          <w:color w:val="000000"/>
          <w:szCs w:val="27"/>
          <w:shd w:val="clear" w:color="auto" w:fill="FFFFFF"/>
        </w:rPr>
        <w:t>ŮŽI</w:t>
      </w:r>
      <w:r w:rsidR="007707ED" w:rsidRPr="00276E8F">
        <w:rPr>
          <w:color w:val="000000"/>
          <w:szCs w:val="27"/>
          <w:shd w:val="clear" w:color="auto" w:fill="FFFFFF"/>
        </w:rPr>
        <w:t>ČKA</w:t>
      </w:r>
      <w:r w:rsidR="00276E8F" w:rsidRPr="00276E8F">
        <w:rPr>
          <w:color w:val="000000"/>
          <w:szCs w:val="27"/>
          <w:shd w:val="clear" w:color="auto" w:fill="FFFFFF"/>
        </w:rPr>
        <w:t>, RUŽIČKOVÁ, 1973).</w:t>
      </w:r>
      <w:r w:rsidR="00A12240">
        <w:rPr>
          <w:color w:val="000000"/>
          <w:szCs w:val="27"/>
          <w:shd w:val="clear" w:color="auto" w:fill="FFFFFF"/>
        </w:rPr>
        <w:t xml:space="preserve"> </w:t>
      </w:r>
    </w:p>
    <w:p w14:paraId="22E0F55B" w14:textId="77777777" w:rsidR="00276E8F" w:rsidRPr="00C17257" w:rsidRDefault="00276E8F" w:rsidP="00276E8F">
      <w:pPr>
        <w:spacing w:after="0"/>
        <w:jc w:val="both"/>
        <w:rPr>
          <w:rFonts w:cstheme="minorHAnsi"/>
          <w:sz w:val="24"/>
        </w:rPr>
      </w:pPr>
    </w:p>
    <w:tbl>
      <w:tblPr>
        <w:tblStyle w:val="Mkatabulky"/>
        <w:tblW w:w="0" w:type="auto"/>
        <w:tblLook w:val="04A0" w:firstRow="1" w:lastRow="0" w:firstColumn="1" w:lastColumn="0" w:noHBand="0" w:noVBand="1"/>
      </w:tblPr>
      <w:tblGrid>
        <w:gridCol w:w="4466"/>
        <w:gridCol w:w="4596"/>
      </w:tblGrid>
      <w:tr w:rsidR="00C17257" w:rsidRPr="00C17257" w14:paraId="7C0EC122" w14:textId="77777777" w:rsidTr="00C17257">
        <w:tc>
          <w:tcPr>
            <w:tcW w:w="4531" w:type="dxa"/>
          </w:tcPr>
          <w:p w14:paraId="2B316DCA" w14:textId="77777777" w:rsidR="00C17257" w:rsidRPr="00C17257" w:rsidRDefault="00C17257" w:rsidP="00276E8F">
            <w:pPr>
              <w:jc w:val="both"/>
              <w:rPr>
                <w:rFonts w:cstheme="minorHAnsi"/>
                <w:i/>
                <w:noProof/>
                <w:sz w:val="20"/>
              </w:rPr>
            </w:pPr>
            <w:r w:rsidRPr="00C17257">
              <w:rPr>
                <w:rFonts w:cstheme="minorHAnsi"/>
                <w:noProof/>
              </w:rPr>
              <w:t>Obr. č. 1</w:t>
            </w:r>
            <w:r>
              <w:rPr>
                <w:rFonts w:cstheme="minorHAnsi"/>
                <w:sz w:val="24"/>
              </w:rPr>
              <w:t xml:space="preserve"> </w:t>
            </w:r>
            <w:r w:rsidRPr="00C17257">
              <w:rPr>
                <w:rFonts w:cstheme="minorHAnsi"/>
                <w:i/>
              </w:rPr>
              <w:t>Prokop, Š. (geografie</w:t>
            </w:r>
            <w:r>
              <w:rPr>
                <w:rFonts w:cstheme="minorHAnsi"/>
                <w:i/>
              </w:rPr>
              <w:t>)</w:t>
            </w:r>
          </w:p>
          <w:p w14:paraId="224DAE09" w14:textId="77777777" w:rsidR="00C17257" w:rsidRPr="00C17257" w:rsidRDefault="00C17257" w:rsidP="00276E8F">
            <w:pPr>
              <w:jc w:val="both"/>
              <w:rPr>
                <w:rFonts w:cstheme="minorHAnsi"/>
                <w:sz w:val="24"/>
              </w:rPr>
            </w:pPr>
            <w:r w:rsidRPr="00C17257">
              <w:rPr>
                <w:rFonts w:cstheme="minorHAnsi"/>
                <w:noProof/>
                <w:lang w:eastAsia="cs-CZ"/>
              </w:rPr>
              <w:drawing>
                <wp:inline distT="0" distB="0" distL="0" distR="0" wp14:anchorId="240855B3" wp14:editId="6ECC7151">
                  <wp:extent cx="2516149" cy="1661132"/>
                  <wp:effectExtent l="0" t="0" r="0" b="0"/>
                  <wp:docPr id="9" name="Obrázek 9" descr="ob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3779" cy="1692576"/>
                          </a:xfrm>
                          <a:prstGeom prst="rect">
                            <a:avLst/>
                          </a:prstGeom>
                          <a:noFill/>
                          <a:ln>
                            <a:noFill/>
                          </a:ln>
                        </pic:spPr>
                      </pic:pic>
                    </a:graphicData>
                  </a:graphic>
                </wp:inline>
              </w:drawing>
            </w:r>
          </w:p>
        </w:tc>
        <w:tc>
          <w:tcPr>
            <w:tcW w:w="4531" w:type="dxa"/>
          </w:tcPr>
          <w:p w14:paraId="191A45F8" w14:textId="77777777" w:rsidR="00C17257" w:rsidRPr="00C17257" w:rsidRDefault="00C17257" w:rsidP="00276E8F">
            <w:pPr>
              <w:jc w:val="both"/>
              <w:rPr>
                <w:rFonts w:cstheme="minorHAnsi"/>
                <w:i/>
                <w:noProof/>
              </w:rPr>
            </w:pPr>
            <w:r>
              <w:rPr>
                <w:rFonts w:cstheme="minorHAnsi"/>
                <w:noProof/>
              </w:rPr>
              <w:t xml:space="preserve">Obr. č.2 </w:t>
            </w:r>
            <w:r>
              <w:rPr>
                <w:rFonts w:cstheme="minorHAnsi"/>
                <w:i/>
                <w:noProof/>
              </w:rPr>
              <w:t>Dvoříková, L. (výtvarná výchova)</w:t>
            </w:r>
          </w:p>
          <w:p w14:paraId="1FFB0580" w14:textId="77777777" w:rsidR="00C17257" w:rsidRPr="00C17257" w:rsidRDefault="00C17257" w:rsidP="00276E8F">
            <w:pPr>
              <w:jc w:val="both"/>
              <w:rPr>
                <w:rFonts w:cstheme="minorHAnsi"/>
                <w:sz w:val="24"/>
              </w:rPr>
            </w:pPr>
            <w:r w:rsidRPr="00C17257">
              <w:rPr>
                <w:rFonts w:cstheme="minorHAnsi"/>
                <w:noProof/>
                <w:lang w:eastAsia="cs-CZ"/>
              </w:rPr>
              <w:drawing>
                <wp:inline distT="0" distB="0" distL="0" distR="0" wp14:anchorId="34242098" wp14:editId="69033DE9">
                  <wp:extent cx="2774916" cy="1649002"/>
                  <wp:effectExtent l="0" t="0" r="6985" b="8890"/>
                  <wp:docPr id="12" name="Obrázek 12" descr="ob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_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3782" cy="1719638"/>
                          </a:xfrm>
                          <a:prstGeom prst="rect">
                            <a:avLst/>
                          </a:prstGeom>
                          <a:noFill/>
                          <a:ln>
                            <a:noFill/>
                          </a:ln>
                        </pic:spPr>
                      </pic:pic>
                    </a:graphicData>
                  </a:graphic>
                </wp:inline>
              </w:drawing>
            </w:r>
          </w:p>
        </w:tc>
      </w:tr>
    </w:tbl>
    <w:p w14:paraId="5D143A0C" w14:textId="77777777" w:rsidR="00731D40" w:rsidRDefault="00731D40" w:rsidP="00276E8F">
      <w:pPr>
        <w:spacing w:after="0"/>
        <w:jc w:val="both"/>
        <w:rPr>
          <w:b/>
        </w:rPr>
      </w:pPr>
    </w:p>
    <w:p w14:paraId="6C03D292" w14:textId="77777777" w:rsidR="00731D40" w:rsidRDefault="00731D40" w:rsidP="00276E8F">
      <w:pPr>
        <w:spacing w:after="0"/>
        <w:jc w:val="both"/>
        <w:rPr>
          <w:b/>
        </w:rPr>
      </w:pPr>
    </w:p>
    <w:p w14:paraId="01E394A9" w14:textId="77777777" w:rsidR="00276E8F" w:rsidRPr="00731D40" w:rsidRDefault="00731D40" w:rsidP="00276E8F">
      <w:pPr>
        <w:spacing w:after="0"/>
        <w:jc w:val="both"/>
      </w:pPr>
      <w:r w:rsidRPr="00731D40">
        <w:rPr>
          <w:b/>
        </w:rPr>
        <w:t>Příklady krajinných prvků</w:t>
      </w:r>
    </w:p>
    <w:p w14:paraId="12CACEB2" w14:textId="77777777" w:rsidR="00731D40" w:rsidRPr="00731D40" w:rsidRDefault="00731D40" w:rsidP="00276E8F">
      <w:pPr>
        <w:spacing w:after="0"/>
        <w:jc w:val="both"/>
        <w:rPr>
          <w:i/>
          <w:sz w:val="20"/>
        </w:rPr>
      </w:pPr>
      <w:r w:rsidRPr="00731D40">
        <w:rPr>
          <w:i/>
          <w:sz w:val="20"/>
        </w:rPr>
        <w:t>(</w:t>
      </w:r>
      <w:r>
        <w:rPr>
          <w:i/>
          <w:sz w:val="20"/>
        </w:rPr>
        <w:t>Z</w:t>
      </w:r>
      <w:r w:rsidRPr="00731D40">
        <w:rPr>
          <w:i/>
          <w:sz w:val="20"/>
        </w:rPr>
        <w:t>pr</w:t>
      </w:r>
      <w:r w:rsidR="009A54E9">
        <w:rPr>
          <w:i/>
          <w:sz w:val="20"/>
        </w:rPr>
        <w:t>a</w:t>
      </w:r>
      <w:r w:rsidRPr="00731D40">
        <w:rPr>
          <w:i/>
          <w:sz w:val="20"/>
        </w:rPr>
        <w:t>cováno podle L. Peřinové)</w:t>
      </w:r>
    </w:p>
    <w:p w14:paraId="09683818" w14:textId="77777777" w:rsidR="00731D40" w:rsidRDefault="00731D40" w:rsidP="00276E8F">
      <w:pPr>
        <w:spacing w:after="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4A0" w:firstRow="1" w:lastRow="0" w:firstColumn="1" w:lastColumn="0" w:noHBand="0" w:noVBand="1"/>
      </w:tblPr>
      <w:tblGrid>
        <w:gridCol w:w="9062"/>
      </w:tblGrid>
      <w:tr w:rsidR="00731D40" w14:paraId="7814DC97" w14:textId="77777777" w:rsidTr="009A54E9">
        <w:tc>
          <w:tcPr>
            <w:tcW w:w="9062" w:type="dxa"/>
            <w:shd w:val="clear" w:color="auto" w:fill="auto"/>
          </w:tcPr>
          <w:p w14:paraId="7E3CA863" w14:textId="107065B4" w:rsidR="00731D40" w:rsidRDefault="00A12240" w:rsidP="00A12240">
            <w:pPr>
              <w:widowControl w:val="0"/>
              <w:suppressAutoHyphens/>
              <w:spacing w:after="0" w:line="240" w:lineRule="auto"/>
              <w:jc w:val="both"/>
            </w:pPr>
            <w:r>
              <w:t xml:space="preserve">Pojmy: </w:t>
            </w:r>
            <w:r w:rsidR="00731D40" w:rsidRPr="009A54E9">
              <w:t>Místo s geniem loci, pohledová osa, dominanty krajiny, osa v krajině, např. cesta, pohledová zábrana, zanedbané místo.</w:t>
            </w:r>
            <w:r w:rsidR="00731D40">
              <w:t xml:space="preserve"> </w:t>
            </w:r>
          </w:p>
        </w:tc>
      </w:tr>
    </w:tbl>
    <w:p w14:paraId="535F8C28" w14:textId="77777777" w:rsidR="00731D40" w:rsidRDefault="00731D40" w:rsidP="00731D40">
      <w:pPr>
        <w:spacing w:line="360" w:lineRule="auto"/>
        <w:jc w:val="both"/>
      </w:pPr>
    </w:p>
    <w:p w14:paraId="1390CBC0" w14:textId="77777777" w:rsidR="00731D40" w:rsidRDefault="00731D40" w:rsidP="00731D40">
      <w:pPr>
        <w:spacing w:line="360" w:lineRule="auto"/>
        <w:jc w:val="both"/>
      </w:pPr>
      <w:r>
        <w:rPr>
          <w:noProof/>
          <w:lang w:eastAsia="cs-CZ"/>
        </w:rPr>
        <w:drawing>
          <wp:anchor distT="0" distB="0" distL="0" distR="0" simplePos="0" relativeHeight="251660288" behindDoc="0" locked="0" layoutInCell="1" allowOverlap="1" wp14:anchorId="3C6AF38E" wp14:editId="6E0E553E">
            <wp:simplePos x="0" y="0"/>
            <wp:positionH relativeFrom="column">
              <wp:posOffset>54610</wp:posOffset>
            </wp:positionH>
            <wp:positionV relativeFrom="paragraph">
              <wp:posOffset>-30480</wp:posOffset>
            </wp:positionV>
            <wp:extent cx="2025650" cy="1528445"/>
            <wp:effectExtent l="19050" t="19050" r="12700" b="14605"/>
            <wp:wrapSquare wrapText="larges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5650" cy="1528445"/>
                    </a:xfrm>
                    <a:prstGeom prst="rect">
                      <a:avLst/>
                    </a:prstGeom>
                    <a:solidFill>
                      <a:srgbClr val="FFFFFF"/>
                    </a:solidFill>
                    <a:ln>
                      <a:solidFill>
                        <a:schemeClr val="tx1"/>
                      </a:solidFill>
                    </a:ln>
                  </pic:spPr>
                </pic:pic>
              </a:graphicData>
            </a:graphic>
            <wp14:sizeRelH relativeFrom="page">
              <wp14:pctWidth>0</wp14:pctWidth>
            </wp14:sizeRelH>
            <wp14:sizeRelV relativeFrom="page">
              <wp14:pctHeight>0</wp14:pctHeight>
            </wp14:sizeRelV>
          </wp:anchor>
        </w:drawing>
      </w:r>
      <w:r>
        <w:t xml:space="preserve">  </w:t>
      </w:r>
    </w:p>
    <w:p w14:paraId="34E549D6" w14:textId="77777777" w:rsidR="00731D40" w:rsidRDefault="00731D40" w:rsidP="00731D40">
      <w:pPr>
        <w:spacing w:line="360" w:lineRule="auto"/>
        <w:jc w:val="both"/>
      </w:pPr>
      <w:r>
        <w:t xml:space="preserve">                                </w:t>
      </w:r>
    </w:p>
    <w:p w14:paraId="5B4E5C59" w14:textId="77777777" w:rsidR="00731D40" w:rsidRDefault="00731D40" w:rsidP="00731D40">
      <w:pPr>
        <w:spacing w:line="360" w:lineRule="auto"/>
        <w:jc w:val="both"/>
      </w:pPr>
      <w:r>
        <w:t xml:space="preserve">     </w:t>
      </w:r>
    </w:p>
    <w:p w14:paraId="6839B8B7" w14:textId="77777777" w:rsidR="00731D40" w:rsidRDefault="00731D40" w:rsidP="00731D40">
      <w:pPr>
        <w:spacing w:line="360" w:lineRule="auto"/>
        <w:jc w:val="both"/>
      </w:pPr>
    </w:p>
    <w:p w14:paraId="09704463" w14:textId="42FA54F3" w:rsidR="00731D40" w:rsidRPr="009101BA" w:rsidRDefault="00731D40" w:rsidP="009A54E9">
      <w:pPr>
        <w:spacing w:after="0" w:line="360" w:lineRule="auto"/>
        <w:jc w:val="both"/>
        <w:rPr>
          <w:i/>
        </w:rPr>
      </w:pPr>
      <w:r>
        <w:rPr>
          <w:i/>
        </w:rPr>
        <w:t xml:space="preserve">  </w:t>
      </w:r>
      <w:r w:rsidRPr="009101BA">
        <w:rPr>
          <w:i/>
        </w:rPr>
        <w:t xml:space="preserve">Obr. </w:t>
      </w:r>
      <w:r w:rsidRPr="009A54E9">
        <w:rPr>
          <w:b/>
          <w:i/>
        </w:rPr>
        <w:t>Místo s geniem loci</w:t>
      </w:r>
    </w:p>
    <w:p w14:paraId="5D43A186" w14:textId="77777777" w:rsidR="00F35BBD" w:rsidRDefault="00F35BBD" w:rsidP="00F35BBD">
      <w:pPr>
        <w:spacing w:after="0" w:line="240" w:lineRule="auto"/>
        <w:jc w:val="both"/>
      </w:pPr>
      <w:r w:rsidRPr="003F02E7">
        <w:t>Atmosféra nebo duch místa (tzv. genius loci) vypovídá, jak je místo vnímáno námi samými, přičemž nemusíme být na daném místě zrovna fyzicky přítomni. Rozhodující pro jeho chápání je subjektivní vjem, který vzniká kombinací podnětů rozumových a citových, vědomých i nevědomých. Genius loci bývá zabarvován hodnotami a prožitky, se kterými je spjatý.</w:t>
      </w:r>
      <w:r>
        <w:rPr>
          <w:rFonts w:ascii="Arial" w:hAnsi="Arial" w:cs="Arial"/>
          <w:color w:val="000000"/>
          <w:sz w:val="18"/>
          <w:szCs w:val="18"/>
        </w:rPr>
        <w:br/>
      </w:r>
      <w:r>
        <w:rPr>
          <w:rFonts w:ascii="Arial" w:hAnsi="Arial" w:cs="Arial"/>
          <w:i/>
          <w:iCs/>
          <w:color w:val="36348A"/>
          <w:sz w:val="18"/>
          <w:szCs w:val="18"/>
          <w:shd w:val="clear" w:color="auto" w:fill="FFFFFF"/>
        </w:rPr>
        <w:t>ČABLOVÁ, Markéta. Prostory: průvodce tvorbou a obnovou veřejných prostranství. 1. vyd. Brno: Partnerství, 2013, 123 s.</w:t>
      </w:r>
    </w:p>
    <w:p w14:paraId="06986F6B" w14:textId="77777777" w:rsidR="00F35BBD" w:rsidRDefault="00F35BBD" w:rsidP="00F35BBD">
      <w:pPr>
        <w:spacing w:after="0" w:line="240" w:lineRule="auto"/>
        <w:jc w:val="both"/>
      </w:pPr>
      <w:r>
        <w:t>Genius loci je tedy duch místa. Zahrnuje pozitivní i negativní vnímání krajiny. Bývá důvodem, proč se na určité místo opakovaně vracíme. Místa s geniem loci mohou být např. hrady, zámky, bojiště, hřbitovy, boží muka, památníky, vodní plochy či průmyslová architektura.</w:t>
      </w:r>
    </w:p>
    <w:p w14:paraId="122705B7" w14:textId="77777777" w:rsidR="00731D40" w:rsidRDefault="00731D40" w:rsidP="009A54E9">
      <w:pPr>
        <w:spacing w:line="240" w:lineRule="auto"/>
        <w:jc w:val="both"/>
      </w:pPr>
    </w:p>
    <w:p w14:paraId="7E130A34" w14:textId="77777777" w:rsidR="00731D40" w:rsidRDefault="00731D40" w:rsidP="00731D40">
      <w:pPr>
        <w:spacing w:line="360" w:lineRule="auto"/>
        <w:jc w:val="both"/>
      </w:pPr>
      <w:r>
        <w:rPr>
          <w:noProof/>
          <w:lang w:eastAsia="cs-CZ"/>
        </w:rPr>
        <w:drawing>
          <wp:anchor distT="0" distB="0" distL="0" distR="0" simplePos="0" relativeHeight="251659264" behindDoc="0" locked="0" layoutInCell="1" allowOverlap="1" wp14:anchorId="36E91061" wp14:editId="26261F99">
            <wp:simplePos x="0" y="0"/>
            <wp:positionH relativeFrom="column">
              <wp:posOffset>15240</wp:posOffset>
            </wp:positionH>
            <wp:positionV relativeFrom="paragraph">
              <wp:posOffset>0</wp:posOffset>
            </wp:positionV>
            <wp:extent cx="2023745" cy="1504950"/>
            <wp:effectExtent l="19050" t="19050" r="14605" b="19050"/>
            <wp:wrapSquare wrapText="larges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3745" cy="1504950"/>
                    </a:xfrm>
                    <a:prstGeom prst="rect">
                      <a:avLst/>
                    </a:prstGeom>
                    <a:solidFill>
                      <a:srgbClr val="FFFFFF"/>
                    </a:solidFill>
                    <a:ln>
                      <a:solidFill>
                        <a:schemeClr val="tx1"/>
                      </a:solidFill>
                    </a:ln>
                  </pic:spPr>
                </pic:pic>
              </a:graphicData>
            </a:graphic>
            <wp14:sizeRelH relativeFrom="page">
              <wp14:pctWidth>0</wp14:pctWidth>
            </wp14:sizeRelH>
            <wp14:sizeRelV relativeFrom="page">
              <wp14:pctHeight>0</wp14:pctHeight>
            </wp14:sizeRelV>
          </wp:anchor>
        </w:drawing>
      </w:r>
    </w:p>
    <w:p w14:paraId="3B7B6D18" w14:textId="77777777" w:rsidR="00731D40" w:rsidRDefault="00731D40" w:rsidP="00731D40">
      <w:pPr>
        <w:spacing w:line="360" w:lineRule="auto"/>
        <w:jc w:val="both"/>
      </w:pPr>
    </w:p>
    <w:p w14:paraId="09150378" w14:textId="77777777" w:rsidR="00731D40" w:rsidRDefault="00731D40" w:rsidP="00731D40">
      <w:pPr>
        <w:spacing w:line="360" w:lineRule="auto"/>
        <w:jc w:val="both"/>
      </w:pPr>
    </w:p>
    <w:p w14:paraId="0632CC98" w14:textId="77777777" w:rsidR="00731D40" w:rsidRDefault="00731D40" w:rsidP="00731D40">
      <w:pPr>
        <w:spacing w:line="360" w:lineRule="auto"/>
        <w:jc w:val="both"/>
      </w:pPr>
    </w:p>
    <w:p w14:paraId="65DF86F5" w14:textId="1899CEB6" w:rsidR="00731D40" w:rsidRDefault="003743DB" w:rsidP="009A54E9">
      <w:pPr>
        <w:spacing w:after="0" w:line="240" w:lineRule="auto"/>
        <w:jc w:val="both"/>
        <w:rPr>
          <w:b/>
          <w:i/>
        </w:rPr>
      </w:pPr>
      <w:r>
        <w:rPr>
          <w:i/>
        </w:rPr>
        <w:t xml:space="preserve">  </w:t>
      </w:r>
      <w:r w:rsidR="00731D40" w:rsidRPr="009101BA">
        <w:rPr>
          <w:i/>
        </w:rPr>
        <w:t xml:space="preserve">Obr. </w:t>
      </w:r>
      <w:r w:rsidR="00731D40" w:rsidRPr="009A54E9">
        <w:rPr>
          <w:b/>
          <w:i/>
        </w:rPr>
        <w:t>Pohledová osa</w:t>
      </w:r>
    </w:p>
    <w:p w14:paraId="4555198B" w14:textId="0061A045" w:rsidR="00B04683" w:rsidRDefault="00B04683" w:rsidP="00B04683">
      <w:pPr>
        <w:spacing w:line="240" w:lineRule="auto"/>
        <w:jc w:val="both"/>
      </w:pPr>
      <w:r>
        <w:t>Pohledová osa je významnou linií uvnitř zástavby, která mohla vzniknout historických vývojem či byla založena záměrně. Může propojovat části města, ale nemusí směřovat k významným cílům v krajině.</w:t>
      </w:r>
      <w:r w:rsidR="00F35BBD">
        <w:rPr>
          <w:rStyle w:val="Znakapoznpodarou"/>
        </w:rPr>
        <w:footnoteReference w:id="2"/>
      </w:r>
    </w:p>
    <w:p w14:paraId="4B49577E" w14:textId="77777777" w:rsidR="003743DB" w:rsidRDefault="003743DB" w:rsidP="009A54E9">
      <w:pPr>
        <w:spacing w:after="0" w:line="240" w:lineRule="auto"/>
        <w:jc w:val="both"/>
        <w:rPr>
          <w:b/>
          <w:i/>
        </w:rPr>
      </w:pPr>
      <w:r>
        <w:rPr>
          <w:noProof/>
          <w:lang w:eastAsia="cs-CZ"/>
        </w:rPr>
        <w:lastRenderedPageBreak/>
        <w:drawing>
          <wp:anchor distT="0" distB="0" distL="0" distR="0" simplePos="0" relativeHeight="251663360" behindDoc="0" locked="0" layoutInCell="1" allowOverlap="1" wp14:anchorId="2EEBD436" wp14:editId="2838EDF7">
            <wp:simplePos x="0" y="0"/>
            <wp:positionH relativeFrom="column">
              <wp:posOffset>-5080</wp:posOffset>
            </wp:positionH>
            <wp:positionV relativeFrom="paragraph">
              <wp:posOffset>171450</wp:posOffset>
            </wp:positionV>
            <wp:extent cx="2025650" cy="1593850"/>
            <wp:effectExtent l="19050" t="19050" r="12700" b="25400"/>
            <wp:wrapSquare wrapText="larges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5650" cy="1593850"/>
                    </a:xfrm>
                    <a:prstGeom prst="rect">
                      <a:avLst/>
                    </a:prstGeom>
                    <a:solidFill>
                      <a:srgbClr val="FFFFFF"/>
                    </a:solidFill>
                    <a:ln>
                      <a:solidFill>
                        <a:schemeClr val="tx1"/>
                      </a:solidFill>
                    </a:ln>
                  </pic:spPr>
                </pic:pic>
              </a:graphicData>
            </a:graphic>
            <wp14:sizeRelH relativeFrom="page">
              <wp14:pctWidth>0</wp14:pctWidth>
            </wp14:sizeRelH>
            <wp14:sizeRelV relativeFrom="page">
              <wp14:pctHeight>0</wp14:pctHeight>
            </wp14:sizeRelV>
          </wp:anchor>
        </w:drawing>
      </w:r>
    </w:p>
    <w:p w14:paraId="57AE6B97" w14:textId="77777777" w:rsidR="003743DB" w:rsidRDefault="003743DB" w:rsidP="009A54E9">
      <w:pPr>
        <w:spacing w:after="0" w:line="240" w:lineRule="auto"/>
        <w:jc w:val="both"/>
        <w:rPr>
          <w:b/>
          <w:i/>
        </w:rPr>
      </w:pPr>
    </w:p>
    <w:p w14:paraId="5962727F" w14:textId="77777777" w:rsidR="003743DB" w:rsidRDefault="003743DB" w:rsidP="009A54E9">
      <w:pPr>
        <w:spacing w:after="0" w:line="240" w:lineRule="auto"/>
        <w:jc w:val="both"/>
        <w:rPr>
          <w:b/>
          <w:i/>
        </w:rPr>
      </w:pPr>
    </w:p>
    <w:p w14:paraId="30CF4888" w14:textId="77777777" w:rsidR="003743DB" w:rsidRDefault="003743DB" w:rsidP="009A54E9">
      <w:pPr>
        <w:spacing w:after="0" w:line="240" w:lineRule="auto"/>
        <w:jc w:val="both"/>
        <w:rPr>
          <w:b/>
          <w:i/>
        </w:rPr>
      </w:pPr>
    </w:p>
    <w:p w14:paraId="1B1E4D72" w14:textId="77777777" w:rsidR="003743DB" w:rsidRDefault="003743DB" w:rsidP="009A54E9">
      <w:pPr>
        <w:spacing w:after="0" w:line="240" w:lineRule="auto"/>
        <w:jc w:val="both"/>
        <w:rPr>
          <w:b/>
          <w:i/>
        </w:rPr>
      </w:pPr>
    </w:p>
    <w:p w14:paraId="748DBF31" w14:textId="77777777" w:rsidR="003743DB" w:rsidRDefault="003743DB" w:rsidP="009A54E9">
      <w:pPr>
        <w:spacing w:after="0" w:line="240" w:lineRule="auto"/>
        <w:jc w:val="both"/>
        <w:rPr>
          <w:b/>
          <w:i/>
        </w:rPr>
      </w:pPr>
    </w:p>
    <w:p w14:paraId="7CEC9E27" w14:textId="77777777" w:rsidR="003743DB" w:rsidRDefault="003743DB" w:rsidP="009A54E9">
      <w:pPr>
        <w:spacing w:after="0" w:line="240" w:lineRule="auto"/>
        <w:jc w:val="both"/>
        <w:rPr>
          <w:b/>
          <w:i/>
        </w:rPr>
      </w:pPr>
    </w:p>
    <w:p w14:paraId="1C7C38FA" w14:textId="77777777" w:rsidR="003743DB" w:rsidRDefault="003743DB" w:rsidP="009A54E9">
      <w:pPr>
        <w:spacing w:after="0" w:line="240" w:lineRule="auto"/>
        <w:jc w:val="both"/>
        <w:rPr>
          <w:b/>
          <w:i/>
        </w:rPr>
      </w:pPr>
    </w:p>
    <w:p w14:paraId="64A29D91" w14:textId="77777777" w:rsidR="003743DB" w:rsidRDefault="003743DB" w:rsidP="009A54E9">
      <w:pPr>
        <w:spacing w:after="0" w:line="240" w:lineRule="auto"/>
        <w:jc w:val="both"/>
        <w:rPr>
          <w:b/>
          <w:i/>
        </w:rPr>
      </w:pPr>
    </w:p>
    <w:p w14:paraId="4D83C035" w14:textId="77777777" w:rsidR="003743DB" w:rsidRDefault="003743DB" w:rsidP="009A54E9">
      <w:pPr>
        <w:spacing w:after="0" w:line="240" w:lineRule="auto"/>
        <w:jc w:val="both"/>
        <w:rPr>
          <w:b/>
          <w:i/>
        </w:rPr>
      </w:pPr>
    </w:p>
    <w:p w14:paraId="527186BF" w14:textId="77777777" w:rsidR="003743DB" w:rsidRPr="009A43C0" w:rsidRDefault="003743DB" w:rsidP="003743DB">
      <w:pPr>
        <w:spacing w:line="240" w:lineRule="auto"/>
        <w:jc w:val="both"/>
        <w:rPr>
          <w:i/>
        </w:rPr>
      </w:pPr>
      <w:r>
        <w:rPr>
          <w:i/>
        </w:rPr>
        <w:t xml:space="preserve">  </w:t>
      </w:r>
      <w:r w:rsidRPr="009A43C0">
        <w:rPr>
          <w:i/>
        </w:rPr>
        <w:t xml:space="preserve">Obr. </w:t>
      </w:r>
      <w:r w:rsidRPr="009A54E9">
        <w:rPr>
          <w:b/>
          <w:i/>
        </w:rPr>
        <w:t>Osa – cesta</w:t>
      </w:r>
    </w:p>
    <w:p w14:paraId="684B30E4" w14:textId="77777777" w:rsidR="003743DB" w:rsidRDefault="003743DB" w:rsidP="003743DB">
      <w:pPr>
        <w:spacing w:line="240" w:lineRule="auto"/>
        <w:jc w:val="both"/>
      </w:pPr>
      <w:r>
        <w:t>Osa – cesta může spojovat významné cíle v městské struktuře nebo v krajině. Mohou to být např. i biokoridory.</w:t>
      </w:r>
    </w:p>
    <w:p w14:paraId="0CAE5C49" w14:textId="168E8BB9" w:rsidR="00466292" w:rsidRDefault="00466292" w:rsidP="006108B4">
      <w:pPr>
        <w:spacing w:line="240" w:lineRule="auto"/>
        <w:jc w:val="both"/>
      </w:pPr>
      <w:r>
        <w:rPr>
          <w:noProof/>
          <w:lang w:eastAsia="cs-CZ"/>
        </w:rPr>
        <w:drawing>
          <wp:anchor distT="0" distB="0" distL="0" distR="0" simplePos="0" relativeHeight="251662336" behindDoc="1" locked="0" layoutInCell="1" allowOverlap="1" wp14:anchorId="5FBBDEB1" wp14:editId="552243F6">
            <wp:simplePos x="0" y="0"/>
            <wp:positionH relativeFrom="column">
              <wp:posOffset>2022475</wp:posOffset>
            </wp:positionH>
            <wp:positionV relativeFrom="paragraph">
              <wp:posOffset>42545</wp:posOffset>
            </wp:positionV>
            <wp:extent cx="2105660" cy="1576705"/>
            <wp:effectExtent l="19050" t="19050" r="27940" b="23495"/>
            <wp:wrapThrough wrapText="bothSides">
              <wp:wrapPolygon edited="0">
                <wp:start x="-195" y="-261"/>
                <wp:lineTo x="-195" y="21661"/>
                <wp:lineTo x="21691" y="21661"/>
                <wp:lineTo x="21691" y="-261"/>
                <wp:lineTo x="-195" y="-261"/>
              </wp:wrapPolygon>
            </wp:wrapThrough>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660" cy="1576705"/>
                    </a:xfrm>
                    <a:prstGeom prst="rect">
                      <a:avLst/>
                    </a:prstGeom>
                    <a:solidFill>
                      <a:srgbClr val="FFFFFF"/>
                    </a:solid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0" distR="0" simplePos="0" relativeHeight="251661312" behindDoc="1" locked="0" layoutInCell="1" allowOverlap="1" wp14:anchorId="30ECFBAE" wp14:editId="20CA33EF">
            <wp:simplePos x="0" y="0"/>
            <wp:positionH relativeFrom="column">
              <wp:posOffset>-71120</wp:posOffset>
            </wp:positionH>
            <wp:positionV relativeFrom="paragraph">
              <wp:posOffset>42545</wp:posOffset>
            </wp:positionV>
            <wp:extent cx="2026285" cy="1576705"/>
            <wp:effectExtent l="19050" t="19050" r="12065" b="23495"/>
            <wp:wrapThrough wrapText="bothSides">
              <wp:wrapPolygon edited="0">
                <wp:start x="-203" y="-261"/>
                <wp:lineTo x="-203" y="21661"/>
                <wp:lineTo x="21526" y="21661"/>
                <wp:lineTo x="21526" y="-261"/>
                <wp:lineTo x="-203" y="-261"/>
              </wp:wrapPolygon>
            </wp:wrapThrough>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6285" cy="1576705"/>
                    </a:xfrm>
                    <a:prstGeom prst="rect">
                      <a:avLst/>
                    </a:prstGeom>
                    <a:solidFill>
                      <a:srgbClr val="FFFFFF"/>
                    </a:solidFill>
                    <a:ln>
                      <a:solidFill>
                        <a:schemeClr val="tx1"/>
                      </a:solidFill>
                    </a:ln>
                  </pic:spPr>
                </pic:pic>
              </a:graphicData>
            </a:graphic>
            <wp14:sizeRelH relativeFrom="page">
              <wp14:pctWidth>0</wp14:pctWidth>
            </wp14:sizeRelH>
            <wp14:sizeRelV relativeFrom="page">
              <wp14:pctHeight>0</wp14:pctHeight>
            </wp14:sizeRelV>
          </wp:anchor>
        </w:drawing>
      </w:r>
    </w:p>
    <w:p w14:paraId="18172055" w14:textId="26893504" w:rsidR="00466292" w:rsidRDefault="00466292" w:rsidP="006108B4">
      <w:pPr>
        <w:spacing w:line="240" w:lineRule="auto"/>
        <w:jc w:val="both"/>
      </w:pPr>
    </w:p>
    <w:p w14:paraId="099FD0D7" w14:textId="77777777" w:rsidR="003743DB" w:rsidRDefault="003743DB" w:rsidP="00731D40">
      <w:pPr>
        <w:spacing w:line="360" w:lineRule="auto"/>
        <w:jc w:val="both"/>
      </w:pPr>
    </w:p>
    <w:p w14:paraId="531B6E65" w14:textId="77777777" w:rsidR="003743DB" w:rsidRDefault="003743DB" w:rsidP="00731D40">
      <w:pPr>
        <w:spacing w:line="360" w:lineRule="auto"/>
        <w:jc w:val="both"/>
      </w:pPr>
    </w:p>
    <w:p w14:paraId="5E66EB90" w14:textId="77777777" w:rsidR="003743DB" w:rsidRDefault="003743DB" w:rsidP="00731D40">
      <w:pPr>
        <w:spacing w:line="360" w:lineRule="auto"/>
        <w:jc w:val="both"/>
      </w:pPr>
    </w:p>
    <w:p w14:paraId="0A86CA6B" w14:textId="3F6EC9A9" w:rsidR="00731D40" w:rsidRPr="009A54E9" w:rsidRDefault="00731D40" w:rsidP="00EA5D9E">
      <w:pPr>
        <w:spacing w:after="0" w:line="240" w:lineRule="auto"/>
        <w:jc w:val="both"/>
        <w:rPr>
          <w:b/>
          <w:i/>
        </w:rPr>
      </w:pPr>
      <w:r w:rsidRPr="00145744">
        <w:rPr>
          <w:i/>
        </w:rPr>
        <w:t>Obr.</w:t>
      </w:r>
      <w:r w:rsidR="00A12240">
        <w:rPr>
          <w:i/>
        </w:rPr>
        <w:t xml:space="preserve"> </w:t>
      </w:r>
      <w:r w:rsidRPr="009A54E9">
        <w:rPr>
          <w:b/>
          <w:i/>
        </w:rPr>
        <w:t xml:space="preserve">Dominanta </w:t>
      </w:r>
    </w:p>
    <w:p w14:paraId="70101A1C" w14:textId="0C25A2CC" w:rsidR="00731D40" w:rsidRDefault="00731D40" w:rsidP="009A54E9">
      <w:pPr>
        <w:spacing w:line="240" w:lineRule="auto"/>
        <w:jc w:val="both"/>
      </w:pPr>
      <w:r>
        <w:t>Dominanta je pohledově významný prvek v</w:t>
      </w:r>
      <w:r w:rsidR="000679BD">
        <w:t xml:space="preserve"> krajinné </w:t>
      </w:r>
      <w:r>
        <w:t>kompozici. Může se jednat o budovu či přírodní útvar, který má vý</w:t>
      </w:r>
      <w:r w:rsidR="00A12240">
        <w:t>r</w:t>
      </w:r>
      <w:r>
        <w:t>azný vliv na strukturu měst</w:t>
      </w:r>
      <w:r w:rsidR="000679BD">
        <w:t xml:space="preserve">ské </w:t>
      </w:r>
      <w:r>
        <w:t xml:space="preserve">či </w:t>
      </w:r>
      <w:r w:rsidR="000679BD">
        <w:t xml:space="preserve">venkovské </w:t>
      </w:r>
      <w:r>
        <w:t>krajiny. Okolí napomáhá dominantě k tomu, aby vynikla.</w:t>
      </w:r>
    </w:p>
    <w:p w14:paraId="14C7E331" w14:textId="5B27CDC2" w:rsidR="00731D40" w:rsidRPr="009A54E9" w:rsidRDefault="00731D40" w:rsidP="009A54E9">
      <w:pPr>
        <w:spacing w:line="240" w:lineRule="auto"/>
        <w:jc w:val="both"/>
        <w:rPr>
          <w:b/>
          <w:i/>
        </w:rPr>
      </w:pPr>
      <w:r>
        <w:rPr>
          <w:noProof/>
          <w:lang w:eastAsia="cs-CZ"/>
        </w:rPr>
        <w:drawing>
          <wp:inline distT="0" distB="0" distL="0" distR="0" wp14:anchorId="46E9EA1D" wp14:editId="16C74071">
            <wp:extent cx="2126615" cy="1484630"/>
            <wp:effectExtent l="19050" t="19050" r="26035" b="203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948" r="14748"/>
                    <a:stretch>
                      <a:fillRect/>
                    </a:stretch>
                  </pic:blipFill>
                  <pic:spPr bwMode="auto">
                    <a:xfrm>
                      <a:off x="0" y="0"/>
                      <a:ext cx="2126615" cy="1484630"/>
                    </a:xfrm>
                    <a:prstGeom prst="rect">
                      <a:avLst/>
                    </a:prstGeom>
                    <a:noFill/>
                    <a:ln>
                      <a:solidFill>
                        <a:schemeClr val="tx1"/>
                      </a:solidFill>
                    </a:ln>
                  </pic:spPr>
                </pic:pic>
              </a:graphicData>
            </a:graphic>
          </wp:inline>
        </w:drawing>
      </w:r>
      <w:r w:rsidRPr="009A43C0">
        <w:rPr>
          <w:i/>
        </w:rPr>
        <w:t xml:space="preserve">Obr. </w:t>
      </w:r>
      <w:r w:rsidRPr="009A54E9">
        <w:rPr>
          <w:b/>
          <w:i/>
        </w:rPr>
        <w:t>Pohledová zábrana</w:t>
      </w:r>
    </w:p>
    <w:p w14:paraId="536392FC" w14:textId="438937FF" w:rsidR="00731D40" w:rsidRDefault="00731D40" w:rsidP="009A54E9">
      <w:pPr>
        <w:spacing w:line="240" w:lineRule="auto"/>
        <w:jc w:val="both"/>
      </w:pPr>
      <w:r>
        <w:t>Pohledová zábrana je bariéra či překážka, která brání výhledu</w:t>
      </w:r>
      <w:r w:rsidR="000679BD">
        <w:t xml:space="preserve"> nebo jej nějakým způsobem narušuje.</w:t>
      </w:r>
    </w:p>
    <w:p w14:paraId="2E0AB2A0" w14:textId="77777777" w:rsidR="00731D40" w:rsidRDefault="009A54E9" w:rsidP="00731D40">
      <w:pPr>
        <w:spacing w:line="360" w:lineRule="auto"/>
        <w:jc w:val="both"/>
      </w:pPr>
      <w:r>
        <w:rPr>
          <w:noProof/>
          <w:lang w:eastAsia="cs-CZ"/>
        </w:rPr>
        <w:drawing>
          <wp:anchor distT="0" distB="0" distL="114935" distR="114935" simplePos="0" relativeHeight="251664384" behindDoc="0" locked="0" layoutInCell="1" allowOverlap="1" wp14:anchorId="74FFE3B9" wp14:editId="17D024A6">
            <wp:simplePos x="0" y="0"/>
            <wp:positionH relativeFrom="margin">
              <wp:align>left</wp:align>
            </wp:positionH>
            <wp:positionV relativeFrom="paragraph">
              <wp:posOffset>43386</wp:posOffset>
            </wp:positionV>
            <wp:extent cx="2026920" cy="156464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6920" cy="1564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B737F3C" w14:textId="77777777" w:rsidR="00731D40" w:rsidRDefault="00731D40" w:rsidP="00731D40">
      <w:pPr>
        <w:spacing w:line="360" w:lineRule="auto"/>
        <w:jc w:val="both"/>
      </w:pPr>
    </w:p>
    <w:p w14:paraId="48E51C34" w14:textId="77777777" w:rsidR="00731D40" w:rsidRDefault="00731D40" w:rsidP="00731D40">
      <w:pPr>
        <w:spacing w:line="360" w:lineRule="auto"/>
        <w:jc w:val="both"/>
      </w:pPr>
    </w:p>
    <w:p w14:paraId="1877D707" w14:textId="77777777" w:rsidR="00731D40" w:rsidRDefault="009A54E9" w:rsidP="00731D40">
      <w:pPr>
        <w:spacing w:line="360" w:lineRule="auto"/>
        <w:jc w:val="both"/>
      </w:pPr>
      <w:r>
        <w:t xml:space="preserve">                                          </w:t>
      </w:r>
    </w:p>
    <w:p w14:paraId="4880DCBE" w14:textId="1E333537" w:rsidR="00731D40" w:rsidRPr="009A54E9" w:rsidRDefault="009A54E9" w:rsidP="009A54E9">
      <w:pPr>
        <w:spacing w:line="240" w:lineRule="auto"/>
        <w:jc w:val="both"/>
        <w:rPr>
          <w:b/>
          <w:i/>
        </w:rPr>
      </w:pPr>
      <w:r>
        <w:t xml:space="preserve">                                                                    </w:t>
      </w:r>
      <w:r w:rsidRPr="009A54E9">
        <w:rPr>
          <w:i/>
        </w:rPr>
        <w:t>O</w:t>
      </w:r>
      <w:r w:rsidR="00731D40" w:rsidRPr="009A54E9">
        <w:rPr>
          <w:i/>
        </w:rPr>
        <w:t xml:space="preserve">br. </w:t>
      </w:r>
      <w:r w:rsidR="00731D40" w:rsidRPr="009A54E9">
        <w:rPr>
          <w:b/>
          <w:i/>
        </w:rPr>
        <w:t>Zanedbané místo</w:t>
      </w:r>
    </w:p>
    <w:p w14:paraId="12A13D84" w14:textId="77777777" w:rsidR="00731D40" w:rsidRDefault="00731D40" w:rsidP="009A54E9">
      <w:pPr>
        <w:spacing w:line="240" w:lineRule="auto"/>
        <w:jc w:val="both"/>
      </w:pPr>
      <w:r>
        <w:t>Zanedbané místo je zpustlý a zanedbaný prostor, kterému není věnována dostatečná péče a pozornost např. černé skládky.</w:t>
      </w:r>
    </w:p>
    <w:p w14:paraId="22A7D972" w14:textId="2C455534" w:rsidR="00DA03AF" w:rsidRDefault="00466292" w:rsidP="00731D40">
      <w:pPr>
        <w:spacing w:line="360" w:lineRule="auto"/>
        <w:jc w:val="both"/>
        <w:rPr>
          <w:b/>
        </w:rPr>
      </w:pPr>
      <w:r>
        <w:rPr>
          <w:b/>
        </w:rPr>
        <w:lastRenderedPageBreak/>
        <w:t>Příklad záznamového archu</w:t>
      </w:r>
    </w:p>
    <w:p w14:paraId="7AE2788A" w14:textId="25C17AF0" w:rsidR="00466292" w:rsidRDefault="00466292" w:rsidP="00731D40">
      <w:pPr>
        <w:spacing w:line="360" w:lineRule="auto"/>
        <w:jc w:val="both"/>
        <w:rPr>
          <w:b/>
        </w:rPr>
      </w:pPr>
      <w:r w:rsidRPr="00466292">
        <w:rPr>
          <w:b/>
          <w:noProof/>
        </w:rPr>
        <w:drawing>
          <wp:inline distT="0" distB="0" distL="0" distR="0" wp14:anchorId="0A95FEFD" wp14:editId="206C48BA">
            <wp:extent cx="5760720" cy="5944235"/>
            <wp:effectExtent l="19050" t="19050" r="11430" b="18415"/>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7">
                      <a:extLst>
                        <a:ext uri="{28A0092B-C50C-407E-A947-70E740481C1C}">
                          <a14:useLocalDpi xmlns:a14="http://schemas.microsoft.com/office/drawing/2010/main" val="0"/>
                        </a:ext>
                      </a:extLst>
                    </a:blip>
                    <a:srcRect l="21553" t="18913" r="22929" b="9473"/>
                    <a:stretch>
                      <a:fillRect/>
                    </a:stretch>
                  </pic:blipFill>
                  <pic:spPr bwMode="auto">
                    <a:xfrm>
                      <a:off x="0" y="0"/>
                      <a:ext cx="5760720" cy="5944235"/>
                    </a:xfrm>
                    <a:prstGeom prst="rect">
                      <a:avLst/>
                    </a:prstGeom>
                    <a:noFill/>
                    <a:ln>
                      <a:solidFill>
                        <a:schemeClr val="tx1"/>
                      </a:solidFill>
                    </a:ln>
                    <a:extLst/>
                  </pic:spPr>
                </pic:pic>
              </a:graphicData>
            </a:graphic>
          </wp:inline>
        </w:drawing>
      </w:r>
    </w:p>
    <w:p w14:paraId="78C79F5C" w14:textId="77777777" w:rsidR="00731D40" w:rsidRDefault="009A54E9" w:rsidP="00DA03AF">
      <w:pPr>
        <w:spacing w:after="0" w:line="360" w:lineRule="auto"/>
        <w:jc w:val="both"/>
        <w:rPr>
          <w:b/>
        </w:rPr>
      </w:pPr>
      <w:r w:rsidRPr="009A54E9">
        <w:rPr>
          <w:b/>
        </w:rPr>
        <w:t>Příklady indikátorů</w:t>
      </w:r>
    </w:p>
    <w:p w14:paraId="737134BA" w14:textId="5E2EA815" w:rsidR="00DA03AF" w:rsidRPr="00DA03AF" w:rsidRDefault="00DA03AF" w:rsidP="00DA03AF">
      <w:pPr>
        <w:pStyle w:val="Odstavecseseznamem"/>
        <w:numPr>
          <w:ilvl w:val="0"/>
          <w:numId w:val="4"/>
        </w:numPr>
        <w:spacing w:after="0" w:line="240" w:lineRule="auto"/>
        <w:jc w:val="both"/>
        <w:rPr>
          <w:b/>
        </w:rPr>
      </w:pPr>
      <w:r w:rsidRPr="00DA03AF">
        <w:rPr>
          <w:b/>
        </w:rPr>
        <w:t>Přírodní indikátory</w:t>
      </w:r>
    </w:p>
    <w:p w14:paraId="5900C7F8" w14:textId="77777777" w:rsidR="00DA03AF" w:rsidRDefault="00DA03AF" w:rsidP="00DA03AF">
      <w:pPr>
        <w:spacing w:after="0" w:line="240" w:lineRule="auto"/>
        <w:jc w:val="both"/>
      </w:pPr>
      <w:r w:rsidRPr="006E3717">
        <w:rPr>
          <w:u w:val="single"/>
        </w:rPr>
        <w:t>Porosty vrb</w:t>
      </w:r>
      <w:r>
        <w:t xml:space="preserve"> indikují </w:t>
      </w:r>
      <w:r w:rsidRPr="006E3717">
        <w:rPr>
          <w:u w:val="single"/>
        </w:rPr>
        <w:t>záplavová území</w:t>
      </w:r>
      <w:r>
        <w:t xml:space="preserve"> na rovině údolní nivy. Zachycené zbytky travin na větvích vrb pak vyznačují výšku záplavy.</w:t>
      </w:r>
    </w:p>
    <w:p w14:paraId="0E044D70" w14:textId="77777777" w:rsidR="00DA03AF" w:rsidRDefault="00DA03AF" w:rsidP="00AA4341">
      <w:pPr>
        <w:spacing w:after="0" w:line="240" w:lineRule="auto"/>
        <w:jc w:val="both"/>
      </w:pPr>
      <w:r w:rsidRPr="006E3717">
        <w:rPr>
          <w:u w:val="single"/>
        </w:rPr>
        <w:t>„Opilý les“</w:t>
      </w:r>
      <w:r>
        <w:t xml:space="preserve"> – les s ohnutím kmenů stromů blízko nad kořenem – indikuje po svahu dolů se pozvolna pohybující půdní až mělké geologické </w:t>
      </w:r>
      <w:r w:rsidRPr="006E3717">
        <w:rPr>
          <w:u w:val="single"/>
        </w:rPr>
        <w:t>nestabilní podloží</w:t>
      </w:r>
      <w:r>
        <w:t>. Stromy tak na náklon reagují narovnáním kmene do svislice.</w:t>
      </w:r>
    </w:p>
    <w:p w14:paraId="561B7B15" w14:textId="77777777" w:rsidR="00DA03AF" w:rsidRDefault="00DA03AF" w:rsidP="00AA4341">
      <w:pPr>
        <w:spacing w:after="0" w:line="240" w:lineRule="auto"/>
        <w:jc w:val="both"/>
      </w:pPr>
      <w:r w:rsidRPr="006E3717">
        <w:rPr>
          <w:u w:val="single"/>
        </w:rPr>
        <w:t>Skupiny javorů</w:t>
      </w:r>
      <w:r>
        <w:t xml:space="preserve"> indikují </w:t>
      </w:r>
      <w:r w:rsidRPr="006E3717">
        <w:rPr>
          <w:u w:val="single"/>
        </w:rPr>
        <w:t>kamenité půdy</w:t>
      </w:r>
      <w:r>
        <w:rPr>
          <w:u w:val="single"/>
        </w:rPr>
        <w:t xml:space="preserve"> </w:t>
      </w:r>
      <w:r w:rsidRPr="006E3717">
        <w:t>vybavené živinami</w:t>
      </w:r>
      <w:r>
        <w:t>. Musí však jít o javory nevysázené člověkem v alejích či parcích.</w:t>
      </w:r>
    </w:p>
    <w:p w14:paraId="774DB3B6" w14:textId="77777777" w:rsidR="00DA03AF" w:rsidRDefault="00DA03AF" w:rsidP="00DA03AF">
      <w:pPr>
        <w:spacing w:after="0" w:line="240" w:lineRule="auto"/>
        <w:jc w:val="both"/>
      </w:pPr>
      <w:r w:rsidRPr="006E3717">
        <w:rPr>
          <w:u w:val="single"/>
        </w:rPr>
        <w:t>Jasany</w:t>
      </w:r>
      <w:r>
        <w:t xml:space="preserve"> indikují </w:t>
      </w:r>
      <w:r w:rsidRPr="006E3717">
        <w:rPr>
          <w:u w:val="single"/>
        </w:rPr>
        <w:t>vlhčí půdy</w:t>
      </w:r>
      <w:r>
        <w:t xml:space="preserve">, podobně </w:t>
      </w:r>
      <w:r w:rsidRPr="006E3717">
        <w:rPr>
          <w:u w:val="single"/>
        </w:rPr>
        <w:t>olše</w:t>
      </w:r>
      <w:r>
        <w:t>.</w:t>
      </w:r>
    </w:p>
    <w:p w14:paraId="7AF43A36" w14:textId="7F885193" w:rsidR="00DA03AF" w:rsidRPr="00DA03AF" w:rsidRDefault="00DA03AF" w:rsidP="00DA03AF">
      <w:pPr>
        <w:pStyle w:val="Odstavecseseznamem"/>
        <w:numPr>
          <w:ilvl w:val="0"/>
          <w:numId w:val="4"/>
        </w:numPr>
        <w:spacing w:after="0" w:line="240" w:lineRule="auto"/>
        <w:jc w:val="both"/>
        <w:rPr>
          <w:b/>
        </w:rPr>
      </w:pPr>
      <w:r w:rsidRPr="00DA03AF">
        <w:rPr>
          <w:b/>
        </w:rPr>
        <w:t>Kombinované přírodně antropogenní indikátory</w:t>
      </w:r>
    </w:p>
    <w:p w14:paraId="066A1571" w14:textId="77777777" w:rsidR="00DA03AF" w:rsidRDefault="00DA03AF" w:rsidP="00DA03AF">
      <w:pPr>
        <w:spacing w:after="0" w:line="240" w:lineRule="auto"/>
        <w:jc w:val="both"/>
      </w:pPr>
      <w:r w:rsidRPr="007E79B0">
        <w:rPr>
          <w:u w:val="single"/>
        </w:rPr>
        <w:t>Les</w:t>
      </w:r>
      <w:r>
        <w:t xml:space="preserve"> na svazích či plošinách indikuje relativní </w:t>
      </w:r>
      <w:r w:rsidRPr="007E79B0">
        <w:rPr>
          <w:u w:val="single"/>
        </w:rPr>
        <w:t>chudší půdy</w:t>
      </w:r>
      <w:r>
        <w:t xml:space="preserve"> ve srovnání s okolím s obdobnými terénními parametry.</w:t>
      </w:r>
    </w:p>
    <w:p w14:paraId="2EC55237" w14:textId="77777777" w:rsidR="00DA03AF" w:rsidRDefault="00DA03AF" w:rsidP="00DA03AF">
      <w:pPr>
        <w:spacing w:after="0" w:line="240" w:lineRule="auto"/>
        <w:jc w:val="both"/>
      </w:pPr>
      <w:r w:rsidRPr="007E79B0">
        <w:rPr>
          <w:u w:val="single"/>
        </w:rPr>
        <w:lastRenderedPageBreak/>
        <w:t xml:space="preserve">Přímé </w:t>
      </w:r>
      <w:r w:rsidRPr="0074565A">
        <w:rPr>
          <w:u w:val="single"/>
        </w:rPr>
        <w:t>stromoví se zákruty</w:t>
      </w:r>
      <w:r>
        <w:t xml:space="preserve"> indikuje na dálku </w:t>
      </w:r>
      <w:r w:rsidRPr="007E79B0">
        <w:rPr>
          <w:u w:val="single"/>
        </w:rPr>
        <w:t>cesty</w:t>
      </w:r>
      <w:r>
        <w:t xml:space="preserve"> a stezky.</w:t>
      </w:r>
    </w:p>
    <w:p w14:paraId="62EFCA5D" w14:textId="77777777" w:rsidR="00DA03AF" w:rsidRDefault="00DA03AF" w:rsidP="00DA03AF">
      <w:pPr>
        <w:spacing w:after="0" w:line="240" w:lineRule="auto"/>
        <w:jc w:val="both"/>
      </w:pPr>
      <w:r w:rsidRPr="007E79B0">
        <w:rPr>
          <w:u w:val="single"/>
        </w:rPr>
        <w:t>Křivolaké stromoví</w:t>
      </w:r>
      <w:r>
        <w:t xml:space="preserve"> a keře indikují drobné </w:t>
      </w:r>
      <w:r w:rsidRPr="007E79B0">
        <w:rPr>
          <w:u w:val="single"/>
        </w:rPr>
        <w:t>vodní toky</w:t>
      </w:r>
      <w:r>
        <w:t>.</w:t>
      </w:r>
    </w:p>
    <w:p w14:paraId="24334F71" w14:textId="77777777" w:rsidR="00DA03AF" w:rsidRDefault="00DA03AF" w:rsidP="00DA03AF">
      <w:pPr>
        <w:spacing w:after="0" w:line="240" w:lineRule="auto"/>
        <w:jc w:val="both"/>
      </w:pPr>
      <w:r w:rsidRPr="007E79B0">
        <w:rPr>
          <w:u w:val="single"/>
        </w:rPr>
        <w:t>Přímočaré stromoví</w:t>
      </w:r>
      <w:r>
        <w:t xml:space="preserve"> a keře indikují </w:t>
      </w:r>
      <w:r w:rsidRPr="007E79B0">
        <w:rPr>
          <w:u w:val="single"/>
        </w:rPr>
        <w:t>meze</w:t>
      </w:r>
      <w:r>
        <w:t xml:space="preserve"> a parcelaci pozemků.</w:t>
      </w:r>
    </w:p>
    <w:p w14:paraId="5F7B6CFA" w14:textId="77777777" w:rsidR="00DA03AF" w:rsidRDefault="00DA03AF" w:rsidP="00DA03AF">
      <w:pPr>
        <w:spacing w:after="0" w:line="240" w:lineRule="auto"/>
        <w:jc w:val="both"/>
      </w:pPr>
      <w:r w:rsidRPr="0051059D">
        <w:rPr>
          <w:u w:val="single"/>
        </w:rPr>
        <w:t>Kostel</w:t>
      </w:r>
      <w:r>
        <w:t xml:space="preserve"> indikuje relativně </w:t>
      </w:r>
      <w:r w:rsidRPr="0051059D">
        <w:rPr>
          <w:u w:val="single"/>
        </w:rPr>
        <w:t>nejvyšší místo</w:t>
      </w:r>
      <w:r>
        <w:t xml:space="preserve"> v obci.</w:t>
      </w:r>
    </w:p>
    <w:p w14:paraId="1D10A53D" w14:textId="77777777" w:rsidR="00DA03AF" w:rsidRDefault="00DA03AF" w:rsidP="00DA03AF">
      <w:pPr>
        <w:spacing w:after="0" w:line="240" w:lineRule="auto"/>
        <w:jc w:val="both"/>
        <w:rPr>
          <w:u w:val="single"/>
        </w:rPr>
      </w:pPr>
      <w:r w:rsidRPr="00592054">
        <w:rPr>
          <w:u w:val="single"/>
        </w:rPr>
        <w:t>Poloha obce</w:t>
      </w:r>
      <w:r>
        <w:t xml:space="preserve"> indikuje </w:t>
      </w:r>
      <w:r w:rsidRPr="00592054">
        <w:rPr>
          <w:u w:val="single"/>
        </w:rPr>
        <w:t>zdroj vody</w:t>
      </w:r>
      <w:r>
        <w:rPr>
          <w:u w:val="single"/>
        </w:rPr>
        <w:t>.</w:t>
      </w:r>
    </w:p>
    <w:p w14:paraId="229FD6A6" w14:textId="77777777" w:rsidR="00DA03AF" w:rsidRDefault="00DA03AF" w:rsidP="00DA03AF">
      <w:pPr>
        <w:spacing w:after="0" w:line="240" w:lineRule="auto"/>
        <w:jc w:val="both"/>
        <w:rPr>
          <w:u w:val="single"/>
        </w:rPr>
      </w:pPr>
      <w:r>
        <w:rPr>
          <w:u w:val="single"/>
        </w:rPr>
        <w:t>Umístění rybníků</w:t>
      </w:r>
      <w:r w:rsidRPr="00561388">
        <w:t xml:space="preserve"> indikuje původně</w:t>
      </w:r>
      <w:r>
        <w:rPr>
          <w:u w:val="single"/>
        </w:rPr>
        <w:t xml:space="preserve"> vlhká</w:t>
      </w:r>
      <w:r w:rsidRPr="00561388">
        <w:t>, či špatně odvodňovaná</w:t>
      </w:r>
      <w:r>
        <w:rPr>
          <w:u w:val="single"/>
        </w:rPr>
        <w:t xml:space="preserve"> místa v krajině.</w:t>
      </w:r>
    </w:p>
    <w:p w14:paraId="68FA6EB3" w14:textId="7C6432FC" w:rsidR="00DA03AF" w:rsidRPr="00DA03AF" w:rsidRDefault="00DA03AF" w:rsidP="00DA03AF">
      <w:pPr>
        <w:pStyle w:val="Odstavecseseznamem"/>
        <w:numPr>
          <w:ilvl w:val="0"/>
          <w:numId w:val="4"/>
        </w:numPr>
        <w:spacing w:after="0" w:line="240" w:lineRule="auto"/>
        <w:jc w:val="both"/>
        <w:rPr>
          <w:b/>
        </w:rPr>
      </w:pPr>
      <w:r w:rsidRPr="00DA03AF">
        <w:rPr>
          <w:b/>
        </w:rPr>
        <w:t>Antropogenní indikátory</w:t>
      </w:r>
    </w:p>
    <w:p w14:paraId="6A75C568" w14:textId="77777777" w:rsidR="00DA03AF" w:rsidRDefault="00DA03AF" w:rsidP="00DA03AF">
      <w:pPr>
        <w:spacing w:after="0" w:line="240" w:lineRule="auto"/>
        <w:jc w:val="both"/>
      </w:pPr>
      <w:r w:rsidRPr="00015CE2">
        <w:rPr>
          <w:u w:val="single"/>
        </w:rPr>
        <w:t>Budovy vyžadující opravu</w:t>
      </w:r>
      <w:r>
        <w:t xml:space="preserve"> indikují </w:t>
      </w:r>
      <w:r w:rsidRPr="00015CE2">
        <w:rPr>
          <w:u w:val="single"/>
        </w:rPr>
        <w:t>slabší ekonomický status</w:t>
      </w:r>
      <w:r>
        <w:t xml:space="preserve"> majitele.</w:t>
      </w:r>
    </w:p>
    <w:p w14:paraId="432314B4" w14:textId="77777777" w:rsidR="00DA03AF" w:rsidRDefault="00DA03AF" w:rsidP="00DA03AF">
      <w:pPr>
        <w:spacing w:after="0" w:line="240" w:lineRule="auto"/>
        <w:jc w:val="both"/>
      </w:pPr>
      <w:r>
        <w:t xml:space="preserve">Vozidla menších kubatur a </w:t>
      </w:r>
      <w:r w:rsidRPr="00015CE2">
        <w:rPr>
          <w:u w:val="single"/>
        </w:rPr>
        <w:t>starší vozidla</w:t>
      </w:r>
      <w:r>
        <w:t xml:space="preserve"> indikují </w:t>
      </w:r>
      <w:r w:rsidRPr="00015CE2">
        <w:rPr>
          <w:u w:val="single"/>
        </w:rPr>
        <w:t>slabší ekonomický status</w:t>
      </w:r>
      <w:r>
        <w:t xml:space="preserve"> majitele.</w:t>
      </w:r>
    </w:p>
    <w:p w14:paraId="33DE02C6" w14:textId="77777777" w:rsidR="00DA03AF" w:rsidRDefault="00DA03AF" w:rsidP="00DA03AF">
      <w:pPr>
        <w:spacing w:after="0" w:line="240" w:lineRule="auto"/>
        <w:jc w:val="both"/>
      </w:pPr>
      <w:r w:rsidRPr="00D314DA">
        <w:rPr>
          <w:u w:val="single"/>
        </w:rPr>
        <w:t>Špatný stav obecních komunikací</w:t>
      </w:r>
      <w:r>
        <w:t xml:space="preserve"> indikuje </w:t>
      </w:r>
      <w:r w:rsidRPr="00D314DA">
        <w:rPr>
          <w:u w:val="single"/>
        </w:rPr>
        <w:t>nedostatečný rozpočet obce</w:t>
      </w:r>
      <w:r>
        <w:t>.</w:t>
      </w:r>
    </w:p>
    <w:p w14:paraId="671D4769" w14:textId="77777777" w:rsidR="00DA03AF" w:rsidRDefault="00DA03AF" w:rsidP="00DA03AF">
      <w:pPr>
        <w:spacing w:after="0" w:line="240" w:lineRule="auto"/>
        <w:jc w:val="both"/>
      </w:pPr>
      <w:r w:rsidRPr="00D314DA">
        <w:rPr>
          <w:u w:val="single"/>
        </w:rPr>
        <w:t>Stav veřejné zeleně</w:t>
      </w:r>
      <w:r>
        <w:t xml:space="preserve"> (údržba a obnova) indikuje </w:t>
      </w:r>
      <w:r w:rsidRPr="00D314DA">
        <w:rPr>
          <w:u w:val="single"/>
        </w:rPr>
        <w:t>úroveň rozvoje obce</w:t>
      </w:r>
      <w:r>
        <w:t>.</w:t>
      </w:r>
    </w:p>
    <w:p w14:paraId="69496D0B" w14:textId="77777777" w:rsidR="00DA03AF" w:rsidRDefault="00DA03AF" w:rsidP="00DA03AF">
      <w:pPr>
        <w:spacing w:after="0" w:line="240" w:lineRule="auto"/>
        <w:jc w:val="both"/>
      </w:pPr>
      <w:r w:rsidRPr="00D314DA">
        <w:rPr>
          <w:u w:val="single"/>
        </w:rPr>
        <w:t>Stav a úprava exteriéru</w:t>
      </w:r>
      <w:r>
        <w:t xml:space="preserve"> a interiéru radnice indikuje </w:t>
      </w:r>
      <w:r w:rsidRPr="00D314DA">
        <w:rPr>
          <w:u w:val="single"/>
        </w:rPr>
        <w:t>přístup obce</w:t>
      </w:r>
      <w:r>
        <w:t xml:space="preserve"> ke společné veřejné budově.</w:t>
      </w:r>
    </w:p>
    <w:p w14:paraId="40E94066" w14:textId="77777777" w:rsidR="00DA03AF" w:rsidRDefault="00DA03AF" w:rsidP="00DA03AF">
      <w:pPr>
        <w:spacing w:after="0" w:line="240" w:lineRule="auto"/>
        <w:jc w:val="both"/>
      </w:pPr>
      <w:r w:rsidRPr="00115880">
        <w:rPr>
          <w:u w:val="single"/>
        </w:rPr>
        <w:t>Velikost pozemku</w:t>
      </w:r>
      <w:r>
        <w:t xml:space="preserve"> kolem individuální zástavby indikuje </w:t>
      </w:r>
      <w:r w:rsidRPr="00115880">
        <w:rPr>
          <w:u w:val="single"/>
        </w:rPr>
        <w:t>ekonomický status</w:t>
      </w:r>
      <w:r>
        <w:t xml:space="preserve"> majitele.</w:t>
      </w:r>
    </w:p>
    <w:p w14:paraId="4F585721" w14:textId="77777777" w:rsidR="00DA03AF" w:rsidRDefault="00DA03AF" w:rsidP="00DA03AF">
      <w:pPr>
        <w:spacing w:after="0" w:line="240" w:lineRule="auto"/>
        <w:jc w:val="both"/>
      </w:pPr>
      <w:r w:rsidRPr="00B37CD8">
        <w:rPr>
          <w:u w:val="single"/>
        </w:rPr>
        <w:t>Úroveň protipovodňových opatření</w:t>
      </w:r>
      <w:r>
        <w:t xml:space="preserve"> indikuje organizovanost a zájem obyvatelstva o vlastní </w:t>
      </w:r>
      <w:r w:rsidRPr="00C22CF1">
        <w:rPr>
          <w:u w:val="single"/>
        </w:rPr>
        <w:t>bezpečnost</w:t>
      </w:r>
      <w:r>
        <w:t>.</w:t>
      </w:r>
    </w:p>
    <w:p w14:paraId="0B13712C" w14:textId="77777777" w:rsidR="00DA03AF" w:rsidRDefault="00DA03AF" w:rsidP="00DA03AF">
      <w:pPr>
        <w:spacing w:after="0" w:line="240" w:lineRule="auto"/>
        <w:jc w:val="both"/>
      </w:pPr>
      <w:r>
        <w:t xml:space="preserve">Existence </w:t>
      </w:r>
      <w:r w:rsidRPr="00186877">
        <w:rPr>
          <w:u w:val="single"/>
        </w:rPr>
        <w:t>dětského hřiště</w:t>
      </w:r>
      <w:r>
        <w:t xml:space="preserve"> a školního zařízení naznačuje </w:t>
      </w:r>
      <w:r w:rsidRPr="00C22CF1">
        <w:rPr>
          <w:sz w:val="20"/>
        </w:rPr>
        <w:t>záje</w:t>
      </w:r>
      <w:r>
        <w:t xml:space="preserve">m obce o </w:t>
      </w:r>
      <w:r w:rsidRPr="00186877">
        <w:rPr>
          <w:u w:val="single"/>
        </w:rPr>
        <w:t>udržení mladší populace</w:t>
      </w:r>
      <w:r>
        <w:t xml:space="preserve"> v obci.</w:t>
      </w:r>
    </w:p>
    <w:p w14:paraId="03E952D8" w14:textId="77777777" w:rsidR="00DA03AF" w:rsidRDefault="00DA03AF" w:rsidP="00DA03AF">
      <w:pPr>
        <w:spacing w:after="0" w:line="240" w:lineRule="auto"/>
        <w:jc w:val="both"/>
      </w:pPr>
      <w:r w:rsidRPr="0000360A">
        <w:rPr>
          <w:u w:val="single"/>
        </w:rPr>
        <w:t>Údržba kostela</w:t>
      </w:r>
      <w:r>
        <w:t xml:space="preserve"> a jeho okolí indikuje </w:t>
      </w:r>
      <w:r w:rsidRPr="0000360A">
        <w:rPr>
          <w:u w:val="single"/>
        </w:rPr>
        <w:t>míru religiozity</w:t>
      </w:r>
      <w:r>
        <w:t xml:space="preserve"> v obci.</w:t>
      </w:r>
    </w:p>
    <w:p w14:paraId="291BE23D" w14:textId="77777777" w:rsidR="00DA03AF" w:rsidRDefault="00DA03AF" w:rsidP="00DA03AF">
      <w:pPr>
        <w:spacing w:after="0" w:line="240" w:lineRule="auto"/>
        <w:jc w:val="both"/>
      </w:pPr>
      <w:r w:rsidRPr="00086AD6">
        <w:rPr>
          <w:u w:val="single"/>
        </w:rPr>
        <w:t>Stav předzahrádek</w:t>
      </w:r>
      <w:r>
        <w:t xml:space="preserve"> a záhumenků indikuje </w:t>
      </w:r>
      <w:r w:rsidRPr="00086AD6">
        <w:rPr>
          <w:u w:val="single"/>
        </w:rPr>
        <w:t>rozsah volného času</w:t>
      </w:r>
      <w:r>
        <w:t xml:space="preserve"> obyvatele (nepřímo jeho spokojenost s danou výši příjmů).</w:t>
      </w:r>
    </w:p>
    <w:p w14:paraId="2DC319B9" w14:textId="77777777" w:rsidR="00DA03AF" w:rsidRDefault="00DA03AF" w:rsidP="00DA03AF">
      <w:pPr>
        <w:spacing w:after="0" w:line="240" w:lineRule="auto"/>
        <w:jc w:val="both"/>
      </w:pPr>
      <w:r>
        <w:t xml:space="preserve">Horizontální (po vrstevnici) </w:t>
      </w:r>
      <w:r w:rsidRPr="002B371E">
        <w:rPr>
          <w:u w:val="single"/>
        </w:rPr>
        <w:t>terasování</w:t>
      </w:r>
      <w:r>
        <w:t xml:space="preserve"> svahů indikuje starší fázi parcelace pozemků, zatímco vertikální (po spádnici) mladší (kolonizační) </w:t>
      </w:r>
      <w:r w:rsidRPr="002B371E">
        <w:rPr>
          <w:u w:val="single"/>
        </w:rPr>
        <w:t>fázi</w:t>
      </w:r>
      <w:r>
        <w:t xml:space="preserve"> parcelace.</w:t>
      </w:r>
    </w:p>
    <w:p w14:paraId="0E428A65" w14:textId="77777777" w:rsidR="00466292" w:rsidRDefault="00466292" w:rsidP="00DA03AF">
      <w:pPr>
        <w:spacing w:after="0"/>
        <w:jc w:val="both"/>
        <w:rPr>
          <w:b/>
        </w:rPr>
      </w:pPr>
    </w:p>
    <w:p w14:paraId="78974DD2" w14:textId="2AEC2FFD" w:rsidR="00DA03AF" w:rsidRDefault="00DA03AF" w:rsidP="00DA03AF">
      <w:pPr>
        <w:spacing w:after="0"/>
        <w:jc w:val="both"/>
        <w:rPr>
          <w:b/>
        </w:rPr>
      </w:pPr>
      <w:r>
        <w:rPr>
          <w:b/>
        </w:rPr>
        <w:t>Odhad staří obdělávané půdy podle parcelace pozemků u obce Strážek</w:t>
      </w:r>
    </w:p>
    <w:p w14:paraId="6B20307B" w14:textId="77777777" w:rsidR="00DA03AF" w:rsidRDefault="00DA03AF" w:rsidP="00DA03AF">
      <w:pPr>
        <w:spacing w:after="0"/>
        <w:jc w:val="both"/>
        <w:rPr>
          <w:b/>
        </w:rPr>
      </w:pPr>
      <w:proofErr w:type="spellStart"/>
      <w:r>
        <w:rPr>
          <w:b/>
        </w:rPr>
        <w:t>Fotodokumetace</w:t>
      </w:r>
      <w:proofErr w:type="spellEnd"/>
      <w:r>
        <w:rPr>
          <w:b/>
        </w:rPr>
        <w:t>:</w:t>
      </w:r>
    </w:p>
    <w:p w14:paraId="13D14BEA" w14:textId="77777777" w:rsidR="00AA4341" w:rsidRDefault="00DA03AF" w:rsidP="00AA4341">
      <w:pPr>
        <w:spacing w:after="0" w:line="240" w:lineRule="auto"/>
        <w:jc w:val="both"/>
        <w:rPr>
          <w:b/>
        </w:rPr>
      </w:pPr>
      <w:r>
        <w:rPr>
          <w:b/>
          <w:noProof/>
          <w:lang w:eastAsia="cs-CZ"/>
        </w:rPr>
        <w:drawing>
          <wp:anchor distT="0" distB="0" distL="114300" distR="114300" simplePos="0" relativeHeight="251666432" behindDoc="1" locked="0" layoutInCell="1" allowOverlap="1" wp14:anchorId="1C62CCDB" wp14:editId="19112BD6">
            <wp:simplePos x="0" y="0"/>
            <wp:positionH relativeFrom="column">
              <wp:posOffset>19685</wp:posOffset>
            </wp:positionH>
            <wp:positionV relativeFrom="paragraph">
              <wp:posOffset>1905</wp:posOffset>
            </wp:positionV>
            <wp:extent cx="2494280" cy="1869440"/>
            <wp:effectExtent l="0" t="0" r="1270" b="0"/>
            <wp:wrapTight wrapText="bothSides">
              <wp:wrapPolygon edited="0">
                <wp:start x="0" y="0"/>
                <wp:lineTo x="0" y="21351"/>
                <wp:lineTo x="21446" y="21351"/>
                <wp:lineTo x="21446" y="0"/>
                <wp:lineTo x="0" y="0"/>
              </wp:wrapPolygon>
            </wp:wrapTight>
            <wp:docPr id="14" name="Obrázek 13" descr="DSCN6141_Strážek_vodo_ter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41_Strážek_vodo_terasy.JPG"/>
                    <pic:cNvPicPr/>
                  </pic:nvPicPr>
                  <pic:blipFill>
                    <a:blip r:embed="rId18" cstate="print"/>
                    <a:stretch>
                      <a:fillRect/>
                    </a:stretch>
                  </pic:blipFill>
                  <pic:spPr>
                    <a:xfrm>
                      <a:off x="0" y="0"/>
                      <a:ext cx="2494280" cy="1869440"/>
                    </a:xfrm>
                    <a:prstGeom prst="rect">
                      <a:avLst/>
                    </a:prstGeom>
                  </pic:spPr>
                </pic:pic>
              </a:graphicData>
            </a:graphic>
            <wp14:sizeRelH relativeFrom="margin">
              <wp14:pctWidth>0</wp14:pctWidth>
            </wp14:sizeRelH>
            <wp14:sizeRelV relativeFrom="margin">
              <wp14:pctHeight>0</wp14:pctHeight>
            </wp14:sizeRelV>
          </wp:anchor>
        </w:drawing>
      </w:r>
      <w:r>
        <w:rPr>
          <w:b/>
          <w:noProof/>
          <w:lang w:eastAsia="cs-CZ"/>
        </w:rPr>
        <w:drawing>
          <wp:inline distT="0" distB="0" distL="0" distR="0" wp14:anchorId="2CB42EB9" wp14:editId="486B7243">
            <wp:extent cx="2501829" cy="1876370"/>
            <wp:effectExtent l="0" t="0" r="0" b="0"/>
            <wp:docPr id="15" name="Obrázek 14" descr="DSCN6146_Strážek_terasy_s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46_Strážek_terasy_spad.JPG"/>
                    <pic:cNvPicPr/>
                  </pic:nvPicPr>
                  <pic:blipFill>
                    <a:blip r:embed="rId19" cstate="print"/>
                    <a:stretch>
                      <a:fillRect/>
                    </a:stretch>
                  </pic:blipFill>
                  <pic:spPr>
                    <a:xfrm>
                      <a:off x="0" y="0"/>
                      <a:ext cx="2523374" cy="1892529"/>
                    </a:xfrm>
                    <a:prstGeom prst="rect">
                      <a:avLst/>
                    </a:prstGeom>
                  </pic:spPr>
                </pic:pic>
              </a:graphicData>
            </a:graphic>
          </wp:inline>
        </w:drawing>
      </w:r>
      <w:r>
        <w:rPr>
          <w:b/>
        </w:rPr>
        <w:t xml:space="preserve">     </w:t>
      </w:r>
    </w:p>
    <w:p w14:paraId="77FC8CB4" w14:textId="42CB7EEE" w:rsidR="00DA03AF" w:rsidRDefault="00DA03AF" w:rsidP="00AA4341">
      <w:pPr>
        <w:spacing w:after="0" w:line="240" w:lineRule="auto"/>
        <w:jc w:val="both"/>
        <w:rPr>
          <w:b/>
        </w:rPr>
      </w:pPr>
      <w:r>
        <w:rPr>
          <w:b/>
        </w:rPr>
        <w:t xml:space="preserve">  Obr. XX: Horizontální (vlevo) a vertikální (vpravo) parcelace pozemků u obce Strážek</w:t>
      </w:r>
    </w:p>
    <w:p w14:paraId="2EAED9CA" w14:textId="77777777" w:rsidR="00DA03AF" w:rsidRDefault="00DA03AF" w:rsidP="00AA4341">
      <w:pPr>
        <w:spacing w:after="0" w:line="240" w:lineRule="auto"/>
        <w:jc w:val="both"/>
        <w:rPr>
          <w:b/>
        </w:rPr>
      </w:pPr>
    </w:p>
    <w:p w14:paraId="04E5F2BA" w14:textId="77777777" w:rsidR="00DA03AF" w:rsidRDefault="00DA03AF" w:rsidP="00DA03AF">
      <w:pPr>
        <w:spacing w:after="0"/>
        <w:jc w:val="both"/>
        <w:rPr>
          <w:b/>
        </w:rPr>
      </w:pPr>
      <w:r>
        <w:rPr>
          <w:b/>
          <w:noProof/>
          <w:lang w:eastAsia="cs-CZ"/>
        </w:rPr>
        <w:drawing>
          <wp:inline distT="0" distB="0" distL="0" distR="0" wp14:anchorId="70488050" wp14:editId="0F756352">
            <wp:extent cx="3710456" cy="1897355"/>
            <wp:effectExtent l="0" t="0" r="4445" b="8255"/>
            <wp:docPr id="16" name="Obrázek 15" descr="Strazek_stabilni katastr_18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zek_stabilni katastr_1835.bmp"/>
                    <pic:cNvPicPr/>
                  </pic:nvPicPr>
                  <pic:blipFill>
                    <a:blip r:embed="rId20" cstate="print"/>
                    <a:stretch>
                      <a:fillRect/>
                    </a:stretch>
                  </pic:blipFill>
                  <pic:spPr>
                    <a:xfrm>
                      <a:off x="0" y="0"/>
                      <a:ext cx="3758059" cy="1921697"/>
                    </a:xfrm>
                    <a:prstGeom prst="rect">
                      <a:avLst/>
                    </a:prstGeom>
                  </pic:spPr>
                </pic:pic>
              </a:graphicData>
            </a:graphic>
          </wp:inline>
        </w:drawing>
      </w:r>
    </w:p>
    <w:p w14:paraId="29B61CD1" w14:textId="77777777" w:rsidR="00DA03AF" w:rsidRDefault="00DA03AF" w:rsidP="00DA03AF">
      <w:pPr>
        <w:spacing w:after="0"/>
        <w:jc w:val="both"/>
        <w:rPr>
          <w:b/>
        </w:rPr>
      </w:pPr>
      <w:r>
        <w:rPr>
          <w:b/>
        </w:rPr>
        <w:t>Obr. XXX: Ukázka stabilního katastru z </w:t>
      </w:r>
      <w:proofErr w:type="gramStart"/>
      <w:r>
        <w:rPr>
          <w:b/>
        </w:rPr>
        <w:t>1830s</w:t>
      </w:r>
      <w:proofErr w:type="gramEnd"/>
      <w:r>
        <w:rPr>
          <w:b/>
        </w:rPr>
        <w:t xml:space="preserve"> s horizontální (vpravo dole) a vertikální (uprostřed dole) parcelace pozemků u obce Strážek</w:t>
      </w:r>
    </w:p>
    <w:p w14:paraId="5DE938BF" w14:textId="77777777" w:rsidR="00AA4341" w:rsidRDefault="00AA4341" w:rsidP="003418CA">
      <w:pPr>
        <w:spacing w:line="240" w:lineRule="auto"/>
        <w:jc w:val="both"/>
        <w:rPr>
          <w:b/>
        </w:rPr>
      </w:pPr>
    </w:p>
    <w:p w14:paraId="24811EAE" w14:textId="7738ED01" w:rsidR="007E5B45" w:rsidRDefault="000679BD" w:rsidP="003418CA">
      <w:pPr>
        <w:spacing w:line="240" w:lineRule="auto"/>
        <w:jc w:val="both"/>
        <w:rPr>
          <w:b/>
        </w:rPr>
      </w:pPr>
      <w:r>
        <w:rPr>
          <w:b/>
        </w:rPr>
        <w:lastRenderedPageBreak/>
        <w:t>P</w:t>
      </w:r>
      <w:r w:rsidR="007E5B45">
        <w:rPr>
          <w:b/>
        </w:rPr>
        <w:t>racovní list – Čtení krajiny</w:t>
      </w:r>
    </w:p>
    <w:tbl>
      <w:tblPr>
        <w:tblStyle w:val="Mkatabulky"/>
        <w:tblW w:w="0" w:type="auto"/>
        <w:tblLook w:val="04A0" w:firstRow="1" w:lastRow="0" w:firstColumn="1" w:lastColumn="0" w:noHBand="0" w:noVBand="1"/>
      </w:tblPr>
      <w:tblGrid>
        <w:gridCol w:w="9062"/>
      </w:tblGrid>
      <w:tr w:rsidR="007E5B45" w:rsidRPr="007E5B45" w14:paraId="188F28F5" w14:textId="77777777" w:rsidTr="007E5B45">
        <w:tc>
          <w:tcPr>
            <w:tcW w:w="9062" w:type="dxa"/>
          </w:tcPr>
          <w:p w14:paraId="0882AF63" w14:textId="77777777" w:rsidR="007E5B45" w:rsidRPr="007E5B45" w:rsidRDefault="007E5B45" w:rsidP="008B4168">
            <w:pPr>
              <w:jc w:val="both"/>
              <w:rPr>
                <w:i/>
              </w:rPr>
            </w:pPr>
            <w:r w:rsidRPr="007E5B45">
              <w:rPr>
                <w:i/>
              </w:rPr>
              <w:t>Cíle, po skončení výuky budou studenti schopni:</w:t>
            </w:r>
          </w:p>
        </w:tc>
      </w:tr>
      <w:tr w:rsidR="007E5B45" w:rsidRPr="007E5B45" w14:paraId="76271013" w14:textId="77777777" w:rsidTr="007E5B45">
        <w:tc>
          <w:tcPr>
            <w:tcW w:w="9062" w:type="dxa"/>
          </w:tcPr>
          <w:p w14:paraId="4722F720" w14:textId="77777777" w:rsidR="007E5B45" w:rsidRDefault="007E5B45" w:rsidP="007E5B45">
            <w:pPr>
              <w:pStyle w:val="Odstavecseseznamem"/>
              <w:numPr>
                <w:ilvl w:val="0"/>
                <w:numId w:val="3"/>
              </w:numPr>
              <w:jc w:val="both"/>
              <w:rPr>
                <w:i/>
              </w:rPr>
            </w:pPr>
            <w:r>
              <w:rPr>
                <w:i/>
              </w:rPr>
              <w:t>Pohybovat se bezpečně po vyznačené trase;</w:t>
            </w:r>
          </w:p>
          <w:p w14:paraId="245F4FC0" w14:textId="77777777" w:rsidR="000679BD" w:rsidRDefault="000679BD" w:rsidP="000679BD">
            <w:pPr>
              <w:pStyle w:val="Odstavecseseznamem"/>
              <w:numPr>
                <w:ilvl w:val="0"/>
                <w:numId w:val="3"/>
              </w:numPr>
              <w:jc w:val="both"/>
              <w:rPr>
                <w:i/>
              </w:rPr>
            </w:pPr>
            <w:r>
              <w:rPr>
                <w:i/>
              </w:rPr>
              <w:t>Vysvětlit pojmy: krajinný prvek, m</w:t>
            </w:r>
            <w:r w:rsidRPr="00086BAF">
              <w:rPr>
                <w:i/>
              </w:rPr>
              <w:t>ísto s geniem loci, pohledová osa, dominanty krajiny, osa v krajině, pohledová zábrana, zanedbané místo.</w:t>
            </w:r>
          </w:p>
          <w:p w14:paraId="236F6257" w14:textId="77777777" w:rsidR="007E5B45" w:rsidRPr="000679BD" w:rsidRDefault="007E5B45" w:rsidP="000679BD">
            <w:pPr>
              <w:pStyle w:val="Odstavecseseznamem"/>
              <w:numPr>
                <w:ilvl w:val="0"/>
                <w:numId w:val="3"/>
              </w:numPr>
            </w:pPr>
            <w:r w:rsidRPr="000679BD">
              <w:t>rozpoznávat a dokumentovat vybrané krajinné prvky po trase (fotografovat, zaznamenávat do mapy, zaznamenávat polohu pomocí stanice GPS);</w:t>
            </w:r>
          </w:p>
          <w:p w14:paraId="031C63AC" w14:textId="77777777" w:rsidR="007E5B45" w:rsidRDefault="007E5B45" w:rsidP="007E5B45">
            <w:pPr>
              <w:pStyle w:val="Odstavecseseznamem"/>
              <w:numPr>
                <w:ilvl w:val="0"/>
                <w:numId w:val="3"/>
              </w:numPr>
              <w:jc w:val="both"/>
              <w:rPr>
                <w:i/>
              </w:rPr>
            </w:pPr>
            <w:r>
              <w:rPr>
                <w:i/>
              </w:rPr>
              <w:t>popsat a zhodnotit vybrané krajinotvorné prvky a indikátory do záznamových archů;</w:t>
            </w:r>
          </w:p>
          <w:p w14:paraId="73287C92" w14:textId="77777777" w:rsidR="007254D6" w:rsidRDefault="007E5B45" w:rsidP="007E5B45">
            <w:pPr>
              <w:pStyle w:val="Odstavecseseznamem"/>
              <w:numPr>
                <w:ilvl w:val="0"/>
                <w:numId w:val="3"/>
              </w:numPr>
              <w:jc w:val="both"/>
              <w:rPr>
                <w:i/>
              </w:rPr>
            </w:pPr>
            <w:r>
              <w:rPr>
                <w:i/>
              </w:rPr>
              <w:t>vysvětlit, k čemu celá činnost směřuje a v čem je pro život lidí důležit</w:t>
            </w:r>
            <w:r w:rsidR="003743DB">
              <w:rPr>
                <w:i/>
              </w:rPr>
              <w:t>á</w:t>
            </w:r>
            <w:r w:rsidR="007254D6">
              <w:rPr>
                <w:i/>
              </w:rPr>
              <w:t>;</w:t>
            </w:r>
          </w:p>
          <w:p w14:paraId="733FEAFE" w14:textId="77777777" w:rsidR="007E5B45" w:rsidRPr="007E5B45" w:rsidRDefault="007254D6" w:rsidP="007E5B45">
            <w:pPr>
              <w:pStyle w:val="Odstavecseseznamem"/>
              <w:numPr>
                <w:ilvl w:val="0"/>
                <w:numId w:val="3"/>
              </w:numPr>
              <w:jc w:val="both"/>
              <w:rPr>
                <w:i/>
              </w:rPr>
            </w:pPr>
            <w:r>
              <w:rPr>
                <w:i/>
              </w:rPr>
              <w:t>sbírat, třídit, interpretovat a hodnotit data z terénního výzkumu.</w:t>
            </w:r>
            <w:r w:rsidR="007E5B45">
              <w:rPr>
                <w:i/>
              </w:rPr>
              <w:t xml:space="preserve"> </w:t>
            </w:r>
          </w:p>
        </w:tc>
      </w:tr>
    </w:tbl>
    <w:p w14:paraId="53A0A834" w14:textId="77777777" w:rsidR="007E5B45" w:rsidRDefault="007E5B45" w:rsidP="003418CA">
      <w:pPr>
        <w:spacing w:line="240" w:lineRule="auto"/>
        <w:jc w:val="both"/>
        <w:rPr>
          <w:b/>
        </w:rPr>
      </w:pPr>
    </w:p>
    <w:p w14:paraId="5561C41B" w14:textId="77777777" w:rsidR="003418CA" w:rsidRDefault="003418CA" w:rsidP="003418CA">
      <w:pPr>
        <w:spacing w:line="240" w:lineRule="auto"/>
        <w:jc w:val="both"/>
        <w:rPr>
          <w:b/>
        </w:rPr>
      </w:pPr>
      <w:r>
        <w:rPr>
          <w:b/>
        </w:rPr>
        <w:t>Úkoly pro práci v terénu</w:t>
      </w:r>
    </w:p>
    <w:p w14:paraId="22AD2B42" w14:textId="77777777" w:rsidR="003418CA" w:rsidRDefault="003418CA" w:rsidP="003418CA">
      <w:pPr>
        <w:pStyle w:val="Odstavecseseznamem"/>
        <w:numPr>
          <w:ilvl w:val="0"/>
          <w:numId w:val="2"/>
        </w:numPr>
        <w:spacing w:line="240" w:lineRule="auto"/>
        <w:jc w:val="both"/>
      </w:pPr>
      <w:r>
        <w:t>Po zvolené trase na přiložené mapě projdeme okolí obce Moravec a budeme vyhledávat a dokumentovat významné krajinné prvky a indikátory v krajině.</w:t>
      </w:r>
    </w:p>
    <w:p w14:paraId="68614895" w14:textId="3C124746" w:rsidR="003418CA" w:rsidRDefault="003418CA" w:rsidP="003418CA">
      <w:pPr>
        <w:pStyle w:val="Odstavecseseznamem"/>
        <w:numPr>
          <w:ilvl w:val="0"/>
          <w:numId w:val="2"/>
        </w:numPr>
        <w:spacing w:line="240" w:lineRule="auto"/>
        <w:jc w:val="both"/>
      </w:pPr>
      <w:r>
        <w:t>Ze všech lokalit bude pořízena fotodokumentace včetně záznamu polohy sledovaných jevů</w:t>
      </w:r>
      <w:r w:rsidR="007707ED">
        <w:t xml:space="preserve"> do mapy a do stanice GPS.</w:t>
      </w:r>
    </w:p>
    <w:p w14:paraId="772A7283" w14:textId="77777777" w:rsidR="003418CA" w:rsidRDefault="003418CA" w:rsidP="003418CA">
      <w:pPr>
        <w:pStyle w:val="Odstavecseseznamem"/>
        <w:numPr>
          <w:ilvl w:val="0"/>
          <w:numId w:val="2"/>
        </w:numPr>
        <w:spacing w:line="240" w:lineRule="auto"/>
        <w:jc w:val="both"/>
      </w:pPr>
      <w:r>
        <w:t xml:space="preserve">Následně zpracujeme vybrané krajinné prvky a indikátory v krajině do záznamových archů – viz příklad. </w:t>
      </w:r>
    </w:p>
    <w:p w14:paraId="32780B7E" w14:textId="3EE89921" w:rsidR="007E5B45" w:rsidRPr="003418CA" w:rsidRDefault="007E5B45" w:rsidP="003418CA">
      <w:pPr>
        <w:pStyle w:val="Odstavecseseznamem"/>
        <w:numPr>
          <w:ilvl w:val="0"/>
          <w:numId w:val="2"/>
        </w:numPr>
        <w:spacing w:line="240" w:lineRule="auto"/>
        <w:jc w:val="both"/>
      </w:pPr>
      <w:r>
        <w:t>Vše zaznamenáme do připravené mapy</w:t>
      </w:r>
      <w:r w:rsidR="00466292">
        <w:t xml:space="preserve"> na PC.</w:t>
      </w:r>
    </w:p>
    <w:p w14:paraId="425DBD03" w14:textId="77777777" w:rsidR="003418CA" w:rsidRPr="003418CA" w:rsidRDefault="003418CA" w:rsidP="003418CA">
      <w:pPr>
        <w:spacing w:line="240" w:lineRule="auto"/>
        <w:jc w:val="both"/>
      </w:pPr>
      <w:r>
        <w:rPr>
          <w:b/>
        </w:rPr>
        <w:t xml:space="preserve">Prostor pro výuku </w:t>
      </w:r>
      <w:r w:rsidRPr="003418CA">
        <w:rPr>
          <w:i/>
          <w:sz w:val="20"/>
        </w:rPr>
        <w:t xml:space="preserve">(ubytování rekreační středisko České pošty – Moravec, rybník </w:t>
      </w:r>
      <w:proofErr w:type="spellStart"/>
      <w:r w:rsidRPr="003418CA">
        <w:rPr>
          <w:i/>
          <w:sz w:val="20"/>
        </w:rPr>
        <w:t>Piknusek</w:t>
      </w:r>
      <w:proofErr w:type="spellEnd"/>
      <w:r w:rsidRPr="003418CA">
        <w:rPr>
          <w:i/>
          <w:sz w:val="20"/>
        </w:rPr>
        <w:t>)</w:t>
      </w:r>
    </w:p>
    <w:p w14:paraId="2128E692" w14:textId="77777777" w:rsidR="009A54E9" w:rsidRDefault="003418CA" w:rsidP="00731D40">
      <w:pPr>
        <w:spacing w:line="360" w:lineRule="auto"/>
        <w:jc w:val="both"/>
        <w:rPr>
          <w:b/>
        </w:rPr>
      </w:pPr>
      <w:r>
        <w:rPr>
          <w:noProof/>
          <w:lang w:eastAsia="cs-CZ"/>
        </w:rPr>
        <w:drawing>
          <wp:inline distT="0" distB="0" distL="0" distR="0" wp14:anchorId="271AB246" wp14:editId="53C64EDC">
            <wp:extent cx="5342562" cy="3893185"/>
            <wp:effectExtent l="19050" t="19050" r="10795" b="1206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148" t="25365" r="27486" b="5504"/>
                    <a:stretch/>
                  </pic:blipFill>
                  <pic:spPr bwMode="auto">
                    <a:xfrm>
                      <a:off x="0" y="0"/>
                      <a:ext cx="5397715" cy="39333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2237A5" w14:textId="77777777" w:rsidR="009A54E9" w:rsidRPr="009A54E9" w:rsidRDefault="009A54E9" w:rsidP="00731D40">
      <w:pPr>
        <w:spacing w:line="360" w:lineRule="auto"/>
        <w:jc w:val="both"/>
        <w:rPr>
          <w:b/>
        </w:rPr>
      </w:pPr>
    </w:p>
    <w:p w14:paraId="066677A3" w14:textId="77777777" w:rsidR="007254D6" w:rsidRDefault="007254D6" w:rsidP="00AA4341">
      <w:pPr>
        <w:rPr>
          <w:b/>
        </w:rPr>
      </w:pPr>
    </w:p>
    <w:sectPr w:rsidR="007254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0D5B5" w14:textId="77777777" w:rsidR="00980567" w:rsidRDefault="00980567" w:rsidP="007707ED">
      <w:pPr>
        <w:spacing w:after="0" w:line="240" w:lineRule="auto"/>
      </w:pPr>
      <w:r>
        <w:separator/>
      </w:r>
    </w:p>
  </w:endnote>
  <w:endnote w:type="continuationSeparator" w:id="0">
    <w:p w14:paraId="13BBAA4E" w14:textId="77777777" w:rsidR="00980567" w:rsidRDefault="00980567" w:rsidP="00770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0CE2E" w14:textId="77777777" w:rsidR="00980567" w:rsidRDefault="00980567" w:rsidP="007707ED">
      <w:pPr>
        <w:spacing w:after="0" w:line="240" w:lineRule="auto"/>
      </w:pPr>
      <w:r>
        <w:separator/>
      </w:r>
    </w:p>
  </w:footnote>
  <w:footnote w:type="continuationSeparator" w:id="0">
    <w:p w14:paraId="135AAFA8" w14:textId="77777777" w:rsidR="00980567" w:rsidRDefault="00980567" w:rsidP="007707ED">
      <w:pPr>
        <w:spacing w:after="0" w:line="240" w:lineRule="auto"/>
      </w:pPr>
      <w:r>
        <w:continuationSeparator/>
      </w:r>
    </w:p>
  </w:footnote>
  <w:footnote w:id="1">
    <w:p w14:paraId="43990B2E" w14:textId="77777777" w:rsidR="007707ED" w:rsidRPr="007707ED" w:rsidRDefault="007707ED" w:rsidP="007707ED">
      <w:pPr>
        <w:spacing w:after="0"/>
        <w:jc w:val="both"/>
        <w:rPr>
          <w:sz w:val="18"/>
          <w:szCs w:val="18"/>
        </w:rPr>
      </w:pPr>
      <w:r>
        <w:rPr>
          <w:rStyle w:val="Znakapoznpodarou"/>
        </w:rPr>
        <w:footnoteRef/>
      </w:r>
      <w:r>
        <w:t xml:space="preserve"> </w:t>
      </w:r>
      <w:r w:rsidRPr="007707ED">
        <w:rPr>
          <w:sz w:val="18"/>
          <w:szCs w:val="18"/>
        </w:rPr>
        <w:t xml:space="preserve">Prvotní krajinnou strukturu tvoří </w:t>
      </w:r>
      <w:r w:rsidRPr="007707ED">
        <w:rPr>
          <w:b/>
          <w:sz w:val="18"/>
          <w:szCs w:val="18"/>
        </w:rPr>
        <w:t xml:space="preserve">krajinné složky, </w:t>
      </w:r>
      <w:r w:rsidRPr="007707ED">
        <w:rPr>
          <w:color w:val="000000"/>
          <w:sz w:val="18"/>
          <w:szCs w:val="18"/>
          <w:shd w:val="clear" w:color="auto" w:fill="FFFFFF"/>
        </w:rPr>
        <w:t xml:space="preserve">zařazujeme sem abiotické prvky </w:t>
      </w:r>
      <w:proofErr w:type="spellStart"/>
      <w:r w:rsidRPr="007707ED">
        <w:rPr>
          <w:color w:val="000000"/>
          <w:sz w:val="18"/>
          <w:szCs w:val="18"/>
          <w:shd w:val="clear" w:color="auto" w:fill="FFFFFF"/>
        </w:rPr>
        <w:t>geosystému</w:t>
      </w:r>
      <w:proofErr w:type="spellEnd"/>
      <w:r w:rsidRPr="007707ED">
        <w:rPr>
          <w:color w:val="000000"/>
          <w:sz w:val="18"/>
          <w:szCs w:val="18"/>
          <w:shd w:val="clear" w:color="auto" w:fill="FFFFFF"/>
        </w:rPr>
        <w:t xml:space="preserve">, jako např. geologický podklad a substrát, půdy, reliéf, vodstvo, ovzduší. Podle původnosti sem patří i původní vegetace, taková se však prakticky u nás nenachází (MILKLÓS, IZAKOVIČOVÁ, 1997, s. 29. Krajinné složky jsou pak v současné krajině překrývány krajinnými prvky. </w:t>
      </w:r>
      <w:r w:rsidRPr="007707ED">
        <w:rPr>
          <w:sz w:val="18"/>
          <w:szCs w:val="18"/>
        </w:rPr>
        <w:t xml:space="preserve">Stručně by se dalo říci, že </w:t>
      </w:r>
      <w:r w:rsidRPr="007707ED">
        <w:rPr>
          <w:b/>
          <w:sz w:val="18"/>
          <w:szCs w:val="18"/>
        </w:rPr>
        <w:t>indikátory</w:t>
      </w:r>
      <w:r w:rsidRPr="007707ED">
        <w:rPr>
          <w:sz w:val="18"/>
          <w:szCs w:val="18"/>
        </w:rPr>
        <w:t xml:space="preserve"> nám pomáhají určit, jaké </w:t>
      </w:r>
      <w:r w:rsidRPr="007707ED">
        <w:rPr>
          <w:b/>
          <w:sz w:val="18"/>
          <w:szCs w:val="18"/>
        </w:rPr>
        <w:t>krajinotvorné procesy</w:t>
      </w:r>
      <w:r w:rsidRPr="007707ED">
        <w:rPr>
          <w:sz w:val="18"/>
          <w:szCs w:val="18"/>
        </w:rPr>
        <w:t xml:space="preserve"> v krajině probíhaly a nadále probíhají.</w:t>
      </w:r>
    </w:p>
    <w:p w14:paraId="614EBE4C" w14:textId="77777777" w:rsidR="007707ED" w:rsidRPr="007707ED" w:rsidRDefault="007707ED" w:rsidP="007707ED">
      <w:pPr>
        <w:spacing w:after="0"/>
        <w:jc w:val="both"/>
        <w:rPr>
          <w:sz w:val="18"/>
          <w:szCs w:val="18"/>
        </w:rPr>
      </w:pPr>
      <w:r w:rsidRPr="007707ED">
        <w:rPr>
          <w:sz w:val="18"/>
          <w:szCs w:val="18"/>
        </w:rPr>
        <w:t xml:space="preserve"> (Učebnice krajinné ekologie: </w:t>
      </w:r>
      <w:hyperlink r:id="rId1" w:history="1">
        <w:r w:rsidRPr="007707ED">
          <w:rPr>
            <w:rStyle w:val="Hypertextovodkaz"/>
            <w:sz w:val="18"/>
            <w:szCs w:val="18"/>
          </w:rPr>
          <w:t>http://www.uake.cz/vyukove_materialy/frvs1269/index.html</w:t>
        </w:r>
      </w:hyperlink>
      <w:r w:rsidRPr="007707ED">
        <w:rPr>
          <w:sz w:val="18"/>
          <w:szCs w:val="18"/>
        </w:rPr>
        <w:t>)</w:t>
      </w:r>
    </w:p>
    <w:p w14:paraId="618680CD" w14:textId="54E3887F" w:rsidR="007707ED" w:rsidRPr="007707ED" w:rsidRDefault="007707ED">
      <w:pPr>
        <w:pStyle w:val="Textpoznpodarou"/>
        <w:rPr>
          <w:sz w:val="18"/>
          <w:szCs w:val="18"/>
        </w:rPr>
      </w:pPr>
    </w:p>
  </w:footnote>
  <w:footnote w:id="2">
    <w:p w14:paraId="36E6CC8C" w14:textId="77777777" w:rsidR="00F35BBD" w:rsidRDefault="00F35BBD" w:rsidP="00F35BBD">
      <w:pPr>
        <w:pStyle w:val="Textkomente"/>
      </w:pPr>
      <w:r>
        <w:rPr>
          <w:rStyle w:val="Znakapoznpodarou"/>
        </w:rPr>
        <w:footnoteRef/>
      </w:r>
      <w:r>
        <w:t xml:space="preserve"> </w:t>
      </w:r>
      <w:r w:rsidRPr="00F35BBD">
        <w:rPr>
          <w:rFonts w:cstheme="minorHAnsi"/>
          <w:color w:val="000000"/>
          <w:sz w:val="18"/>
          <w:szCs w:val="18"/>
          <w:shd w:val="clear" w:color="auto" w:fill="FFFFFF"/>
        </w:rPr>
        <w:t>Významná, historickým vývojem vzniklá nebo záměrně založená linie uvnitř zástavby, nebo urbanizovaného prostoru, soustřeďující funkční aktivity a prostorové senzace. Kompoziční osy mohou propojovat části města, mohou, ale nemusí směřovat k významným cílům (uzlům) městské struktury nebo krajiny (cílem může být i významný přírodní útvar).</w:t>
      </w:r>
      <w:r w:rsidRPr="00F35BBD">
        <w:rPr>
          <w:rFonts w:cstheme="minorHAnsi"/>
          <w:color w:val="000000"/>
          <w:sz w:val="18"/>
          <w:szCs w:val="18"/>
        </w:rPr>
        <w:br/>
      </w:r>
      <w:r w:rsidRPr="00F35BBD">
        <w:rPr>
          <w:rFonts w:cstheme="minorHAnsi"/>
          <w:i/>
          <w:iCs/>
          <w:color w:val="36348A"/>
          <w:sz w:val="18"/>
          <w:szCs w:val="18"/>
          <w:shd w:val="clear" w:color="auto" w:fill="FFFFFF"/>
        </w:rPr>
        <w:t>HEXNER, Michal. Územně analytické podklady hlavního města Prahy. Téma 11.15. Kompoziční osy a průhledy [online]. Praha, 2007, 38 s. [cit. 2014-09-23]. Dostupné z: </w:t>
      </w:r>
      <w:hyperlink r:id="rId2" w:history="1">
        <w:r w:rsidRPr="00F35BBD">
          <w:rPr>
            <w:rStyle w:val="Hypertextovodkaz"/>
            <w:rFonts w:cstheme="minorHAnsi"/>
            <w:i/>
            <w:iCs/>
            <w:color w:val="36348A"/>
            <w:sz w:val="18"/>
            <w:szCs w:val="18"/>
            <w:shd w:val="clear" w:color="auto" w:fill="FFFFFF"/>
          </w:rPr>
          <w:t>Kompoziční osy a průhledy</w:t>
        </w:r>
      </w:hyperlink>
    </w:p>
    <w:p w14:paraId="3C4E2A65" w14:textId="7CC4CD9D" w:rsidR="00F35BBD" w:rsidRDefault="00F35BBD">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3EF210A5"/>
    <w:multiLevelType w:val="hybridMultilevel"/>
    <w:tmpl w:val="CD70DD94"/>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20335A5"/>
    <w:multiLevelType w:val="hybridMultilevel"/>
    <w:tmpl w:val="9418E4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6102803"/>
    <w:multiLevelType w:val="hybridMultilevel"/>
    <w:tmpl w:val="08E815DE"/>
    <w:lvl w:ilvl="0" w:tplc="B7666A72">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0E4"/>
    <w:rsid w:val="000679BD"/>
    <w:rsid w:val="001750E4"/>
    <w:rsid w:val="002170D5"/>
    <w:rsid w:val="00276E8F"/>
    <w:rsid w:val="002C16CA"/>
    <w:rsid w:val="003418CA"/>
    <w:rsid w:val="003743DB"/>
    <w:rsid w:val="00466292"/>
    <w:rsid w:val="006108B4"/>
    <w:rsid w:val="006136BB"/>
    <w:rsid w:val="007254D6"/>
    <w:rsid w:val="00731D40"/>
    <w:rsid w:val="007707ED"/>
    <w:rsid w:val="007E4B8A"/>
    <w:rsid w:val="007E5B45"/>
    <w:rsid w:val="008C4DE8"/>
    <w:rsid w:val="00980567"/>
    <w:rsid w:val="009A54E9"/>
    <w:rsid w:val="00A12240"/>
    <w:rsid w:val="00AA4341"/>
    <w:rsid w:val="00B04683"/>
    <w:rsid w:val="00B14E45"/>
    <w:rsid w:val="00C17257"/>
    <w:rsid w:val="00DA03AF"/>
    <w:rsid w:val="00DA4DC6"/>
    <w:rsid w:val="00EA5D9E"/>
    <w:rsid w:val="00EA7A35"/>
    <w:rsid w:val="00F35BBD"/>
    <w:rsid w:val="00FA7F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7EB36"/>
  <w15:chartTrackingRefBased/>
  <w15:docId w15:val="{23BD60C5-D3B4-460C-B008-B2C987A32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76E8F"/>
    <w:rPr>
      <w:color w:val="0563C1" w:themeColor="hyperlink"/>
      <w:u w:val="single"/>
    </w:rPr>
  </w:style>
  <w:style w:type="character" w:customStyle="1" w:styleId="Nevyeenzmnka1">
    <w:name w:val="Nevyřešená zmínka1"/>
    <w:basedOn w:val="Standardnpsmoodstavce"/>
    <w:uiPriority w:val="99"/>
    <w:semiHidden/>
    <w:unhideWhenUsed/>
    <w:rsid w:val="00276E8F"/>
    <w:rPr>
      <w:color w:val="808080"/>
      <w:shd w:val="clear" w:color="auto" w:fill="E6E6E6"/>
    </w:rPr>
  </w:style>
  <w:style w:type="paragraph" w:styleId="Odstavecseseznamem">
    <w:name w:val="List Paragraph"/>
    <w:aliases w:val="nad 1,Název grafu"/>
    <w:basedOn w:val="Normln"/>
    <w:uiPriority w:val="34"/>
    <w:qFormat/>
    <w:rsid w:val="003418CA"/>
    <w:pPr>
      <w:ind w:left="720"/>
      <w:contextualSpacing/>
    </w:pPr>
  </w:style>
  <w:style w:type="table" w:styleId="Mkatabulky">
    <w:name w:val="Table Grid"/>
    <w:basedOn w:val="Normlntabulka"/>
    <w:uiPriority w:val="39"/>
    <w:rsid w:val="007E5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A1224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12240"/>
    <w:rPr>
      <w:rFonts w:ascii="Segoe UI" w:hAnsi="Segoe UI" w:cs="Segoe UI"/>
      <w:sz w:val="18"/>
      <w:szCs w:val="18"/>
    </w:rPr>
  </w:style>
  <w:style w:type="character" w:styleId="Odkaznakoment">
    <w:name w:val="annotation reference"/>
    <w:basedOn w:val="Standardnpsmoodstavce"/>
    <w:uiPriority w:val="99"/>
    <w:semiHidden/>
    <w:unhideWhenUsed/>
    <w:rsid w:val="00A12240"/>
    <w:rPr>
      <w:sz w:val="16"/>
      <w:szCs w:val="16"/>
    </w:rPr>
  </w:style>
  <w:style w:type="paragraph" w:styleId="Textkomente">
    <w:name w:val="annotation text"/>
    <w:basedOn w:val="Normln"/>
    <w:link w:val="TextkomenteChar"/>
    <w:uiPriority w:val="99"/>
    <w:semiHidden/>
    <w:unhideWhenUsed/>
    <w:rsid w:val="00A12240"/>
    <w:pPr>
      <w:spacing w:line="240" w:lineRule="auto"/>
    </w:pPr>
    <w:rPr>
      <w:sz w:val="20"/>
      <w:szCs w:val="20"/>
    </w:rPr>
  </w:style>
  <w:style w:type="character" w:customStyle="1" w:styleId="TextkomenteChar">
    <w:name w:val="Text komentáře Char"/>
    <w:basedOn w:val="Standardnpsmoodstavce"/>
    <w:link w:val="Textkomente"/>
    <w:uiPriority w:val="99"/>
    <w:semiHidden/>
    <w:rsid w:val="00A12240"/>
    <w:rPr>
      <w:sz w:val="20"/>
      <w:szCs w:val="20"/>
    </w:rPr>
  </w:style>
  <w:style w:type="paragraph" w:styleId="Pedmtkomente">
    <w:name w:val="annotation subject"/>
    <w:basedOn w:val="Textkomente"/>
    <w:next w:val="Textkomente"/>
    <w:link w:val="PedmtkomenteChar"/>
    <w:uiPriority w:val="99"/>
    <w:semiHidden/>
    <w:unhideWhenUsed/>
    <w:rsid w:val="00A12240"/>
    <w:rPr>
      <w:b/>
      <w:bCs/>
    </w:rPr>
  </w:style>
  <w:style w:type="character" w:customStyle="1" w:styleId="PedmtkomenteChar">
    <w:name w:val="Předmět komentáře Char"/>
    <w:basedOn w:val="TextkomenteChar"/>
    <w:link w:val="Pedmtkomente"/>
    <w:uiPriority w:val="99"/>
    <w:semiHidden/>
    <w:rsid w:val="00A12240"/>
    <w:rPr>
      <w:b/>
      <w:bCs/>
      <w:sz w:val="20"/>
      <w:szCs w:val="20"/>
    </w:rPr>
  </w:style>
  <w:style w:type="paragraph" w:styleId="Textpoznpodarou">
    <w:name w:val="footnote text"/>
    <w:basedOn w:val="Normln"/>
    <w:link w:val="TextpoznpodarouChar"/>
    <w:uiPriority w:val="99"/>
    <w:semiHidden/>
    <w:unhideWhenUsed/>
    <w:rsid w:val="007707E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707ED"/>
    <w:rPr>
      <w:sz w:val="20"/>
      <w:szCs w:val="20"/>
    </w:rPr>
  </w:style>
  <w:style w:type="character" w:styleId="Znakapoznpodarou">
    <w:name w:val="footnote reference"/>
    <w:basedOn w:val="Standardnpsmoodstavce"/>
    <w:uiPriority w:val="99"/>
    <w:semiHidden/>
    <w:unhideWhenUsed/>
    <w:rsid w:val="007707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iprpraha.cz/uploads/assets/uap_pdf/UAP_prilohy_k_jevum/11_15_Kompozicni_osy_a_pruhledy.pdf" TargetMode="External"/><Relationship Id="rId1" Type="http://schemas.openxmlformats.org/officeDocument/2006/relationships/hyperlink" Target="http://www.uake.cz/vyukove_materialy/frvs1269/index.html"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1E61F-37E1-448B-8988-AE2960FD8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1164</Words>
  <Characters>6871</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dc:creator>
  <cp:keywords/>
  <dc:description/>
  <cp:lastModifiedBy>Eduard</cp:lastModifiedBy>
  <cp:revision>4</cp:revision>
  <cp:lastPrinted>2018-10-11T15:10:00Z</cp:lastPrinted>
  <dcterms:created xsi:type="dcterms:W3CDTF">2018-05-02T12:05:00Z</dcterms:created>
  <dcterms:modified xsi:type="dcterms:W3CDTF">2018-10-11T15:41:00Z</dcterms:modified>
</cp:coreProperties>
</file>