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F4" w:rsidRDefault="000836FF">
      <w:pPr>
        <w:rPr>
          <w:b/>
        </w:rPr>
      </w:pPr>
      <w:r w:rsidRPr="000836FF">
        <w:rPr>
          <w:b/>
        </w:rPr>
        <w:t>Harmonogram výuky předmětu Literatura pro mládež</w:t>
      </w:r>
    </w:p>
    <w:p w:rsidR="000836FF" w:rsidRDefault="000836FF">
      <w:pPr>
        <w:rPr>
          <w:b/>
        </w:rPr>
      </w:pPr>
    </w:p>
    <w:p w:rsidR="000836FF" w:rsidRDefault="000836FF">
      <w:r>
        <w:rPr>
          <w:b/>
        </w:rPr>
        <w:t xml:space="preserve">7. 10. Úvodní informace ke studiu předmětu </w:t>
      </w:r>
      <w:r>
        <w:t>(požadavky k ukončení, předpoklady k úspěšnému studiu a absolvování předmětu, četba, formy výuky)</w:t>
      </w:r>
    </w:p>
    <w:p w:rsidR="000836FF" w:rsidRDefault="000836FF">
      <w:pPr>
        <w:rPr>
          <w:b/>
        </w:rPr>
      </w:pPr>
      <w:r>
        <w:rPr>
          <w:b/>
        </w:rPr>
        <w:t>14. 10. Pojem intencionální a neintencionální literatura pro mládež</w:t>
      </w:r>
    </w:p>
    <w:p w:rsidR="000836FF" w:rsidRDefault="000836FF">
      <w:r>
        <w:rPr>
          <w:b/>
        </w:rPr>
        <w:t xml:space="preserve">21. 10. Jan Karafiát: Broučci. </w:t>
      </w:r>
      <w:r>
        <w:t>Podněty ke společné interpretační analýze: funkce personifikace v autorské pohádce; zakončení Broučků v dobovém a současném společenském kontextu; adaptační posuny v současné ediční praxi.</w:t>
      </w:r>
    </w:p>
    <w:p w:rsidR="000836FF" w:rsidRDefault="000836FF">
      <w:pPr>
        <w:rPr>
          <w:b/>
        </w:rPr>
      </w:pPr>
      <w:r w:rsidRPr="000836FF">
        <w:rPr>
          <w:b/>
        </w:rPr>
        <w:t>28. 10.</w:t>
      </w:r>
      <w:r>
        <w:rPr>
          <w:b/>
        </w:rPr>
        <w:t xml:space="preserve"> Státní svátek – samostudium v podobě vlastní četby</w:t>
      </w:r>
    </w:p>
    <w:p w:rsidR="000836FF" w:rsidRDefault="000836FF">
      <w:r>
        <w:rPr>
          <w:b/>
        </w:rPr>
        <w:t xml:space="preserve">4. 11. Jan Procházka: Ať žije republika! </w:t>
      </w:r>
      <w:r>
        <w:t>Podněty ke společné interpretační analýze: zobrazení dětského hrdiny; vnímání historické skutečnosti v dobovém kontextu.</w:t>
      </w:r>
    </w:p>
    <w:p w:rsidR="000836FF" w:rsidRDefault="000836FF">
      <w:r w:rsidRPr="000836FF">
        <w:rPr>
          <w:b/>
        </w:rPr>
        <w:t xml:space="preserve">11. 11. </w:t>
      </w:r>
      <w:r>
        <w:rPr>
          <w:b/>
        </w:rPr>
        <w:t xml:space="preserve">Ota Hofman: Útěk, Ivona Březinová: Útěk Kryšpína N. </w:t>
      </w:r>
      <w:r>
        <w:t>Podněty ke společné interpretační analýze: tematické spříznění i rozdílnost obou „útěků“; podoba a motivace útěku v próze O. Hofmana a I. Březinové; vypravěčská perspektiva obou próz.</w:t>
      </w:r>
    </w:p>
    <w:p w:rsidR="000836FF" w:rsidRDefault="004D32EA">
      <w:r>
        <w:rPr>
          <w:b/>
        </w:rPr>
        <w:t>18</w:t>
      </w:r>
      <w:r w:rsidR="000836FF" w:rsidRPr="000836FF">
        <w:rPr>
          <w:b/>
        </w:rPr>
        <w:t xml:space="preserve">. 11. František Tichý: Transport za věčnost. </w:t>
      </w:r>
      <w:r w:rsidR="000836FF">
        <w:t>Podněty ke společné interpretační analýze: prolínání fikční a dokumentární roviny – jeho výhody i nevýhody v literatuře pro mládež; estetický a emoční účinek prózy ve vztahu k její věrohodnosti.</w:t>
      </w:r>
    </w:p>
    <w:p w:rsidR="00897481" w:rsidRPr="00897481" w:rsidRDefault="00897481">
      <w:r w:rsidRPr="00897481">
        <w:rPr>
          <w:b/>
        </w:rPr>
        <w:t>25. 11. Petra Soukupová: Kdo zabil Snížka?</w:t>
      </w:r>
      <w:r>
        <w:rPr>
          <w:b/>
        </w:rPr>
        <w:t xml:space="preserve"> </w:t>
      </w:r>
      <w:r>
        <w:t>Podněty ke společné interpretační analýze: způsob zobrazení dětských a dospělých postav, vztah ke zvířecímu hrdinovi.</w:t>
      </w:r>
    </w:p>
    <w:p w:rsidR="004D32EA" w:rsidRDefault="00897481">
      <w:r>
        <w:rPr>
          <w:b/>
        </w:rPr>
        <w:t>2. 12.</w:t>
      </w:r>
      <w:r w:rsidR="004D32EA" w:rsidRPr="004D32EA">
        <w:rPr>
          <w:b/>
        </w:rPr>
        <w:t xml:space="preserve"> Radek Malý: Listonoš vítr</w:t>
      </w:r>
      <w:r w:rsidR="004D32EA">
        <w:t>. Podněty ke společné interpretační analýze: kompozice básnické sbírky a charakteristika autorova stylu; dekódování intertextových aluzí</w:t>
      </w:r>
      <w:r>
        <w:t>.</w:t>
      </w:r>
    </w:p>
    <w:p w:rsidR="00897481" w:rsidRDefault="00897481">
      <w:r w:rsidRPr="00897481">
        <w:rPr>
          <w:b/>
        </w:rPr>
        <w:t>9. 12. Pavel Čech: A</w:t>
      </w:r>
      <w:r>
        <w:rPr>
          <w:b/>
        </w:rPr>
        <w:t xml:space="preserve">. </w:t>
      </w:r>
      <w:r>
        <w:t xml:space="preserve">Podněty ke společné interpretační analýze: interpretace alegorického příběhu v souvislosti se společenským a literárním kontextem; </w:t>
      </w:r>
      <w:proofErr w:type="spellStart"/>
      <w:r>
        <w:t>motivika</w:t>
      </w:r>
      <w:proofErr w:type="spellEnd"/>
      <w:r>
        <w:t xml:space="preserve"> příběhu; žánrová charakteristika.</w:t>
      </w:r>
    </w:p>
    <w:p w:rsidR="00897481" w:rsidRDefault="00897481">
      <w:pPr>
        <w:rPr>
          <w:b/>
        </w:rPr>
      </w:pPr>
      <w:r w:rsidRPr="00897481">
        <w:rPr>
          <w:b/>
        </w:rPr>
        <w:t>16. 12. Samostudium v podobě vlastní četby.</w:t>
      </w:r>
    </w:p>
    <w:p w:rsidR="00897481" w:rsidRPr="00897481" w:rsidRDefault="00897481">
      <w:pPr>
        <w:rPr>
          <w:b/>
        </w:rPr>
      </w:pPr>
      <w:r>
        <w:rPr>
          <w:b/>
        </w:rPr>
        <w:t xml:space="preserve">6. 1. </w:t>
      </w:r>
      <w:r w:rsidR="00FB202B">
        <w:rPr>
          <w:b/>
        </w:rPr>
        <w:t xml:space="preserve">Konzultace, </w:t>
      </w:r>
      <w:proofErr w:type="spellStart"/>
      <w:r w:rsidR="00FB202B">
        <w:rPr>
          <w:b/>
        </w:rPr>
        <w:t>předtermín</w:t>
      </w:r>
      <w:proofErr w:type="spellEnd"/>
      <w:r w:rsidR="00FB202B">
        <w:rPr>
          <w:b/>
        </w:rPr>
        <w:t>.</w:t>
      </w:r>
      <w:bookmarkStart w:id="0" w:name="_GoBack"/>
      <w:bookmarkEnd w:id="0"/>
    </w:p>
    <w:p w:rsidR="000836FF" w:rsidRPr="000836FF" w:rsidRDefault="000836FF"/>
    <w:sectPr w:rsidR="000836FF" w:rsidRPr="0008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FF"/>
    <w:rsid w:val="000836FF"/>
    <w:rsid w:val="004D32EA"/>
    <w:rsid w:val="00897481"/>
    <w:rsid w:val="00C578F4"/>
    <w:rsid w:val="00F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A2E86-05EC-4FB6-9E0E-EE9CB475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2020-09-30T13:33:00Z</dcterms:created>
  <dcterms:modified xsi:type="dcterms:W3CDTF">2020-09-30T14:05:00Z</dcterms:modified>
</cp:coreProperties>
</file>