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86" w:rsidRPr="00E05486" w:rsidRDefault="00E05486" w:rsidP="00196981">
      <w:pPr>
        <w:spacing w:after="0" w:line="240" w:lineRule="auto"/>
        <w:jc w:val="center"/>
        <w:outlineLvl w:val="0"/>
        <w:rPr>
          <w:rFonts w:ascii="Times New Roman" w:eastAsia="Times New Roman" w:hAnsi="Times New Roman" w:cs="Times New Roman"/>
          <w:b/>
          <w:bCs/>
          <w:kern w:val="36"/>
          <w:sz w:val="40"/>
          <w:szCs w:val="40"/>
          <w:lang w:eastAsia="fr-FR"/>
        </w:rPr>
      </w:pPr>
      <w:r w:rsidRPr="00E05486">
        <w:rPr>
          <w:rFonts w:ascii="Times New Roman" w:eastAsia="Times New Roman" w:hAnsi="Times New Roman" w:cs="Times New Roman"/>
          <w:b/>
          <w:bCs/>
          <w:kern w:val="36"/>
          <w:sz w:val="40"/>
          <w:szCs w:val="40"/>
          <w:lang w:eastAsia="fr-FR"/>
        </w:rPr>
        <w:t>La génération Erasmus à la rescousse de l’Europe ?</w:t>
      </w:r>
    </w:p>
    <w:p w:rsidR="003B24AE" w:rsidRPr="00E05486" w:rsidRDefault="00E05486" w:rsidP="00F729DD">
      <w:pPr>
        <w:spacing w:before="240" w:after="0" w:line="240" w:lineRule="auto"/>
        <w:jc w:val="center"/>
        <w:rPr>
          <w:rFonts w:ascii="Times New Roman" w:eastAsia="Times New Roman" w:hAnsi="Times New Roman" w:cs="Times New Roman"/>
          <w:sz w:val="20"/>
          <w:szCs w:val="20"/>
          <w:lang w:eastAsia="fr-FR"/>
        </w:rPr>
      </w:pPr>
      <w:r w:rsidRPr="00E05486">
        <w:rPr>
          <w:rFonts w:ascii="Times New Roman" w:eastAsia="Times New Roman" w:hAnsi="Times New Roman" w:cs="Times New Roman"/>
          <w:sz w:val="20"/>
          <w:szCs w:val="20"/>
          <w:lang w:eastAsia="fr-FR"/>
        </w:rPr>
        <w:t xml:space="preserve">LE MONDE | 02.03.2017 • Mis à jour le 03.03.2017 </w:t>
      </w:r>
    </w:p>
    <w:p w:rsidR="0035588E" w:rsidRPr="0035588E" w:rsidRDefault="00E05486" w:rsidP="0035588E">
      <w:pPr>
        <w:spacing w:before="240" w:line="240" w:lineRule="auto"/>
        <w:jc w:val="both"/>
        <w:outlineLvl w:val="1"/>
        <w:rPr>
          <w:rFonts w:ascii="Times New Roman" w:eastAsia="Times New Roman" w:hAnsi="Times New Roman" w:cs="Times New Roman"/>
          <w:b/>
          <w:bCs/>
          <w:iCs/>
          <w:sz w:val="24"/>
          <w:szCs w:val="24"/>
          <w:lang w:eastAsia="fr-FR"/>
        </w:rPr>
      </w:pPr>
      <w:r w:rsidRPr="0035588E">
        <w:rPr>
          <w:rFonts w:ascii="Times New Roman" w:eastAsia="Times New Roman" w:hAnsi="Times New Roman" w:cs="Times New Roman"/>
          <w:b/>
          <w:bCs/>
          <w:iCs/>
          <w:sz w:val="24"/>
          <w:szCs w:val="24"/>
          <w:lang w:eastAsia="fr-FR"/>
        </w:rPr>
        <w:t xml:space="preserve">Réda Mérida, jeune Algérien étudiant en </w:t>
      </w:r>
      <w:hyperlink r:id="rId7" w:tooltip="Toute l’actualité sciences" w:history="1">
        <w:r w:rsidRPr="0035588E">
          <w:rPr>
            <w:rFonts w:ascii="Times New Roman" w:eastAsia="Times New Roman" w:hAnsi="Times New Roman" w:cs="Times New Roman"/>
            <w:b/>
            <w:bCs/>
            <w:iCs/>
            <w:sz w:val="24"/>
            <w:szCs w:val="24"/>
            <w:lang w:eastAsia="fr-FR"/>
          </w:rPr>
          <w:t>sciences</w:t>
        </w:r>
      </w:hyperlink>
      <w:r w:rsidRPr="0035588E">
        <w:rPr>
          <w:rFonts w:ascii="Times New Roman" w:eastAsia="Times New Roman" w:hAnsi="Times New Roman" w:cs="Times New Roman"/>
          <w:b/>
          <w:bCs/>
          <w:iCs/>
          <w:sz w:val="24"/>
          <w:szCs w:val="24"/>
          <w:lang w:eastAsia="fr-FR"/>
        </w:rPr>
        <w:t xml:space="preserve"> politiques à </w:t>
      </w:r>
      <w:hyperlink r:id="rId8" w:tooltip="Toute l’actualité Lille" w:history="1">
        <w:r w:rsidRPr="0035588E">
          <w:rPr>
            <w:rFonts w:ascii="Times New Roman" w:eastAsia="Times New Roman" w:hAnsi="Times New Roman" w:cs="Times New Roman"/>
            <w:b/>
            <w:bCs/>
            <w:iCs/>
            <w:sz w:val="24"/>
            <w:szCs w:val="24"/>
            <w:lang w:eastAsia="fr-FR"/>
          </w:rPr>
          <w:t>Lille</w:t>
        </w:r>
      </w:hyperlink>
      <w:r w:rsidRPr="0035588E">
        <w:rPr>
          <w:rFonts w:ascii="Times New Roman" w:eastAsia="Times New Roman" w:hAnsi="Times New Roman" w:cs="Times New Roman"/>
          <w:b/>
          <w:bCs/>
          <w:iCs/>
          <w:sz w:val="24"/>
          <w:szCs w:val="24"/>
          <w:lang w:eastAsia="fr-FR"/>
        </w:rPr>
        <w:t xml:space="preserve">, est parti pour sa troisième année de licence en échange Erasmus dans la capitale italienne. Ses </w:t>
      </w:r>
      <w:hyperlink r:id="rId9" w:tooltip="Toute l’actualité chroniques" w:history="1">
        <w:r w:rsidRPr="0035588E">
          <w:rPr>
            <w:rFonts w:ascii="Times New Roman" w:eastAsia="Times New Roman" w:hAnsi="Times New Roman" w:cs="Times New Roman"/>
            <w:b/>
            <w:bCs/>
            <w:iCs/>
            <w:sz w:val="24"/>
            <w:szCs w:val="24"/>
            <w:lang w:eastAsia="fr-FR"/>
          </w:rPr>
          <w:t>chroniques</w:t>
        </w:r>
      </w:hyperlink>
      <w:r w:rsidRPr="0035588E">
        <w:rPr>
          <w:rFonts w:ascii="Times New Roman" w:eastAsia="Times New Roman" w:hAnsi="Times New Roman" w:cs="Times New Roman"/>
          <w:b/>
          <w:bCs/>
          <w:iCs/>
          <w:sz w:val="24"/>
          <w:szCs w:val="24"/>
          <w:lang w:eastAsia="fr-FR"/>
        </w:rPr>
        <w:t xml:space="preserve"> romaines ne racontent pas son quotidien sur place mais s’interrogent sur le rôle que peuvent </w:t>
      </w:r>
      <w:hyperlink r:id="rId10" w:tgtFrame="_blank" w:tooltip="Conjugaison du verbe jouer" w:history="1">
        <w:r w:rsidRPr="0035588E">
          <w:rPr>
            <w:rFonts w:ascii="Times New Roman" w:eastAsia="Times New Roman" w:hAnsi="Times New Roman" w:cs="Times New Roman"/>
            <w:b/>
            <w:bCs/>
            <w:iCs/>
            <w:sz w:val="24"/>
            <w:szCs w:val="24"/>
            <w:lang w:eastAsia="fr-FR"/>
          </w:rPr>
          <w:t>jouer</w:t>
        </w:r>
      </w:hyperlink>
      <w:r w:rsidRPr="0035588E">
        <w:rPr>
          <w:rFonts w:ascii="Times New Roman" w:eastAsia="Times New Roman" w:hAnsi="Times New Roman" w:cs="Times New Roman"/>
          <w:b/>
          <w:bCs/>
          <w:iCs/>
          <w:sz w:val="24"/>
          <w:szCs w:val="24"/>
          <w:lang w:eastAsia="fr-FR"/>
        </w:rPr>
        <w:t xml:space="preserve"> les jeunes partis en Erasmus dans une </w:t>
      </w:r>
      <w:hyperlink r:id="rId11" w:tooltip="Toute l’actualité Europe" w:history="1">
        <w:r w:rsidRPr="0035588E">
          <w:rPr>
            <w:rFonts w:ascii="Times New Roman" w:eastAsia="Times New Roman" w:hAnsi="Times New Roman" w:cs="Times New Roman"/>
            <w:b/>
            <w:bCs/>
            <w:iCs/>
            <w:sz w:val="24"/>
            <w:szCs w:val="24"/>
            <w:lang w:eastAsia="fr-FR"/>
          </w:rPr>
          <w:t>Europe</w:t>
        </w:r>
      </w:hyperlink>
      <w:r w:rsidRPr="0035588E">
        <w:rPr>
          <w:rFonts w:ascii="Times New Roman" w:eastAsia="Times New Roman" w:hAnsi="Times New Roman" w:cs="Times New Roman"/>
          <w:b/>
          <w:bCs/>
          <w:iCs/>
          <w:sz w:val="24"/>
          <w:szCs w:val="24"/>
          <w:lang w:eastAsia="fr-FR"/>
        </w:rPr>
        <w:t xml:space="preserve"> en crise.</w:t>
      </w:r>
    </w:p>
    <w:p w:rsidR="00E05486" w:rsidRPr="003B24AE" w:rsidRDefault="00E05486" w:rsidP="0035588E">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Après les vingt-cinq ans du traité de </w:t>
      </w:r>
      <w:bookmarkStart w:id="0" w:name="_GoBack"/>
      <w:bookmarkEnd w:id="0"/>
      <w:r w:rsidRPr="00E05486">
        <w:rPr>
          <w:rFonts w:ascii="Times New Roman" w:eastAsia="Times New Roman" w:hAnsi="Times New Roman" w:cs="Times New Roman"/>
          <w:sz w:val="24"/>
          <w:szCs w:val="24"/>
          <w:lang w:eastAsia="fr-FR"/>
        </w:rPr>
        <w:t xml:space="preserve">Maastricht le 7 février, on fêtera les soixante ans du traité de Rome, le 25 mars. Mais au fil du temps, la célébration de ces actes majeurs de la construction européenne se fait de plus en plus discrètement. En ces temps troublés de crises – économique, sociale, migratoire et sécuritaire –, partout en Europe, des partis politiques de tous bords prévoient de </w:t>
      </w:r>
      <w:hyperlink r:id="rId12" w:tgtFrame="_blank" w:tooltip="Conjugaison du verbe sortir" w:history="1">
        <w:r w:rsidRPr="003B24AE">
          <w:rPr>
            <w:rFonts w:ascii="Times New Roman" w:eastAsia="Times New Roman" w:hAnsi="Times New Roman" w:cs="Times New Roman"/>
            <w:sz w:val="24"/>
            <w:szCs w:val="24"/>
            <w:lang w:eastAsia="fr-FR"/>
          </w:rPr>
          <w:t>sortir</w:t>
        </w:r>
      </w:hyperlink>
      <w:r w:rsidRPr="00E05486">
        <w:rPr>
          <w:rFonts w:ascii="Times New Roman" w:eastAsia="Times New Roman" w:hAnsi="Times New Roman" w:cs="Times New Roman"/>
          <w:sz w:val="24"/>
          <w:szCs w:val="24"/>
          <w:lang w:eastAsia="fr-FR"/>
        </w:rPr>
        <w:t xml:space="preserve"> des traités, une promesse qui bénéficie d’un fort engouement des électeurs.</w:t>
      </w:r>
    </w:p>
    <w:p w:rsidR="003B24AE" w:rsidRPr="00E05486" w:rsidRDefault="003B24AE" w:rsidP="00F729DD">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L’an dern</w:t>
      </w:r>
      <w:r w:rsidR="00196981">
        <w:rPr>
          <w:rFonts w:ascii="Times New Roman" w:eastAsia="Times New Roman" w:hAnsi="Times New Roman" w:cs="Times New Roman"/>
          <w:sz w:val="24"/>
          <w:szCs w:val="24"/>
          <w:lang w:eastAsia="fr-FR"/>
        </w:rPr>
        <w:t>ier déjà, le journaliste Michel</w:t>
      </w:r>
      <w:r w:rsidR="00A2545E">
        <w:rPr>
          <w:rFonts w:ascii="Times New Roman" w:eastAsia="Times New Roman" w:hAnsi="Times New Roman" w:cs="Times New Roman"/>
          <w:sz w:val="24"/>
          <w:szCs w:val="24"/>
          <w:lang w:eastAsia="fr-FR"/>
        </w:rPr>
        <w:t>e</w:t>
      </w:r>
      <w:r w:rsidRPr="00E05486">
        <w:rPr>
          <w:rFonts w:ascii="Times New Roman" w:eastAsia="Times New Roman" w:hAnsi="Times New Roman" w:cs="Times New Roman"/>
          <w:sz w:val="24"/>
          <w:szCs w:val="24"/>
          <w:lang w:eastAsia="fr-FR"/>
        </w:rPr>
        <w:t xml:space="preserve"> Ballerin dressait, dans </w:t>
      </w:r>
      <w:hyperlink r:id="rId13" w:history="1">
        <w:r w:rsidRPr="003B24AE">
          <w:rPr>
            <w:rFonts w:ascii="Times New Roman" w:eastAsia="Times New Roman" w:hAnsi="Times New Roman" w:cs="Times New Roman"/>
            <w:i/>
            <w:iCs/>
            <w:sz w:val="24"/>
            <w:szCs w:val="24"/>
            <w:lang w:eastAsia="fr-FR"/>
          </w:rPr>
          <w:t>L’Espresso</w:t>
        </w:r>
      </w:hyperlink>
      <w:r w:rsidRPr="00E05486">
        <w:rPr>
          <w:rFonts w:ascii="Times New Roman" w:eastAsia="Times New Roman" w:hAnsi="Times New Roman" w:cs="Times New Roman"/>
          <w:sz w:val="24"/>
          <w:szCs w:val="24"/>
          <w:lang w:eastAsia="fr-FR"/>
        </w:rPr>
        <w:t xml:space="preserve">, un constat alarmant de ce qu’est devenu le </w:t>
      </w:r>
      <w:hyperlink r:id="rId14" w:tooltip="Toute l’actualité projet" w:history="1">
        <w:r w:rsidRPr="003B24AE">
          <w:rPr>
            <w:rFonts w:ascii="Times New Roman" w:eastAsia="Times New Roman" w:hAnsi="Times New Roman" w:cs="Times New Roman"/>
            <w:sz w:val="24"/>
            <w:szCs w:val="24"/>
            <w:lang w:eastAsia="fr-FR"/>
          </w:rPr>
          <w:t>projet</w:t>
        </w:r>
      </w:hyperlink>
      <w:r w:rsidRPr="00E05486">
        <w:rPr>
          <w:rFonts w:ascii="Times New Roman" w:eastAsia="Times New Roman" w:hAnsi="Times New Roman" w:cs="Times New Roman"/>
          <w:sz w:val="24"/>
          <w:szCs w:val="24"/>
          <w:lang w:eastAsia="fr-FR"/>
        </w:rPr>
        <w:t xml:space="preserve"> originel des Pères fondateurs et des reculades des Etats membres sur les acquis communautaires. Il nous exhortait, nous la génération Erasmus, à </w:t>
      </w:r>
      <w:hyperlink r:id="rId15" w:tgtFrame="_blank" w:tooltip="Conjugaison du verbe faire" w:history="1">
        <w:r w:rsidRPr="003B24AE">
          <w:rPr>
            <w:rFonts w:ascii="Times New Roman" w:eastAsia="Times New Roman" w:hAnsi="Times New Roman" w:cs="Times New Roman"/>
            <w:sz w:val="24"/>
            <w:szCs w:val="24"/>
            <w:lang w:eastAsia="fr-FR"/>
          </w:rPr>
          <w:t>faire</w:t>
        </w:r>
      </w:hyperlink>
      <w:r w:rsidRPr="00E05486">
        <w:rPr>
          <w:rFonts w:ascii="Times New Roman" w:eastAsia="Times New Roman" w:hAnsi="Times New Roman" w:cs="Times New Roman"/>
          <w:sz w:val="24"/>
          <w:szCs w:val="24"/>
          <w:lang w:eastAsia="fr-FR"/>
        </w:rPr>
        <w:t xml:space="preserve"> </w:t>
      </w:r>
      <w:hyperlink r:id="rId16" w:tgtFrame="_blank" w:tooltip="Conjugaison du verbe entendre" w:history="1">
        <w:r w:rsidRPr="003B24AE">
          <w:rPr>
            <w:rFonts w:ascii="Times New Roman" w:eastAsia="Times New Roman" w:hAnsi="Times New Roman" w:cs="Times New Roman"/>
            <w:sz w:val="24"/>
            <w:szCs w:val="24"/>
            <w:lang w:eastAsia="fr-FR"/>
          </w:rPr>
          <w:t>entendre</w:t>
        </w:r>
      </w:hyperlink>
      <w:r w:rsidRPr="00E05486">
        <w:rPr>
          <w:rFonts w:ascii="Times New Roman" w:eastAsia="Times New Roman" w:hAnsi="Times New Roman" w:cs="Times New Roman"/>
          <w:sz w:val="24"/>
          <w:szCs w:val="24"/>
          <w:lang w:eastAsia="fr-FR"/>
        </w:rPr>
        <w:t xml:space="preserve"> notre voix, à nous </w:t>
      </w:r>
      <w:hyperlink r:id="rId17" w:tgtFrame="_blank" w:tooltip="Conjugaison du verbe organiser" w:history="1">
        <w:r w:rsidRPr="003B24AE">
          <w:rPr>
            <w:rFonts w:ascii="Times New Roman" w:eastAsia="Times New Roman" w:hAnsi="Times New Roman" w:cs="Times New Roman"/>
            <w:sz w:val="24"/>
            <w:szCs w:val="24"/>
            <w:lang w:eastAsia="fr-FR"/>
          </w:rPr>
          <w:t>organiser</w:t>
        </w:r>
      </w:hyperlink>
      <w:r w:rsidRPr="00E05486">
        <w:rPr>
          <w:rFonts w:ascii="Times New Roman" w:eastAsia="Times New Roman" w:hAnsi="Times New Roman" w:cs="Times New Roman"/>
          <w:sz w:val="24"/>
          <w:szCs w:val="24"/>
          <w:lang w:eastAsia="fr-FR"/>
        </w:rPr>
        <w:t xml:space="preserve"> et à </w:t>
      </w:r>
      <w:hyperlink r:id="rId18" w:tgtFrame="_blank" w:tooltip="Conjugaison du verbe passer" w:history="1">
        <w:r w:rsidRPr="003B24AE">
          <w:rPr>
            <w:rFonts w:ascii="Times New Roman" w:eastAsia="Times New Roman" w:hAnsi="Times New Roman" w:cs="Times New Roman"/>
            <w:sz w:val="24"/>
            <w:szCs w:val="24"/>
            <w:lang w:eastAsia="fr-FR"/>
          </w:rPr>
          <w:t>passer</w:t>
        </w:r>
      </w:hyperlink>
      <w:r w:rsidRPr="00E05486">
        <w:rPr>
          <w:rFonts w:ascii="Times New Roman" w:eastAsia="Times New Roman" w:hAnsi="Times New Roman" w:cs="Times New Roman"/>
          <w:sz w:val="24"/>
          <w:szCs w:val="24"/>
          <w:lang w:eastAsia="fr-FR"/>
        </w:rPr>
        <w:t xml:space="preserve"> à l’action pour </w:t>
      </w:r>
      <w:hyperlink r:id="rId19" w:tgtFrame="_blank" w:tooltip="Conjugaison du verbe prévenir" w:history="1">
        <w:r w:rsidRPr="003B24AE">
          <w:rPr>
            <w:rFonts w:ascii="Times New Roman" w:eastAsia="Times New Roman" w:hAnsi="Times New Roman" w:cs="Times New Roman"/>
            <w:sz w:val="24"/>
            <w:szCs w:val="24"/>
            <w:lang w:eastAsia="fr-FR"/>
          </w:rPr>
          <w:t>prévenir</w:t>
        </w:r>
      </w:hyperlink>
      <w:r w:rsidRPr="00E05486">
        <w:rPr>
          <w:rFonts w:ascii="Times New Roman" w:eastAsia="Times New Roman" w:hAnsi="Times New Roman" w:cs="Times New Roman"/>
          <w:sz w:val="24"/>
          <w:szCs w:val="24"/>
          <w:lang w:eastAsia="fr-FR"/>
        </w:rPr>
        <w:t xml:space="preserve"> le démantèlement de ces acquis et de l’espace Schengen en particulier. Puisque nous sommes la première génération née de citoyenneté européenne, qui n’a jamais connu les murs et les frontières et qui se soucie de ce qui se passe à </w:t>
      </w:r>
      <w:hyperlink r:id="rId20" w:tooltip="Toute l’actualité Paris" w:history="1">
        <w:r w:rsidRPr="003B24AE">
          <w:rPr>
            <w:rFonts w:ascii="Times New Roman" w:eastAsia="Times New Roman" w:hAnsi="Times New Roman" w:cs="Times New Roman"/>
            <w:sz w:val="24"/>
            <w:szCs w:val="24"/>
            <w:lang w:eastAsia="fr-FR"/>
          </w:rPr>
          <w:t>Paris</w:t>
        </w:r>
      </w:hyperlink>
      <w:r w:rsidRPr="00E05486">
        <w:rPr>
          <w:rFonts w:ascii="Times New Roman" w:eastAsia="Times New Roman" w:hAnsi="Times New Roman" w:cs="Times New Roman"/>
          <w:sz w:val="24"/>
          <w:szCs w:val="24"/>
          <w:lang w:eastAsia="fr-FR"/>
        </w:rPr>
        <w:t xml:space="preserve">, à Barcelone ou à Prague ; nous sommes certainement le meilleur rempart pour </w:t>
      </w:r>
      <w:hyperlink r:id="rId21" w:tgtFrame="_blank" w:tooltip="Conjugaison du verbe contrecarrer" w:history="1">
        <w:r w:rsidRPr="003B24AE">
          <w:rPr>
            <w:rFonts w:ascii="Times New Roman" w:eastAsia="Times New Roman" w:hAnsi="Times New Roman" w:cs="Times New Roman"/>
            <w:sz w:val="24"/>
            <w:szCs w:val="24"/>
            <w:lang w:eastAsia="fr-FR"/>
          </w:rPr>
          <w:t>contrecarrer</w:t>
        </w:r>
      </w:hyperlink>
      <w:r w:rsidRPr="00E05486">
        <w:rPr>
          <w:rFonts w:ascii="Times New Roman" w:eastAsia="Times New Roman" w:hAnsi="Times New Roman" w:cs="Times New Roman"/>
          <w:sz w:val="24"/>
          <w:szCs w:val="24"/>
          <w:lang w:eastAsia="fr-FR"/>
        </w:rPr>
        <w:t xml:space="preserve"> cette vague de repli sur soi et de protectionnisme.</w:t>
      </w:r>
    </w:p>
    <w:p w:rsidR="003B24AE" w:rsidRPr="00E05486" w:rsidRDefault="003B24AE" w:rsidP="00F729DD">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35588E">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La génération Erasmus ne se compose pas seulement des étudiants ayant effectué un séjour à l’étranger dans le cadre de leurs études, elle inclue également les personnes qui l’ont fait pour un stage, un apprentissage ou un échange scolaire. Et comme l’explique Sandro Gozi dans son livre </w:t>
      </w:r>
      <w:hyperlink r:id="rId22" w:history="1">
        <w:r w:rsidRPr="003B24AE">
          <w:rPr>
            <w:rFonts w:ascii="Times New Roman" w:eastAsia="Times New Roman" w:hAnsi="Times New Roman" w:cs="Times New Roman"/>
            <w:i/>
            <w:iCs/>
            <w:sz w:val="24"/>
            <w:szCs w:val="24"/>
            <w:lang w:eastAsia="fr-FR"/>
          </w:rPr>
          <w:t>Génération Erasmus</w:t>
        </w:r>
      </w:hyperlink>
      <w:r w:rsidRPr="003B24AE">
        <w:rPr>
          <w:rFonts w:ascii="Times New Roman" w:eastAsia="Times New Roman" w:hAnsi="Times New Roman" w:cs="Times New Roman"/>
          <w:i/>
          <w:iCs/>
          <w:sz w:val="24"/>
          <w:szCs w:val="24"/>
          <w:lang w:eastAsia="fr-FR"/>
        </w:rPr>
        <w:t>,</w:t>
      </w:r>
      <w:r w:rsidRPr="00E05486">
        <w:rPr>
          <w:rFonts w:ascii="Times New Roman" w:eastAsia="Times New Roman" w:hAnsi="Times New Roman" w:cs="Times New Roman"/>
          <w:sz w:val="24"/>
          <w:szCs w:val="24"/>
          <w:lang w:eastAsia="fr-FR"/>
        </w:rPr>
        <w:t xml:space="preserve"> elle pourrait aussi </w:t>
      </w:r>
      <w:hyperlink r:id="rId23" w:tgtFrame="_blank" w:tooltip="Conjugaison du verbe comprendre" w:history="1">
        <w:r w:rsidRPr="003B24AE">
          <w:rPr>
            <w:rFonts w:ascii="Times New Roman" w:eastAsia="Times New Roman" w:hAnsi="Times New Roman" w:cs="Times New Roman"/>
            <w:sz w:val="24"/>
            <w:szCs w:val="24"/>
            <w:lang w:eastAsia="fr-FR"/>
          </w:rPr>
          <w:t>comprendre</w:t>
        </w:r>
      </w:hyperlink>
      <w:r w:rsidRPr="00E05486">
        <w:rPr>
          <w:rFonts w:ascii="Times New Roman" w:eastAsia="Times New Roman" w:hAnsi="Times New Roman" w:cs="Times New Roman"/>
          <w:sz w:val="24"/>
          <w:szCs w:val="24"/>
          <w:lang w:eastAsia="fr-FR"/>
        </w:rPr>
        <w:t xml:space="preserve"> toute personne née après le traité de Maastricht qui, au cours de sa vie, a profité d’une manière ou d’une autre des opportunités qu’offre l’</w:t>
      </w:r>
      <w:hyperlink r:id="rId24" w:tooltip="Toute l’actualité Union européenne" w:history="1">
        <w:r w:rsidRPr="003B24AE">
          <w:rPr>
            <w:rFonts w:ascii="Times New Roman" w:eastAsia="Times New Roman" w:hAnsi="Times New Roman" w:cs="Times New Roman"/>
            <w:sz w:val="24"/>
            <w:szCs w:val="24"/>
            <w:lang w:eastAsia="fr-FR"/>
          </w:rPr>
          <w:t>Union européenne</w:t>
        </w:r>
      </w:hyperlink>
      <w:r w:rsidRPr="00E05486">
        <w:rPr>
          <w:rFonts w:ascii="Times New Roman" w:eastAsia="Times New Roman" w:hAnsi="Times New Roman" w:cs="Times New Roman"/>
          <w:sz w:val="24"/>
          <w:szCs w:val="24"/>
          <w:lang w:eastAsia="fr-FR"/>
        </w:rPr>
        <w:t xml:space="preserve"> : la liberté de circulation, les double diplômes et les programmes d’échange, la monnaie commune, etc. </w:t>
      </w:r>
      <w:r w:rsidRPr="003B24AE">
        <w:rPr>
          <w:rFonts w:ascii="Times New Roman" w:eastAsia="Times New Roman" w:hAnsi="Times New Roman" w:cs="Times New Roman"/>
          <w:i/>
          <w:iCs/>
          <w:sz w:val="24"/>
          <w:szCs w:val="24"/>
          <w:lang w:eastAsia="fr-FR"/>
        </w:rPr>
        <w:t xml:space="preserve">« C’est simplement la génération qui ambitionne de </w:t>
      </w:r>
      <w:hyperlink r:id="rId25" w:tgtFrame="_blank" w:tooltip="Conjugaison du verbe construire" w:history="1">
        <w:r w:rsidRPr="003B24AE">
          <w:rPr>
            <w:rFonts w:ascii="Times New Roman" w:eastAsia="Times New Roman" w:hAnsi="Times New Roman" w:cs="Times New Roman"/>
            <w:i/>
            <w:iCs/>
            <w:sz w:val="24"/>
            <w:szCs w:val="24"/>
            <w:lang w:eastAsia="fr-FR"/>
          </w:rPr>
          <w:t>construire</w:t>
        </w:r>
      </w:hyperlink>
      <w:r w:rsidRPr="003B24AE">
        <w:rPr>
          <w:rFonts w:ascii="Times New Roman" w:eastAsia="Times New Roman" w:hAnsi="Times New Roman" w:cs="Times New Roman"/>
          <w:i/>
          <w:iCs/>
          <w:sz w:val="24"/>
          <w:szCs w:val="24"/>
          <w:lang w:eastAsia="fr-FR"/>
        </w:rPr>
        <w:t xml:space="preserve"> des ponts plutôt que des murs. »,</w:t>
      </w:r>
      <w:r w:rsidRPr="00E05486">
        <w:rPr>
          <w:rFonts w:ascii="Times New Roman" w:eastAsia="Times New Roman" w:hAnsi="Times New Roman" w:cs="Times New Roman"/>
          <w:sz w:val="24"/>
          <w:szCs w:val="24"/>
          <w:lang w:eastAsia="fr-FR"/>
        </w:rPr>
        <w:t xml:space="preserve"> m’a résumé Emmanuel Tallu, étudiant français actuellement à Cracovie.</w:t>
      </w:r>
    </w:p>
    <w:p w:rsidR="003B24AE" w:rsidRPr="00E05486" w:rsidRDefault="003B24AE" w:rsidP="0035588E">
      <w:pPr>
        <w:spacing w:after="0" w:line="240" w:lineRule="auto"/>
        <w:jc w:val="center"/>
        <w:rPr>
          <w:rFonts w:ascii="Times New Roman" w:eastAsia="Times New Roman" w:hAnsi="Times New Roman" w:cs="Times New Roman"/>
          <w:sz w:val="24"/>
          <w:szCs w:val="24"/>
          <w:lang w:eastAsia="fr-FR"/>
        </w:rPr>
      </w:pPr>
      <w:r w:rsidRPr="003B24AE">
        <w:rPr>
          <w:rFonts w:ascii="Times New Roman" w:eastAsia="Times New Roman" w:hAnsi="Times New Roman" w:cs="Times New Roman"/>
          <w:sz w:val="24"/>
          <w:szCs w:val="24"/>
          <w:lang w:eastAsia="fr-FR"/>
        </w:rPr>
        <w:t>~</w:t>
      </w:r>
    </w:p>
    <w:p w:rsidR="00E05486"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Chaque nouvelle génération est un peuple nouveau, disait Tocqueville. La nôtre est celle qui fera face aux nouveaux défis de l’avenir : révolution numérique, mondialisation, </w:t>
      </w:r>
      <w:hyperlink r:id="rId26" w:tooltip="Toute l’actualité technologies" w:history="1">
        <w:r w:rsidRPr="003B24AE">
          <w:rPr>
            <w:rFonts w:ascii="Times New Roman" w:eastAsia="Times New Roman" w:hAnsi="Times New Roman" w:cs="Times New Roman"/>
            <w:sz w:val="24"/>
            <w:szCs w:val="24"/>
            <w:lang w:eastAsia="fr-FR"/>
          </w:rPr>
          <w:t>technologies</w:t>
        </w:r>
      </w:hyperlink>
      <w:r w:rsidRPr="00E05486">
        <w:rPr>
          <w:rFonts w:ascii="Times New Roman" w:eastAsia="Times New Roman" w:hAnsi="Times New Roman" w:cs="Times New Roman"/>
          <w:sz w:val="24"/>
          <w:szCs w:val="24"/>
          <w:lang w:eastAsia="fr-FR"/>
        </w:rPr>
        <w:t xml:space="preserve">, immigration, etc. Mais forte de son instruction, de ses expériences et de son ouverture sur </w:t>
      </w:r>
      <w:hyperlink r:id="rId27" w:tooltip="Toute l’actualité le monde" w:history="1">
        <w:r w:rsidRPr="003B24AE">
          <w:rPr>
            <w:rFonts w:ascii="Times New Roman" w:eastAsia="Times New Roman" w:hAnsi="Times New Roman" w:cs="Times New Roman"/>
            <w:sz w:val="24"/>
            <w:szCs w:val="24"/>
            <w:lang w:eastAsia="fr-FR"/>
          </w:rPr>
          <w:t>le monde</w:t>
        </w:r>
      </w:hyperlink>
      <w:r w:rsidRPr="00E05486">
        <w:rPr>
          <w:rFonts w:ascii="Times New Roman" w:eastAsia="Times New Roman" w:hAnsi="Times New Roman" w:cs="Times New Roman"/>
          <w:sz w:val="24"/>
          <w:szCs w:val="24"/>
          <w:lang w:eastAsia="fr-FR"/>
        </w:rPr>
        <w:t xml:space="preserve">, elle est la mieux dotée pour </w:t>
      </w:r>
      <w:hyperlink r:id="rId28" w:tgtFrame="_blank" w:tooltip="Conjugaison du verbe reprendre" w:history="1">
        <w:r w:rsidRPr="003B24AE">
          <w:rPr>
            <w:rFonts w:ascii="Times New Roman" w:eastAsia="Times New Roman" w:hAnsi="Times New Roman" w:cs="Times New Roman"/>
            <w:sz w:val="24"/>
            <w:szCs w:val="24"/>
            <w:lang w:eastAsia="fr-FR"/>
          </w:rPr>
          <w:t>reprendre</w:t>
        </w:r>
      </w:hyperlink>
      <w:r w:rsidRPr="00E05486">
        <w:rPr>
          <w:rFonts w:ascii="Times New Roman" w:eastAsia="Times New Roman" w:hAnsi="Times New Roman" w:cs="Times New Roman"/>
          <w:sz w:val="24"/>
          <w:szCs w:val="24"/>
          <w:lang w:eastAsia="fr-FR"/>
        </w:rPr>
        <w:t xml:space="preserve"> le projet européen en mains. Nous ferons aussi face à des défis sociétaux, de l’éducation aux droits des minorités, et à des idéologies extrémistes sur la question de l’identité européenne. </w:t>
      </w:r>
      <w:r w:rsidR="00F716DB" w:rsidRPr="003B24AE">
        <w:rPr>
          <w:rFonts w:ascii="Times New Roman" w:eastAsia="Times New Roman" w:hAnsi="Times New Roman" w:cs="Times New Roman"/>
          <w:i/>
          <w:sz w:val="24"/>
          <w:szCs w:val="24"/>
          <w:lang w:eastAsia="fr-FR"/>
        </w:rPr>
        <w:t>[…]</w:t>
      </w:r>
      <w:r w:rsidR="003B24AE">
        <w:rPr>
          <w:rFonts w:ascii="Times New Roman" w:eastAsia="Times New Roman" w:hAnsi="Times New Roman" w:cs="Times New Roman"/>
          <w:sz w:val="24"/>
          <w:szCs w:val="24"/>
          <w:lang w:eastAsia="fr-FR"/>
        </w:rPr>
        <w:t xml:space="preserve"> </w:t>
      </w:r>
      <w:r w:rsidRPr="00E05486">
        <w:rPr>
          <w:rFonts w:ascii="Times New Roman" w:eastAsia="Times New Roman" w:hAnsi="Times New Roman" w:cs="Times New Roman"/>
          <w:sz w:val="24"/>
          <w:szCs w:val="24"/>
          <w:lang w:eastAsia="fr-FR"/>
        </w:rPr>
        <w:t xml:space="preserve">Aujourd’hui, avec le scepticisme ambiant sur le continent et </w:t>
      </w:r>
      <w:r w:rsidRPr="003B24AE">
        <w:rPr>
          <w:rFonts w:ascii="Times New Roman" w:eastAsia="Times New Roman" w:hAnsi="Times New Roman" w:cs="Times New Roman"/>
          <w:sz w:val="24"/>
          <w:szCs w:val="24"/>
          <w:lang w:eastAsia="fr-FR"/>
        </w:rPr>
        <w:t>l</w:t>
      </w:r>
      <w:r w:rsidRPr="00E05486">
        <w:rPr>
          <w:rFonts w:ascii="Times New Roman" w:eastAsia="Times New Roman" w:hAnsi="Times New Roman" w:cs="Times New Roman"/>
          <w:sz w:val="24"/>
          <w:szCs w:val="24"/>
          <w:lang w:eastAsia="fr-FR"/>
        </w:rPr>
        <w:t xml:space="preserve">’immobilisme </w:t>
      </w:r>
      <w:hyperlink r:id="rId29" w:tooltip="Toute l’actualité politique" w:history="1">
        <w:r w:rsidRPr="003B24AE">
          <w:rPr>
            <w:rFonts w:ascii="Times New Roman" w:eastAsia="Times New Roman" w:hAnsi="Times New Roman" w:cs="Times New Roman"/>
            <w:sz w:val="24"/>
            <w:szCs w:val="24"/>
            <w:lang w:eastAsia="fr-FR"/>
          </w:rPr>
          <w:t>politique</w:t>
        </w:r>
      </w:hyperlink>
      <w:r w:rsidRPr="00E05486">
        <w:rPr>
          <w:rFonts w:ascii="Times New Roman" w:eastAsia="Times New Roman" w:hAnsi="Times New Roman" w:cs="Times New Roman"/>
          <w:sz w:val="24"/>
          <w:szCs w:val="24"/>
          <w:lang w:eastAsia="fr-FR"/>
        </w:rPr>
        <w:t xml:space="preserve">, il devient urgent qu’un vent nouveau souffle sur les institutions de Bruxelles, qui sont en partie responsables de leur affaissement. </w:t>
      </w:r>
      <w:r w:rsidRPr="003B24AE">
        <w:rPr>
          <w:rFonts w:ascii="Times New Roman" w:eastAsia="Times New Roman" w:hAnsi="Times New Roman" w:cs="Times New Roman"/>
          <w:i/>
          <w:iCs/>
          <w:sz w:val="24"/>
          <w:szCs w:val="24"/>
          <w:lang w:eastAsia="fr-FR"/>
        </w:rPr>
        <w:t>« L’Europe telle qu’elle fonctionne aujourd’hui donne la priorité aux intérêts économiques plutôt qu’aux échanges interculturels »</w:t>
      </w:r>
      <w:r w:rsidRPr="00E05486">
        <w:rPr>
          <w:rFonts w:ascii="Times New Roman" w:eastAsia="Times New Roman" w:hAnsi="Times New Roman" w:cs="Times New Roman"/>
          <w:sz w:val="24"/>
          <w:szCs w:val="24"/>
          <w:lang w:eastAsia="fr-FR"/>
        </w:rPr>
        <w:t>, déplore Yuna Coquio, une autre étudiante, parisienne, comme moi en échange Erasmus à Rome, qui traduit le sentiment largement répandu que l’Europe s’est complètement éloignée des 500 millions de personnes qui la composent.</w:t>
      </w:r>
    </w:p>
    <w:p w:rsidR="003B24AE" w:rsidRPr="00E05486" w:rsidRDefault="003B24AE" w:rsidP="00F729DD">
      <w:pPr>
        <w:spacing w:after="0" w:line="240" w:lineRule="auto"/>
        <w:jc w:val="center"/>
        <w:rPr>
          <w:rFonts w:ascii="Times New Roman" w:eastAsia="Times New Roman" w:hAnsi="Times New Roman" w:cs="Times New Roman"/>
          <w:b/>
          <w:bCs/>
          <w:sz w:val="24"/>
          <w:szCs w:val="24"/>
          <w:lang w:eastAsia="fr-FR"/>
        </w:rPr>
      </w:pPr>
      <w:r w:rsidRPr="003B24AE">
        <w:rPr>
          <w:rFonts w:ascii="Times New Roman" w:eastAsia="Times New Roman" w:hAnsi="Times New Roman" w:cs="Times New Roman"/>
          <w:sz w:val="24"/>
          <w:szCs w:val="24"/>
          <w:lang w:eastAsia="fr-FR"/>
        </w:rPr>
        <w:t>~</w:t>
      </w:r>
    </w:p>
    <w:p w:rsidR="001F4A95" w:rsidRPr="003B24AE" w:rsidRDefault="00E05486" w:rsidP="00F729DD">
      <w:pPr>
        <w:spacing w:after="0" w:line="240" w:lineRule="auto"/>
        <w:jc w:val="both"/>
        <w:rPr>
          <w:rFonts w:ascii="Times New Roman" w:eastAsia="Times New Roman" w:hAnsi="Times New Roman" w:cs="Times New Roman"/>
          <w:sz w:val="24"/>
          <w:szCs w:val="24"/>
          <w:lang w:eastAsia="fr-FR"/>
        </w:rPr>
      </w:pPr>
      <w:r w:rsidRPr="00E05486">
        <w:rPr>
          <w:rFonts w:ascii="Times New Roman" w:eastAsia="Times New Roman" w:hAnsi="Times New Roman" w:cs="Times New Roman"/>
          <w:sz w:val="24"/>
          <w:szCs w:val="24"/>
          <w:lang w:eastAsia="fr-FR"/>
        </w:rPr>
        <w:t xml:space="preserve">Les jeunes se mobilisent d’ores et déjà : le 9 mars débute la Convention européenne de la jeunesse, qui réunira 150 citoyens de 38 pays européens à </w:t>
      </w:r>
      <w:hyperlink r:id="rId30" w:tooltip="Toute l’actualité Strasbourg" w:history="1">
        <w:r w:rsidRPr="003B24AE">
          <w:rPr>
            <w:rFonts w:ascii="Times New Roman" w:eastAsia="Times New Roman" w:hAnsi="Times New Roman" w:cs="Times New Roman"/>
            <w:sz w:val="24"/>
            <w:szCs w:val="24"/>
            <w:lang w:eastAsia="fr-FR"/>
          </w:rPr>
          <w:t>Strasbourg</w:t>
        </w:r>
      </w:hyperlink>
      <w:r w:rsidRPr="00E05486">
        <w:rPr>
          <w:rFonts w:ascii="Times New Roman" w:eastAsia="Times New Roman" w:hAnsi="Times New Roman" w:cs="Times New Roman"/>
          <w:sz w:val="24"/>
          <w:szCs w:val="24"/>
          <w:lang w:eastAsia="fr-FR"/>
        </w:rPr>
        <w:t xml:space="preserve">, avec pour mission de </w:t>
      </w:r>
      <w:hyperlink r:id="rId31" w:tgtFrame="_blank" w:tooltip="Conjugaison du verbe refondre" w:history="1">
        <w:r w:rsidRPr="003B24AE">
          <w:rPr>
            <w:rFonts w:ascii="Times New Roman" w:eastAsia="Times New Roman" w:hAnsi="Times New Roman" w:cs="Times New Roman"/>
            <w:sz w:val="24"/>
            <w:szCs w:val="24"/>
            <w:lang w:eastAsia="fr-FR"/>
          </w:rPr>
          <w:t>refondre</w:t>
        </w:r>
      </w:hyperlink>
      <w:r w:rsidRPr="00E05486">
        <w:rPr>
          <w:rFonts w:ascii="Times New Roman" w:eastAsia="Times New Roman" w:hAnsi="Times New Roman" w:cs="Times New Roman"/>
          <w:sz w:val="24"/>
          <w:szCs w:val="24"/>
          <w:lang w:eastAsia="fr-FR"/>
        </w:rPr>
        <w:t xml:space="preserve"> le projet européen et de </w:t>
      </w:r>
      <w:hyperlink r:id="rId32" w:tgtFrame="_blank" w:tooltip="Conjugaison du verbe doter" w:history="1">
        <w:r w:rsidRPr="003B24AE">
          <w:rPr>
            <w:rFonts w:ascii="Times New Roman" w:eastAsia="Times New Roman" w:hAnsi="Times New Roman" w:cs="Times New Roman"/>
            <w:sz w:val="24"/>
            <w:szCs w:val="24"/>
            <w:lang w:eastAsia="fr-FR"/>
          </w:rPr>
          <w:t>doter</w:t>
        </w:r>
      </w:hyperlink>
      <w:r w:rsidR="00EC2C20">
        <w:rPr>
          <w:rFonts w:ascii="Times New Roman" w:eastAsia="Times New Roman" w:hAnsi="Times New Roman" w:cs="Times New Roman"/>
          <w:sz w:val="24"/>
          <w:szCs w:val="24"/>
          <w:lang w:eastAsia="fr-FR"/>
        </w:rPr>
        <w:t xml:space="preserve"> l’UE d’une Constitution </w:t>
      </w:r>
      <w:r w:rsidR="00EC2C20" w:rsidRPr="003B24AE">
        <w:rPr>
          <w:rFonts w:ascii="Times New Roman" w:eastAsia="Times New Roman" w:hAnsi="Times New Roman" w:cs="Times New Roman"/>
          <w:i/>
          <w:sz w:val="24"/>
          <w:szCs w:val="24"/>
          <w:lang w:eastAsia="fr-FR"/>
        </w:rPr>
        <w:t>[…]</w:t>
      </w:r>
      <w:r w:rsidRPr="00E05486">
        <w:rPr>
          <w:rFonts w:ascii="Times New Roman" w:eastAsia="Times New Roman" w:hAnsi="Times New Roman" w:cs="Times New Roman"/>
          <w:sz w:val="24"/>
          <w:szCs w:val="24"/>
          <w:lang w:eastAsia="fr-FR"/>
        </w:rPr>
        <w:t>.</w:t>
      </w:r>
      <w:r w:rsidR="003B24AE">
        <w:rPr>
          <w:rFonts w:ascii="Times New Roman" w:eastAsia="Times New Roman" w:hAnsi="Times New Roman" w:cs="Times New Roman"/>
          <w:sz w:val="24"/>
          <w:szCs w:val="24"/>
          <w:lang w:eastAsia="fr-FR"/>
        </w:rPr>
        <w:t xml:space="preserve"> </w:t>
      </w:r>
      <w:r w:rsidRPr="00E05486">
        <w:rPr>
          <w:rFonts w:ascii="Times New Roman" w:eastAsia="Times New Roman" w:hAnsi="Times New Roman" w:cs="Times New Roman"/>
          <w:sz w:val="24"/>
          <w:szCs w:val="24"/>
          <w:lang w:eastAsia="fr-FR"/>
        </w:rPr>
        <w:t xml:space="preserve">Le 25 mars, à l’occasion de </w:t>
      </w:r>
      <w:hyperlink r:id="rId33" w:tooltip="Toute l’actualité la réunion" w:history="1">
        <w:r w:rsidRPr="003B24AE">
          <w:rPr>
            <w:rFonts w:ascii="Times New Roman" w:eastAsia="Times New Roman" w:hAnsi="Times New Roman" w:cs="Times New Roman"/>
            <w:sz w:val="24"/>
            <w:szCs w:val="24"/>
            <w:lang w:eastAsia="fr-FR"/>
          </w:rPr>
          <w:t>la réunion</w:t>
        </w:r>
      </w:hyperlink>
      <w:r w:rsidRPr="00E05486">
        <w:rPr>
          <w:rFonts w:ascii="Times New Roman" w:eastAsia="Times New Roman" w:hAnsi="Times New Roman" w:cs="Times New Roman"/>
          <w:sz w:val="24"/>
          <w:szCs w:val="24"/>
          <w:lang w:eastAsia="fr-FR"/>
        </w:rPr>
        <w:t xml:space="preserve"> des chefs d’Etat et de gouvernement</w:t>
      </w:r>
      <w:r w:rsidR="00EC2C20">
        <w:rPr>
          <w:rFonts w:ascii="Times New Roman" w:eastAsia="Times New Roman" w:hAnsi="Times New Roman" w:cs="Times New Roman"/>
          <w:sz w:val="24"/>
          <w:szCs w:val="24"/>
          <w:lang w:eastAsia="fr-FR"/>
        </w:rPr>
        <w:t>s</w:t>
      </w:r>
      <w:r w:rsidRPr="00E05486">
        <w:rPr>
          <w:rFonts w:ascii="Times New Roman" w:eastAsia="Times New Roman" w:hAnsi="Times New Roman" w:cs="Times New Roman"/>
          <w:sz w:val="24"/>
          <w:szCs w:val="24"/>
          <w:lang w:eastAsia="fr-FR"/>
        </w:rPr>
        <w:t xml:space="preserve"> européens dans la capitale italienne, plusieurs organisations de jeunesse y organisent une « Marche pour l’Europe », </w:t>
      </w:r>
      <w:r w:rsidRPr="003B24AE">
        <w:rPr>
          <w:rFonts w:ascii="Times New Roman" w:eastAsia="Times New Roman" w:hAnsi="Times New Roman" w:cs="Times New Roman"/>
          <w:i/>
          <w:iCs/>
          <w:sz w:val="24"/>
          <w:szCs w:val="24"/>
          <w:lang w:eastAsia="fr-FR"/>
        </w:rPr>
        <w:t xml:space="preserve">« contre le nationalisme et le populisme » </w:t>
      </w:r>
      <w:r w:rsidRPr="00E05486">
        <w:rPr>
          <w:rFonts w:ascii="Times New Roman" w:eastAsia="Times New Roman" w:hAnsi="Times New Roman" w:cs="Times New Roman"/>
          <w:sz w:val="24"/>
          <w:szCs w:val="24"/>
          <w:lang w:eastAsia="fr-FR"/>
        </w:rPr>
        <w:t xml:space="preserve">et </w:t>
      </w:r>
      <w:r w:rsidRPr="003B24AE">
        <w:rPr>
          <w:rFonts w:ascii="Times New Roman" w:eastAsia="Times New Roman" w:hAnsi="Times New Roman" w:cs="Times New Roman"/>
          <w:i/>
          <w:iCs/>
          <w:sz w:val="24"/>
          <w:szCs w:val="24"/>
          <w:lang w:eastAsia="fr-FR"/>
        </w:rPr>
        <w:t>« contre les divisions et l’érection de nouveaux murs »</w:t>
      </w:r>
      <w:r w:rsidRPr="00E05486">
        <w:rPr>
          <w:rFonts w:ascii="Times New Roman" w:eastAsia="Times New Roman" w:hAnsi="Times New Roman" w:cs="Times New Roman"/>
          <w:sz w:val="24"/>
          <w:szCs w:val="24"/>
          <w:lang w:eastAsia="fr-FR"/>
        </w:rPr>
        <w:t>.</w:t>
      </w:r>
      <w:r w:rsidR="003B24AE">
        <w:rPr>
          <w:rFonts w:ascii="Times New Roman" w:eastAsia="Times New Roman" w:hAnsi="Times New Roman" w:cs="Times New Roman"/>
          <w:sz w:val="24"/>
          <w:szCs w:val="24"/>
          <w:lang w:eastAsia="fr-FR"/>
        </w:rPr>
        <w:t xml:space="preserve"> </w:t>
      </w:r>
      <w:r w:rsidR="00F716DB" w:rsidRPr="003B24AE">
        <w:rPr>
          <w:rFonts w:ascii="Times New Roman" w:eastAsia="Times New Roman" w:hAnsi="Times New Roman" w:cs="Times New Roman"/>
          <w:i/>
          <w:sz w:val="24"/>
          <w:szCs w:val="24"/>
          <w:lang w:eastAsia="fr-FR"/>
        </w:rPr>
        <w:t>[…]</w:t>
      </w:r>
      <w:r w:rsidR="003B24AE">
        <w:rPr>
          <w:rFonts w:ascii="Times New Roman" w:eastAsia="Times New Roman" w:hAnsi="Times New Roman" w:cs="Times New Roman"/>
          <w:sz w:val="24"/>
          <w:szCs w:val="24"/>
          <w:lang w:eastAsia="fr-FR"/>
        </w:rPr>
        <w:t xml:space="preserve"> L</w:t>
      </w:r>
      <w:r w:rsidRPr="00E05486">
        <w:rPr>
          <w:rFonts w:ascii="Times New Roman" w:eastAsia="Times New Roman" w:hAnsi="Times New Roman" w:cs="Times New Roman"/>
          <w:sz w:val="24"/>
          <w:szCs w:val="24"/>
          <w:lang w:eastAsia="fr-FR"/>
        </w:rPr>
        <w:t xml:space="preserve">’enjeu de </w:t>
      </w:r>
      <w:hyperlink r:id="rId34" w:tgtFrame="_blank" w:tooltip="Conjugaison du verbe mettre" w:history="1">
        <w:r w:rsidRPr="003B24AE">
          <w:rPr>
            <w:rFonts w:ascii="Times New Roman" w:eastAsia="Times New Roman" w:hAnsi="Times New Roman" w:cs="Times New Roman"/>
            <w:sz w:val="24"/>
            <w:szCs w:val="24"/>
            <w:lang w:eastAsia="fr-FR"/>
          </w:rPr>
          <w:t>mettre</w:t>
        </w:r>
      </w:hyperlink>
      <w:r w:rsidRPr="00E05486">
        <w:rPr>
          <w:rFonts w:ascii="Times New Roman" w:eastAsia="Times New Roman" w:hAnsi="Times New Roman" w:cs="Times New Roman"/>
          <w:sz w:val="24"/>
          <w:szCs w:val="24"/>
          <w:lang w:eastAsia="fr-FR"/>
        </w:rPr>
        <w:t xml:space="preserve"> les jeunes aux commandes va au-delà des frontières du continent, puisque la génération Erasmus compte aussi des jeunes du </w:t>
      </w:r>
      <w:hyperlink r:id="rId35" w:tooltip="Toute l’actualité monde" w:history="1">
        <w:r w:rsidRPr="003B24AE">
          <w:rPr>
            <w:rFonts w:ascii="Times New Roman" w:eastAsia="Times New Roman" w:hAnsi="Times New Roman" w:cs="Times New Roman"/>
            <w:sz w:val="24"/>
            <w:szCs w:val="24"/>
            <w:lang w:eastAsia="fr-FR"/>
          </w:rPr>
          <w:t>monde</w:t>
        </w:r>
      </w:hyperlink>
      <w:r w:rsidRPr="00E05486">
        <w:rPr>
          <w:rFonts w:ascii="Times New Roman" w:eastAsia="Times New Roman" w:hAnsi="Times New Roman" w:cs="Times New Roman"/>
          <w:sz w:val="24"/>
          <w:szCs w:val="24"/>
          <w:lang w:eastAsia="fr-FR"/>
        </w:rPr>
        <w:t xml:space="preserve"> entier qui ont fait le choix de </w:t>
      </w:r>
      <w:hyperlink r:id="rId36" w:tgtFrame="_blank" w:tooltip="Conjugaison du verbe venir" w:history="1">
        <w:r w:rsidRPr="003B24AE">
          <w:rPr>
            <w:rFonts w:ascii="Times New Roman" w:eastAsia="Times New Roman" w:hAnsi="Times New Roman" w:cs="Times New Roman"/>
            <w:sz w:val="24"/>
            <w:szCs w:val="24"/>
            <w:lang w:eastAsia="fr-FR"/>
          </w:rPr>
          <w:t>venir</w:t>
        </w:r>
      </w:hyperlink>
      <w:r w:rsidRPr="00E05486">
        <w:rPr>
          <w:rFonts w:ascii="Times New Roman" w:eastAsia="Times New Roman" w:hAnsi="Times New Roman" w:cs="Times New Roman"/>
          <w:sz w:val="24"/>
          <w:szCs w:val="24"/>
          <w:lang w:eastAsia="fr-FR"/>
        </w:rPr>
        <w:t xml:space="preserve"> </w:t>
      </w:r>
      <w:hyperlink r:id="rId37" w:tgtFrame="_blank" w:tooltip="Conjugaison du verbe étudier" w:history="1">
        <w:r w:rsidRPr="003B24AE">
          <w:rPr>
            <w:rFonts w:ascii="Times New Roman" w:eastAsia="Times New Roman" w:hAnsi="Times New Roman" w:cs="Times New Roman"/>
            <w:sz w:val="24"/>
            <w:szCs w:val="24"/>
            <w:lang w:eastAsia="fr-FR"/>
          </w:rPr>
          <w:t>étudier</w:t>
        </w:r>
      </w:hyperlink>
      <w:r w:rsidRPr="00E05486">
        <w:rPr>
          <w:rFonts w:ascii="Times New Roman" w:eastAsia="Times New Roman" w:hAnsi="Times New Roman" w:cs="Times New Roman"/>
          <w:sz w:val="24"/>
          <w:szCs w:val="24"/>
          <w:lang w:eastAsia="fr-FR"/>
        </w:rPr>
        <w:t xml:space="preserve"> en Europe. Rien qu’en France, les jeunes étrangers représentent 12 % du nombre total des étudiants. De retour dans leur pays d’origine ou ailleurs, ils seront les ambassadeurs qui participeront au rayonnement de l’UE à l’</w:t>
      </w:r>
      <w:hyperlink r:id="rId38" w:tooltip="Toute l’actualité international" w:history="1">
        <w:r w:rsidRPr="003B24AE">
          <w:rPr>
            <w:rFonts w:ascii="Times New Roman" w:eastAsia="Times New Roman" w:hAnsi="Times New Roman" w:cs="Times New Roman"/>
            <w:sz w:val="24"/>
            <w:szCs w:val="24"/>
            <w:lang w:eastAsia="fr-FR"/>
          </w:rPr>
          <w:t>international</w:t>
        </w:r>
      </w:hyperlink>
      <w:r w:rsidRPr="00E05486">
        <w:rPr>
          <w:rFonts w:ascii="Times New Roman" w:eastAsia="Times New Roman" w:hAnsi="Times New Roman" w:cs="Times New Roman"/>
          <w:sz w:val="24"/>
          <w:szCs w:val="24"/>
          <w:lang w:eastAsia="fr-FR"/>
        </w:rPr>
        <w:t>.</w:t>
      </w:r>
    </w:p>
    <w:sectPr w:rsidR="001F4A95" w:rsidRPr="003B24AE" w:rsidSect="00D068DC">
      <w:headerReference w:type="default" r:id="rId39"/>
      <w:pgSz w:w="11906" w:h="16838"/>
      <w:pgMar w:top="680" w:right="720" w:bottom="284" w:left="851" w:header="227" w:footer="0"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83" w:rsidRDefault="00664083" w:rsidP="00196981">
      <w:pPr>
        <w:spacing w:after="0" w:line="240" w:lineRule="auto"/>
      </w:pPr>
      <w:r>
        <w:separator/>
      </w:r>
    </w:p>
  </w:endnote>
  <w:endnote w:type="continuationSeparator" w:id="0">
    <w:p w:rsidR="00664083" w:rsidRDefault="00664083" w:rsidP="0019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83" w:rsidRDefault="00664083" w:rsidP="00196981">
      <w:pPr>
        <w:spacing w:after="0" w:line="240" w:lineRule="auto"/>
      </w:pPr>
      <w:r>
        <w:separator/>
      </w:r>
    </w:p>
  </w:footnote>
  <w:footnote w:type="continuationSeparator" w:id="0">
    <w:p w:rsidR="00664083" w:rsidRDefault="00664083" w:rsidP="0019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DF8" w:rsidRDefault="001E1DF8" w:rsidP="001E1DF8">
    <w:pPr>
      <w:spacing w:after="0" w:line="240" w:lineRule="auto"/>
      <w:jc w:val="center"/>
      <w:rPr>
        <w:rFonts w:cs="Times New Roman"/>
        <w:sz w:val="24"/>
        <w:szCs w:val="24"/>
      </w:rPr>
    </w:pPr>
    <w:r>
      <w:rPr>
        <w:rFonts w:cs="Times New Roman"/>
        <w:b/>
        <w:sz w:val="24"/>
        <w:szCs w:val="24"/>
      </w:rPr>
      <w:t>NOM</w:t>
    </w:r>
    <w:r>
      <w:rPr>
        <w:rFonts w:cs="Times New Roman"/>
        <w:sz w:val="24"/>
        <w:szCs w:val="24"/>
      </w:rPr>
      <w:t xml:space="preserve"> Prénom……………………………………………………………………………………………………………………...</w:t>
    </w:r>
  </w:p>
  <w:p w:rsidR="001E1DF8" w:rsidRDefault="001E1DF8" w:rsidP="001E1DF8">
    <w:pPr>
      <w:spacing w:after="0" w:line="240" w:lineRule="auto"/>
      <w:jc w:val="center"/>
      <w:rPr>
        <w:rFonts w:cs="Times New Roman"/>
        <w:sz w:val="24"/>
        <w:szCs w:val="24"/>
      </w:rPr>
    </w:pPr>
    <w:r>
      <w:rPr>
        <w:rFonts w:cs="Times New Roman"/>
        <w:b/>
        <w:sz w:val="24"/>
        <w:szCs w:val="24"/>
      </w:rPr>
      <w:t>Date</w:t>
    </w:r>
    <w:r>
      <w:rPr>
        <w:rFonts w:cs="Times New Roman"/>
        <w:sz w:val="24"/>
        <w:szCs w:val="24"/>
      </w:rPr>
      <w:t xml:space="preserve">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 xml:space="preserve">UČO    </w:t>
    </w:r>
    <w:r>
      <w:rPr>
        <w:rFonts w:cs="Times New Roman"/>
        <w:sz w:val="24"/>
        <w:szCs w:val="24"/>
      </w:rPr>
      <w:t>…………………………......………………...</w:t>
    </w:r>
  </w:p>
  <w:tbl>
    <w:tblPr>
      <w:tblStyle w:val="Grilledutableau"/>
      <w:tblW w:w="0" w:type="auto"/>
      <w:jc w:val="center"/>
      <w:tblLook w:val="04A0" w:firstRow="1" w:lastRow="0" w:firstColumn="1" w:lastColumn="0" w:noHBand="0" w:noVBand="1"/>
    </w:tblPr>
    <w:tblGrid>
      <w:gridCol w:w="3070"/>
      <w:gridCol w:w="3071"/>
      <w:gridCol w:w="3071"/>
    </w:tblGrid>
    <w:tr w:rsidR="001E1DF8" w:rsidTr="001E1DF8">
      <w:trPr>
        <w:jc w:val="center"/>
      </w:trPr>
      <w:tc>
        <w:tcPr>
          <w:tcW w:w="3070" w:type="dxa"/>
          <w:tcBorders>
            <w:top w:val="single" w:sz="4" w:space="0" w:color="auto"/>
            <w:left w:val="single" w:sz="4" w:space="0" w:color="auto"/>
            <w:bottom w:val="single" w:sz="4" w:space="0" w:color="auto"/>
            <w:right w:val="single" w:sz="4" w:space="0" w:color="auto"/>
          </w:tcBorders>
          <w:hideMark/>
        </w:tcPr>
        <w:p w:rsidR="001E1DF8" w:rsidRDefault="001E1DF8" w:rsidP="001E1DF8">
          <w:pPr>
            <w:rPr>
              <w:rFonts w:cs="Times New Roman"/>
              <w:sz w:val="26"/>
              <w:szCs w:val="26"/>
            </w:rPr>
          </w:pPr>
          <w:r>
            <w:rPr>
              <w:rFonts w:cs="Times New Roman"/>
              <w:sz w:val="26"/>
              <w:szCs w:val="26"/>
            </w:rPr>
            <w:t>Résultat :</w:t>
          </w:r>
        </w:p>
      </w:tc>
      <w:tc>
        <w:tcPr>
          <w:tcW w:w="3071" w:type="dxa"/>
          <w:tcBorders>
            <w:top w:val="single" w:sz="4" w:space="0" w:color="auto"/>
            <w:left w:val="single" w:sz="4" w:space="0" w:color="auto"/>
            <w:bottom w:val="single" w:sz="4" w:space="0" w:color="auto"/>
            <w:right w:val="single" w:sz="4" w:space="0" w:color="auto"/>
          </w:tcBorders>
          <w:hideMark/>
        </w:tcPr>
        <w:p w:rsidR="001E1DF8" w:rsidRDefault="008873AA" w:rsidP="008873AA">
          <w:pPr>
            <w:jc w:val="center"/>
            <w:rPr>
              <w:rFonts w:cs="Times New Roman"/>
              <w:sz w:val="26"/>
              <w:szCs w:val="26"/>
            </w:rPr>
          </w:pPr>
          <w:r>
            <w:rPr>
              <w:rFonts w:cs="Times New Roman"/>
              <w:sz w:val="26"/>
              <w:szCs w:val="26"/>
            </w:rPr>
            <w:t xml:space="preserve">__ </w:t>
          </w:r>
          <w:r w:rsidR="001E1DF8">
            <w:rPr>
              <w:rFonts w:cs="Times New Roman"/>
              <w:sz w:val="26"/>
              <w:szCs w:val="26"/>
            </w:rPr>
            <w:t>/ 25 points</w:t>
          </w:r>
        </w:p>
      </w:tc>
      <w:tc>
        <w:tcPr>
          <w:tcW w:w="3071" w:type="dxa"/>
          <w:tcBorders>
            <w:top w:val="single" w:sz="4" w:space="0" w:color="auto"/>
            <w:left w:val="single" w:sz="4" w:space="0" w:color="auto"/>
            <w:bottom w:val="single" w:sz="4" w:space="0" w:color="auto"/>
            <w:right w:val="single" w:sz="4" w:space="0" w:color="auto"/>
          </w:tcBorders>
          <w:hideMark/>
        </w:tcPr>
        <w:p w:rsidR="001E1DF8" w:rsidRDefault="008873AA" w:rsidP="008873AA">
          <w:pPr>
            <w:jc w:val="center"/>
            <w:rPr>
              <w:rFonts w:cs="Times New Roman"/>
              <w:sz w:val="26"/>
              <w:szCs w:val="26"/>
            </w:rPr>
          </w:pPr>
          <w:r>
            <w:rPr>
              <w:rFonts w:cs="Times New Roman"/>
              <w:sz w:val="26"/>
              <w:szCs w:val="26"/>
            </w:rPr>
            <w:t xml:space="preserve">__ </w:t>
          </w:r>
          <w:r w:rsidR="001E1DF8">
            <w:rPr>
              <w:rFonts w:cs="Times New Roman"/>
              <w:sz w:val="26"/>
              <w:szCs w:val="26"/>
            </w:rPr>
            <w:t>%</w:t>
          </w:r>
        </w:p>
      </w:tc>
    </w:tr>
  </w:tbl>
  <w:p w:rsidR="00196981" w:rsidRPr="00196981" w:rsidRDefault="00196981">
    <w:pPr>
      <w:pStyle w:val="En-tte"/>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BE"/>
    <w:rsid w:val="001812C0"/>
    <w:rsid w:val="00196981"/>
    <w:rsid w:val="001E1DF8"/>
    <w:rsid w:val="001F31BE"/>
    <w:rsid w:val="001F4A95"/>
    <w:rsid w:val="002C03E9"/>
    <w:rsid w:val="002E0699"/>
    <w:rsid w:val="0035588E"/>
    <w:rsid w:val="003B24AE"/>
    <w:rsid w:val="005B7E58"/>
    <w:rsid w:val="0061095A"/>
    <w:rsid w:val="006177C2"/>
    <w:rsid w:val="00664083"/>
    <w:rsid w:val="006E2F48"/>
    <w:rsid w:val="007313F4"/>
    <w:rsid w:val="008873AA"/>
    <w:rsid w:val="00890755"/>
    <w:rsid w:val="00A2545E"/>
    <w:rsid w:val="00A758C0"/>
    <w:rsid w:val="00B65BD7"/>
    <w:rsid w:val="00D068DC"/>
    <w:rsid w:val="00E05486"/>
    <w:rsid w:val="00E1461C"/>
    <w:rsid w:val="00EC2C20"/>
    <w:rsid w:val="00F42281"/>
    <w:rsid w:val="00F716DB"/>
    <w:rsid w:val="00F72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39289-4645-442E-BCE3-878F06FE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05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54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548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5486"/>
    <w:rPr>
      <w:rFonts w:ascii="Times New Roman" w:eastAsia="Times New Roman" w:hAnsi="Times New Roman" w:cs="Times New Roman"/>
      <w:b/>
      <w:bCs/>
      <w:sz w:val="36"/>
      <w:szCs w:val="36"/>
      <w:lang w:eastAsia="fr-FR"/>
    </w:rPr>
  </w:style>
  <w:style w:type="paragraph" w:customStyle="1" w:styleId="txt3">
    <w:name w:val="txt3"/>
    <w:basedOn w:val="Normal"/>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abo">
    <w:name w:val="bt_abo"/>
    <w:basedOn w:val="Policepardfaut"/>
    <w:rsid w:val="00E05486"/>
  </w:style>
  <w:style w:type="character" w:customStyle="1" w:styleId="toolbar-label">
    <w:name w:val="toolbar-label"/>
    <w:basedOn w:val="Policepardfaut"/>
    <w:rsid w:val="00E05486"/>
  </w:style>
  <w:style w:type="character" w:styleId="Lienhypertexte">
    <w:name w:val="Hyperlink"/>
    <w:basedOn w:val="Policepardfaut"/>
    <w:uiPriority w:val="99"/>
    <w:semiHidden/>
    <w:unhideWhenUsed/>
    <w:rsid w:val="00E05486"/>
    <w:rPr>
      <w:color w:val="0000FF"/>
      <w:u w:val="single"/>
    </w:rPr>
  </w:style>
  <w:style w:type="paragraph" w:customStyle="1" w:styleId="partage">
    <w:name w:val="partage"/>
    <w:basedOn w:val="Normal"/>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utilpartagefacebook">
    <w:name w:val="outil_partage_facebook"/>
    <w:basedOn w:val="Policepardfaut"/>
    <w:rsid w:val="00E05486"/>
  </w:style>
  <w:style w:type="paragraph" w:styleId="NormalWeb">
    <w:name w:val="Normal (Web)"/>
    <w:basedOn w:val="Normal"/>
    <w:uiPriority w:val="99"/>
    <w:semiHidden/>
    <w:unhideWhenUsed/>
    <w:rsid w:val="00E05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05486"/>
    <w:rPr>
      <w:i/>
      <w:iCs/>
    </w:rPr>
  </w:style>
  <w:style w:type="paragraph" w:styleId="Textedebulles">
    <w:name w:val="Balloon Text"/>
    <w:basedOn w:val="Normal"/>
    <w:link w:val="TextedebullesCar"/>
    <w:uiPriority w:val="99"/>
    <w:semiHidden/>
    <w:unhideWhenUsed/>
    <w:rsid w:val="00E05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486"/>
    <w:rPr>
      <w:rFonts w:ascii="Tahoma" w:hAnsi="Tahoma" w:cs="Tahoma"/>
      <w:sz w:val="16"/>
      <w:szCs w:val="16"/>
    </w:rPr>
  </w:style>
  <w:style w:type="character" w:styleId="Numrodeligne">
    <w:name w:val="line number"/>
    <w:basedOn w:val="Policepardfaut"/>
    <w:uiPriority w:val="99"/>
    <w:semiHidden/>
    <w:unhideWhenUsed/>
    <w:rsid w:val="003B24AE"/>
  </w:style>
  <w:style w:type="paragraph" w:styleId="En-tte">
    <w:name w:val="header"/>
    <w:basedOn w:val="Normal"/>
    <w:link w:val="En-tteCar"/>
    <w:uiPriority w:val="99"/>
    <w:unhideWhenUsed/>
    <w:rsid w:val="00196981"/>
    <w:pPr>
      <w:tabs>
        <w:tab w:val="center" w:pos="4536"/>
        <w:tab w:val="right" w:pos="9072"/>
      </w:tabs>
      <w:spacing w:after="0" w:line="240" w:lineRule="auto"/>
    </w:pPr>
  </w:style>
  <w:style w:type="character" w:customStyle="1" w:styleId="En-tteCar">
    <w:name w:val="En-tête Car"/>
    <w:basedOn w:val="Policepardfaut"/>
    <w:link w:val="En-tte"/>
    <w:uiPriority w:val="99"/>
    <w:rsid w:val="00196981"/>
  </w:style>
  <w:style w:type="paragraph" w:styleId="Pieddepage">
    <w:name w:val="footer"/>
    <w:basedOn w:val="Normal"/>
    <w:link w:val="PieddepageCar"/>
    <w:uiPriority w:val="99"/>
    <w:unhideWhenUsed/>
    <w:rsid w:val="001969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981"/>
  </w:style>
  <w:style w:type="table" w:styleId="Grilledutableau">
    <w:name w:val="Table Grid"/>
    <w:basedOn w:val="TableauNormal"/>
    <w:uiPriority w:val="59"/>
    <w:rsid w:val="0019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0960">
      <w:bodyDiv w:val="1"/>
      <w:marLeft w:val="0"/>
      <w:marRight w:val="0"/>
      <w:marTop w:val="0"/>
      <w:marBottom w:val="0"/>
      <w:divBdr>
        <w:top w:val="none" w:sz="0" w:space="0" w:color="auto"/>
        <w:left w:val="none" w:sz="0" w:space="0" w:color="auto"/>
        <w:bottom w:val="none" w:sz="0" w:space="0" w:color="auto"/>
        <w:right w:val="none" w:sz="0" w:space="0" w:color="auto"/>
      </w:divBdr>
    </w:div>
    <w:div w:id="2094161890">
      <w:bodyDiv w:val="1"/>
      <w:marLeft w:val="0"/>
      <w:marRight w:val="0"/>
      <w:marTop w:val="0"/>
      <w:marBottom w:val="0"/>
      <w:divBdr>
        <w:top w:val="none" w:sz="0" w:space="0" w:color="auto"/>
        <w:left w:val="none" w:sz="0" w:space="0" w:color="auto"/>
        <w:bottom w:val="none" w:sz="0" w:space="0" w:color="auto"/>
        <w:right w:val="none" w:sz="0" w:space="0" w:color="auto"/>
      </w:divBdr>
      <w:divsChild>
        <w:div w:id="1443765493">
          <w:marLeft w:val="0"/>
          <w:marRight w:val="0"/>
          <w:marTop w:val="0"/>
          <w:marBottom w:val="0"/>
          <w:divBdr>
            <w:top w:val="none" w:sz="0" w:space="0" w:color="auto"/>
            <w:left w:val="none" w:sz="0" w:space="0" w:color="auto"/>
            <w:bottom w:val="none" w:sz="0" w:space="0" w:color="auto"/>
            <w:right w:val="none" w:sz="0" w:space="0" w:color="auto"/>
          </w:divBdr>
          <w:divsChild>
            <w:div w:id="1551837952">
              <w:marLeft w:val="0"/>
              <w:marRight w:val="0"/>
              <w:marTop w:val="0"/>
              <w:marBottom w:val="0"/>
              <w:divBdr>
                <w:top w:val="none" w:sz="0" w:space="0" w:color="auto"/>
                <w:left w:val="none" w:sz="0" w:space="0" w:color="auto"/>
                <w:bottom w:val="none" w:sz="0" w:space="0" w:color="auto"/>
                <w:right w:val="none" w:sz="0" w:space="0" w:color="auto"/>
              </w:divBdr>
              <w:divsChild>
                <w:div w:id="39016013">
                  <w:marLeft w:val="0"/>
                  <w:marRight w:val="0"/>
                  <w:marTop w:val="0"/>
                  <w:marBottom w:val="0"/>
                  <w:divBdr>
                    <w:top w:val="none" w:sz="0" w:space="0" w:color="auto"/>
                    <w:left w:val="none" w:sz="0" w:space="0" w:color="auto"/>
                    <w:bottom w:val="none" w:sz="0" w:space="0" w:color="auto"/>
                    <w:right w:val="none" w:sz="0" w:space="0" w:color="auto"/>
                  </w:divBdr>
                  <w:divsChild>
                    <w:div w:id="12278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eancircus.blogautore.espresso.repubblica.it/2016/01/18/cara-generazione-erasmus-se-ci-sei-batti-un-colpo/" TargetMode="External"/><Relationship Id="rId18" Type="http://schemas.openxmlformats.org/officeDocument/2006/relationships/hyperlink" Target="http://conjugaison.lemonde.fr/conjugaison/premier-groupe/passer/" TargetMode="External"/><Relationship Id="rId26" Type="http://schemas.openxmlformats.org/officeDocument/2006/relationships/hyperlink" Target="http://www.lemonde.fr/smart-cities-technologies/" TargetMode="External"/><Relationship Id="rId39" Type="http://schemas.openxmlformats.org/officeDocument/2006/relationships/header" Target="header1.xml"/><Relationship Id="rId21" Type="http://schemas.openxmlformats.org/officeDocument/2006/relationships/hyperlink" Target="http://conjugaison.lemonde.fr/conjugaison/premier-groupe/contrecarrer/" TargetMode="External"/><Relationship Id="rId34" Type="http://schemas.openxmlformats.org/officeDocument/2006/relationships/hyperlink" Target="http://conjugaison.lemonde.fr/conjugaison/troisieme-groupe/mettre/" TargetMode="External"/><Relationship Id="rId7" Type="http://schemas.openxmlformats.org/officeDocument/2006/relationships/hyperlink" Target="http://www.lemonde.fr/sciences/" TargetMode="External"/><Relationship Id="rId2" Type="http://schemas.openxmlformats.org/officeDocument/2006/relationships/styles" Target="styles.xml"/><Relationship Id="rId16" Type="http://schemas.openxmlformats.org/officeDocument/2006/relationships/hyperlink" Target="http://conjugaison.lemonde.fr/conjugaison/troisieme-groupe/entendre/" TargetMode="External"/><Relationship Id="rId20" Type="http://schemas.openxmlformats.org/officeDocument/2006/relationships/hyperlink" Target="http://www.lemonde.fr/paris/" TargetMode="External"/><Relationship Id="rId29" Type="http://schemas.openxmlformats.org/officeDocument/2006/relationships/hyperlink" Target="http://www.lemonde.fr/politiqu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monde.fr/europe/" TargetMode="External"/><Relationship Id="rId24" Type="http://schemas.openxmlformats.org/officeDocument/2006/relationships/hyperlink" Target="http://www.lemonde.fr/union-europeenne/" TargetMode="External"/><Relationship Id="rId32" Type="http://schemas.openxmlformats.org/officeDocument/2006/relationships/hyperlink" Target="http://conjugaison.lemonde.fr/conjugaison/premier-groupe/doter/" TargetMode="External"/><Relationship Id="rId37" Type="http://schemas.openxmlformats.org/officeDocument/2006/relationships/hyperlink" Target="http://conjugaison.lemonde.fr/conjugaison/premier-groupe/%C3%A9tudie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jugaison.lemonde.fr/conjugaison/troisieme-groupe/faire/" TargetMode="External"/><Relationship Id="rId23" Type="http://schemas.openxmlformats.org/officeDocument/2006/relationships/hyperlink" Target="http://conjugaison.lemonde.fr/conjugaison/troisieme-groupe/comprendre/" TargetMode="External"/><Relationship Id="rId28" Type="http://schemas.openxmlformats.org/officeDocument/2006/relationships/hyperlink" Target="http://conjugaison.lemonde.fr/conjugaison/troisieme-groupe/reprendre/" TargetMode="External"/><Relationship Id="rId36" Type="http://schemas.openxmlformats.org/officeDocument/2006/relationships/hyperlink" Target="http://conjugaison.lemonde.fr/conjugaison/troisieme-groupe/venir/" TargetMode="External"/><Relationship Id="rId10" Type="http://schemas.openxmlformats.org/officeDocument/2006/relationships/hyperlink" Target="http://conjugaison.lemonde.fr/conjugaison/premier-groupe/jouer/" TargetMode="External"/><Relationship Id="rId19" Type="http://schemas.openxmlformats.org/officeDocument/2006/relationships/hyperlink" Target="http://conjugaison.lemonde.fr/conjugaison/troisieme-groupe/pr%C3%A9venir/" TargetMode="External"/><Relationship Id="rId31" Type="http://schemas.openxmlformats.org/officeDocument/2006/relationships/hyperlink" Target="http://conjugaison.lemonde.fr/conjugaison/troisieme-groupe/refondre/" TargetMode="External"/><Relationship Id="rId4" Type="http://schemas.openxmlformats.org/officeDocument/2006/relationships/webSettings" Target="webSettings.xml"/><Relationship Id="rId9" Type="http://schemas.openxmlformats.org/officeDocument/2006/relationships/hyperlink" Target="http://www.lemonde.fr/idees-chroniques/" TargetMode="External"/><Relationship Id="rId14" Type="http://schemas.openxmlformats.org/officeDocument/2006/relationships/hyperlink" Target="http://www.lemonde.fr/projet/" TargetMode="External"/><Relationship Id="rId22" Type="http://schemas.openxmlformats.org/officeDocument/2006/relationships/hyperlink" Target="http://www.plon.fr/ouvrage/generation-erasmus/9782259241311" TargetMode="External"/><Relationship Id="rId27" Type="http://schemas.openxmlformats.org/officeDocument/2006/relationships/hyperlink" Target="http://www.lemonde.fr/le-monde/" TargetMode="External"/><Relationship Id="rId30" Type="http://schemas.openxmlformats.org/officeDocument/2006/relationships/hyperlink" Target="http://www.lemonde.fr/strasbourg/" TargetMode="External"/><Relationship Id="rId35" Type="http://schemas.openxmlformats.org/officeDocument/2006/relationships/hyperlink" Target="http://www.lemonde.fr/afrique-monde/" TargetMode="External"/><Relationship Id="rId8" Type="http://schemas.openxmlformats.org/officeDocument/2006/relationships/hyperlink" Target="http://www.lemonde.fr/lille/" TargetMode="External"/><Relationship Id="rId3" Type="http://schemas.openxmlformats.org/officeDocument/2006/relationships/settings" Target="settings.xml"/><Relationship Id="rId12" Type="http://schemas.openxmlformats.org/officeDocument/2006/relationships/hyperlink" Target="http://conjugaison.lemonde.fr/conjugaison/troisieme-groupe/sortir/" TargetMode="External"/><Relationship Id="rId17" Type="http://schemas.openxmlformats.org/officeDocument/2006/relationships/hyperlink" Target="http://conjugaison.lemonde.fr/conjugaison/premier-groupe/organiser/" TargetMode="External"/><Relationship Id="rId25" Type="http://schemas.openxmlformats.org/officeDocument/2006/relationships/hyperlink" Target="http://conjugaison.lemonde.fr/conjugaison/troisieme-groupe/construire/" TargetMode="External"/><Relationship Id="rId33" Type="http://schemas.openxmlformats.org/officeDocument/2006/relationships/hyperlink" Target="http://www.lemonde.fr/la-reunion/" TargetMode="External"/><Relationship Id="rId38" Type="http://schemas.openxmlformats.org/officeDocument/2006/relationships/hyperlink" Target="http://www.lemonde.fr/internatio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B607-65AF-44BB-BF33-F4C7392D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1225</Words>
  <Characters>6741</Characters>
  <Application>Microsoft Office Word</Application>
  <DocSecurity>0</DocSecurity>
  <Lines>56</Lines>
  <Paragraphs>15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16</cp:revision>
  <cp:lastPrinted>2018-07-09T15:26:00Z</cp:lastPrinted>
  <dcterms:created xsi:type="dcterms:W3CDTF">2017-11-29T17:21:00Z</dcterms:created>
  <dcterms:modified xsi:type="dcterms:W3CDTF">2020-11-18T10:31:00Z</dcterms:modified>
</cp:coreProperties>
</file>