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ausimple1"/>
        <w:tblW w:w="5000" w:type="pct"/>
        <w:tblLook w:val="04A0" w:firstRow="1" w:lastRow="0" w:firstColumn="1" w:lastColumn="0" w:noHBand="0" w:noVBand="1"/>
      </w:tblPr>
      <w:tblGrid>
        <w:gridCol w:w="5098"/>
        <w:gridCol w:w="2978"/>
        <w:gridCol w:w="2380"/>
      </w:tblGrid>
      <w:tr w:rsidR="00954E77" w:rsidTr="00475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pct"/>
            <w:gridSpan w:val="2"/>
          </w:tcPr>
          <w:p w:rsidR="00954E77" w:rsidRDefault="00954E77" w:rsidP="004758CA">
            <w:pPr>
              <w:pStyle w:val="En-tte"/>
            </w:pPr>
            <w:r>
              <w:t xml:space="preserve">NOM Prénom : </w:t>
            </w:r>
          </w:p>
        </w:tc>
        <w:tc>
          <w:tcPr>
            <w:tcW w:w="1138" w:type="pct"/>
          </w:tcPr>
          <w:p w:rsidR="00954E77" w:rsidRDefault="00497EC8" w:rsidP="004758CA">
            <w:pPr>
              <w:pStyle w:val="En-tte"/>
              <w:cnfStyle w:val="100000000000" w:firstRow="1" w:lastRow="0" w:firstColumn="0" w:lastColumn="0" w:oddVBand="0" w:evenVBand="0" w:oddHBand="0" w:evenHBand="0" w:firstRowFirstColumn="0" w:firstRowLastColumn="0" w:lastRowFirstColumn="0" w:lastRowLastColumn="0"/>
            </w:pPr>
            <w:r>
              <w:t>U</w:t>
            </w:r>
            <w:r w:rsidR="00954E77">
              <w:t>čo</w:t>
            </w:r>
            <w:r>
              <w:t xml:space="preserve"> </w:t>
            </w:r>
            <w:r w:rsidR="00954E77">
              <w:t xml:space="preserve">: </w:t>
            </w:r>
          </w:p>
        </w:tc>
      </w:tr>
      <w:tr w:rsidR="00954E77" w:rsidTr="00475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954E77" w:rsidRPr="00CF1E7E" w:rsidRDefault="00954E77" w:rsidP="004758CA">
            <w:pPr>
              <w:pStyle w:val="En-tte"/>
              <w:jc w:val="center"/>
            </w:pPr>
            <w:r>
              <w:t>Compréhension et expression écrites</w:t>
            </w:r>
          </w:p>
        </w:tc>
      </w:tr>
      <w:tr w:rsidR="00954E77" w:rsidTr="004758CA">
        <w:tc>
          <w:tcPr>
            <w:cnfStyle w:val="001000000000" w:firstRow="0" w:lastRow="0" w:firstColumn="1" w:lastColumn="0" w:oddVBand="0" w:evenVBand="0" w:oddHBand="0" w:evenHBand="0" w:firstRowFirstColumn="0" w:firstRowLastColumn="0" w:lastRowFirstColumn="0" w:lastRowLastColumn="0"/>
            <w:tcW w:w="2438" w:type="pct"/>
          </w:tcPr>
          <w:p w:rsidR="00954E77" w:rsidRPr="00CF1E7E" w:rsidRDefault="000D0E25" w:rsidP="000D0E25">
            <w:pPr>
              <w:pStyle w:val="En-tte"/>
              <w:rPr>
                <w:b w:val="0"/>
              </w:rPr>
            </w:pPr>
            <w:r>
              <w:rPr>
                <w:b w:val="0"/>
              </w:rPr>
              <w:t>Examen</w:t>
            </w:r>
          </w:p>
        </w:tc>
        <w:tc>
          <w:tcPr>
            <w:tcW w:w="1424" w:type="pct"/>
          </w:tcPr>
          <w:p w:rsidR="00954E77" w:rsidRDefault="00954E77" w:rsidP="000D0E25">
            <w:pPr>
              <w:pStyle w:val="En-tte"/>
              <w:jc w:val="center"/>
              <w:cnfStyle w:val="000000000000" w:firstRow="0" w:lastRow="0" w:firstColumn="0" w:lastColumn="0" w:oddVBand="0" w:evenVBand="0" w:oddHBand="0" w:evenHBand="0" w:firstRowFirstColumn="0" w:firstRowLastColumn="0" w:lastRowFirstColumn="0" w:lastRowLastColumn="0"/>
            </w:pPr>
            <w:r>
              <w:t xml:space="preserve">Date : </w:t>
            </w:r>
          </w:p>
        </w:tc>
        <w:tc>
          <w:tcPr>
            <w:tcW w:w="1138" w:type="pct"/>
          </w:tcPr>
          <w:p w:rsidR="00954E77" w:rsidRDefault="00954E77" w:rsidP="004758CA">
            <w:pPr>
              <w:pStyle w:val="En-tte"/>
              <w:cnfStyle w:val="000000000000" w:firstRow="0" w:lastRow="0" w:firstColumn="0" w:lastColumn="0" w:oddVBand="0" w:evenVBand="0" w:oddHBand="0" w:evenHBand="0" w:firstRowFirstColumn="0" w:firstRowLastColumn="0" w:lastRowFirstColumn="0" w:lastRowLastColumn="0"/>
            </w:pPr>
            <w:r>
              <w:t>Note:</w:t>
            </w:r>
            <w:r w:rsidR="00497EC8">
              <w:t xml:space="preserve">        /15</w:t>
            </w:r>
          </w:p>
        </w:tc>
      </w:tr>
    </w:tbl>
    <w:p w:rsidR="00292814" w:rsidRPr="00905020" w:rsidRDefault="00C748A5" w:rsidP="00905020">
      <w:pPr>
        <w:spacing w:before="240"/>
        <w:jc w:val="center"/>
        <w:rPr>
          <w:rFonts w:cstheme="minorHAnsi"/>
          <w:b/>
          <w:sz w:val="32"/>
          <w:szCs w:val="32"/>
        </w:rPr>
      </w:pPr>
      <w:r w:rsidRPr="00905020">
        <w:rPr>
          <w:noProof/>
          <w:sz w:val="32"/>
          <w:szCs w:val="32"/>
          <w:lang w:eastAsia="fr-FR"/>
        </w:rPr>
        <w:drawing>
          <wp:anchor distT="0" distB="0" distL="114300" distR="114300" simplePos="0" relativeHeight="251658240" behindDoc="0" locked="0" layoutInCell="1" allowOverlap="1">
            <wp:simplePos x="0" y="0"/>
            <wp:positionH relativeFrom="column">
              <wp:posOffset>75297</wp:posOffset>
            </wp:positionH>
            <wp:positionV relativeFrom="paragraph">
              <wp:posOffset>440876</wp:posOffset>
            </wp:positionV>
            <wp:extent cx="2923540" cy="3618865"/>
            <wp:effectExtent l="0" t="0" r="0" b="635"/>
            <wp:wrapSquare wrapText="bothSides"/>
            <wp:docPr id="2" name="Image 2" descr="http://www.leparisien.fr/resizer/CIaWfEH4_ZW9YHSqzX2mA1K5iYg=/1034x1280/cloudfront-eu-central-1.images.arcpublishing.com/leparisien/EPJDRKTIQJNQ7MB6MINCK2LB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parisien.fr/resizer/CIaWfEH4_ZW9YHSqzX2mA1K5iYg=/1034x1280/cloudfront-eu-central-1.images.arcpublishing.com/leparisien/EPJDRKTIQJNQ7MB6MINCK2LBS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3540" cy="361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814" w:rsidRPr="00905020">
        <w:rPr>
          <w:rFonts w:cstheme="minorHAnsi"/>
          <w:b/>
          <w:sz w:val="32"/>
          <w:szCs w:val="32"/>
        </w:rPr>
        <w:t>300 € d’amende pour un masque jeté par terre</w:t>
      </w:r>
    </w:p>
    <w:p w:rsidR="00292814" w:rsidRPr="00C748A5" w:rsidRDefault="00292814" w:rsidP="00C748A5">
      <w:pPr>
        <w:spacing w:line="240" w:lineRule="auto"/>
        <w:jc w:val="both"/>
        <w:rPr>
          <w:rFonts w:cstheme="minorHAnsi"/>
          <w:sz w:val="24"/>
          <w:szCs w:val="24"/>
        </w:rPr>
      </w:pPr>
      <w:r w:rsidRPr="00C748A5">
        <w:rPr>
          <w:rFonts w:cstheme="minorHAnsi"/>
          <w:sz w:val="24"/>
          <w:szCs w:val="24"/>
        </w:rPr>
        <w:t>« QUATRE HEURES d’utilisation : 450 ans pour se détériorer dans la nature. » C’est par cette formule choc que le député (LR) des Alpes-Maritimes Eric Pauget vient d’interpeller par écrit l</w:t>
      </w:r>
      <w:bookmarkStart w:id="0" w:name="_GoBack"/>
      <w:bookmarkEnd w:id="0"/>
      <w:r w:rsidRPr="00C748A5">
        <w:rPr>
          <w:rFonts w:cstheme="minorHAnsi"/>
          <w:sz w:val="24"/>
          <w:szCs w:val="24"/>
        </w:rPr>
        <w:t>e ministre de l’Intérieur. Le parlementaire souhaite que Christophe Castaner renforce les sanctions à l’égard de ceux qui jettent leurs masques sur la voie publique. Ce « cri d’alarme » lancé par l’élu fait suite à des images récemment filmées par un plongeur dans la baie de Cannes. « On y voit des dizaines de gants et de masques gisant au fond de la Méditerranée après avoir été jetés sur la chaussée, s’être retrouvés dans des cours d’eau puis finalement dans la mer », fulmine Eric Pauget. Craignant que « cela ne devienne une source durable de pollution », le député a déposé une proposition de loi visant à sanctionner d’une amende de</w:t>
      </w:r>
      <w:r w:rsidR="00C748A5">
        <w:rPr>
          <w:rFonts w:cstheme="minorHAnsi"/>
          <w:sz w:val="24"/>
          <w:szCs w:val="24"/>
        </w:rPr>
        <w:t xml:space="preserve"> </w:t>
      </w:r>
      <w:r w:rsidRPr="00C748A5">
        <w:rPr>
          <w:rFonts w:cstheme="minorHAnsi"/>
          <w:sz w:val="24"/>
          <w:szCs w:val="24"/>
        </w:rPr>
        <w:t>300 € le dépôt sauvage de gants ou de masques de protection sur la voie publique.</w:t>
      </w:r>
      <w:r w:rsidR="002216F1" w:rsidRPr="00C748A5">
        <w:rPr>
          <w:rFonts w:cstheme="minorHAnsi"/>
          <w:sz w:val="24"/>
          <w:szCs w:val="24"/>
        </w:rPr>
        <w:t xml:space="preserve"> </w:t>
      </w:r>
    </w:p>
    <w:p w:rsidR="00456EE3" w:rsidRPr="002216F1" w:rsidRDefault="00456EE3" w:rsidP="00C748A5">
      <w:pPr>
        <w:spacing w:line="240" w:lineRule="auto"/>
        <w:jc w:val="right"/>
        <w:rPr>
          <w:rFonts w:cstheme="minorHAnsi"/>
          <w:sz w:val="20"/>
          <w:szCs w:val="20"/>
        </w:rPr>
      </w:pPr>
      <w:r w:rsidRPr="00456EE3">
        <w:rPr>
          <w:rFonts w:cstheme="minorHAnsi"/>
          <w:b/>
          <w:sz w:val="20"/>
          <w:szCs w:val="20"/>
        </w:rPr>
        <w:t>Frédéric Mouchon</w:t>
      </w:r>
      <w:r w:rsidRPr="002216F1">
        <w:rPr>
          <w:rFonts w:cstheme="minorHAnsi"/>
          <w:sz w:val="20"/>
          <w:szCs w:val="20"/>
        </w:rPr>
        <w:t xml:space="preserve"> - </w:t>
      </w:r>
      <w:r w:rsidRPr="002216F1">
        <w:rPr>
          <w:rFonts w:cstheme="minorHAnsi"/>
          <w:i/>
          <w:sz w:val="20"/>
          <w:szCs w:val="20"/>
        </w:rPr>
        <w:t>Le Parisien</w:t>
      </w:r>
      <w:r w:rsidRPr="002216F1">
        <w:rPr>
          <w:rFonts w:cstheme="minorHAnsi"/>
          <w:sz w:val="20"/>
          <w:szCs w:val="20"/>
        </w:rPr>
        <w:t xml:space="preserve"> - 26 mai 2020, p. 10</w:t>
      </w:r>
    </w:p>
    <w:p w:rsidR="00292814" w:rsidRDefault="00292814" w:rsidP="00292814">
      <w:pPr>
        <w:jc w:val="both"/>
        <w:rPr>
          <w:rFonts w:cstheme="minorHAnsi"/>
        </w:rPr>
      </w:pPr>
    </w:p>
    <w:p w:rsidR="005F7BE9" w:rsidRPr="00497EC8" w:rsidRDefault="005F7BE9" w:rsidP="00292814">
      <w:pPr>
        <w:jc w:val="both"/>
        <w:rPr>
          <w:rFonts w:cstheme="minorHAnsi"/>
          <w:b/>
          <w:sz w:val="24"/>
          <w:szCs w:val="24"/>
        </w:rPr>
      </w:pPr>
      <w:r w:rsidRPr="00497EC8">
        <w:rPr>
          <w:rFonts w:cstheme="minorHAnsi"/>
          <w:b/>
          <w:sz w:val="24"/>
          <w:szCs w:val="24"/>
        </w:rPr>
        <w:t>Compréhension écrite :</w:t>
      </w:r>
    </w:p>
    <w:p w:rsidR="00130763" w:rsidRPr="00497EC8" w:rsidRDefault="009147C2" w:rsidP="00292814">
      <w:pPr>
        <w:jc w:val="both"/>
        <w:rPr>
          <w:rFonts w:cstheme="minorHAnsi"/>
          <w:sz w:val="24"/>
          <w:szCs w:val="24"/>
        </w:rPr>
      </w:pPr>
      <w:r w:rsidRPr="00497EC8">
        <w:rPr>
          <w:rFonts w:cstheme="minorHAnsi"/>
          <w:sz w:val="24"/>
          <w:szCs w:val="24"/>
        </w:rPr>
        <w:t xml:space="preserve">1 - </w:t>
      </w:r>
      <w:r w:rsidR="00EB30BB" w:rsidRPr="00497EC8">
        <w:rPr>
          <w:rFonts w:cstheme="minorHAnsi"/>
          <w:sz w:val="24"/>
          <w:szCs w:val="24"/>
        </w:rPr>
        <w:t xml:space="preserve">Quel est l’argument fort mais néanmoins </w:t>
      </w:r>
      <w:r w:rsidR="00954E77" w:rsidRPr="00497EC8">
        <w:rPr>
          <w:rFonts w:cstheme="minorHAnsi"/>
          <w:sz w:val="24"/>
          <w:szCs w:val="24"/>
        </w:rPr>
        <w:t>inexact</w:t>
      </w:r>
      <w:r w:rsidR="00EB30BB" w:rsidRPr="00497EC8">
        <w:rPr>
          <w:rFonts w:cstheme="minorHAnsi"/>
          <w:sz w:val="24"/>
          <w:szCs w:val="24"/>
        </w:rPr>
        <w:t xml:space="preserve"> d’Eric Pauget</w:t>
      </w:r>
      <w:r w:rsidR="00651796" w:rsidRPr="00497EC8">
        <w:rPr>
          <w:rFonts w:cstheme="minorHAnsi"/>
          <w:sz w:val="24"/>
          <w:szCs w:val="24"/>
        </w:rPr>
        <w:t xml:space="preserve"> cité dans cet article</w:t>
      </w:r>
      <w:r w:rsidR="00EB30BB" w:rsidRPr="00497EC8">
        <w:rPr>
          <w:rFonts w:cstheme="minorHAnsi"/>
          <w:sz w:val="24"/>
          <w:szCs w:val="24"/>
        </w:rPr>
        <w:t> ? (1 point)</w:t>
      </w:r>
    </w:p>
    <w:p w:rsidR="009147C2" w:rsidRPr="00497EC8" w:rsidRDefault="009147C2" w:rsidP="00292814">
      <w:pPr>
        <w:jc w:val="both"/>
        <w:rPr>
          <w:rFonts w:cstheme="minorHAnsi"/>
          <w:sz w:val="24"/>
          <w:szCs w:val="24"/>
        </w:rPr>
      </w:pPr>
    </w:p>
    <w:p w:rsidR="009147C2" w:rsidRPr="00497EC8" w:rsidRDefault="009147C2" w:rsidP="00292814">
      <w:pPr>
        <w:jc w:val="both"/>
        <w:rPr>
          <w:rFonts w:cstheme="minorHAnsi"/>
          <w:sz w:val="24"/>
          <w:szCs w:val="24"/>
        </w:rPr>
      </w:pPr>
      <w:r w:rsidRPr="00497EC8">
        <w:rPr>
          <w:rFonts w:cstheme="minorHAnsi"/>
          <w:sz w:val="24"/>
          <w:szCs w:val="24"/>
        </w:rPr>
        <w:t xml:space="preserve">2 </w:t>
      </w:r>
      <w:r w:rsidR="00EB30BB" w:rsidRPr="00497EC8">
        <w:rPr>
          <w:rFonts w:cstheme="minorHAnsi"/>
          <w:sz w:val="24"/>
          <w:szCs w:val="24"/>
        </w:rPr>
        <w:t>-</w:t>
      </w:r>
      <w:r w:rsidRPr="00497EC8">
        <w:rPr>
          <w:rFonts w:cstheme="minorHAnsi"/>
          <w:sz w:val="24"/>
          <w:szCs w:val="24"/>
        </w:rPr>
        <w:t xml:space="preserve"> </w:t>
      </w:r>
      <w:r w:rsidR="00EB30BB" w:rsidRPr="00497EC8">
        <w:rPr>
          <w:rFonts w:cstheme="minorHAnsi"/>
          <w:sz w:val="24"/>
          <w:szCs w:val="24"/>
        </w:rPr>
        <w:t>Quels sont les termes que Frédéric Mouchon utilise pour qualifier politiquement Eric Pauget ? (3 points)</w:t>
      </w:r>
    </w:p>
    <w:p w:rsidR="009147C2" w:rsidRPr="00497EC8" w:rsidRDefault="009147C2" w:rsidP="00292814">
      <w:pPr>
        <w:jc w:val="both"/>
        <w:rPr>
          <w:rFonts w:cstheme="minorHAnsi"/>
          <w:color w:val="2E74B5" w:themeColor="accent1" w:themeShade="BF"/>
          <w:sz w:val="24"/>
          <w:szCs w:val="24"/>
        </w:rPr>
      </w:pPr>
    </w:p>
    <w:p w:rsidR="00005B15" w:rsidRPr="00497EC8" w:rsidRDefault="00005B15" w:rsidP="00292814">
      <w:pPr>
        <w:jc w:val="both"/>
        <w:rPr>
          <w:rFonts w:cstheme="minorHAnsi"/>
          <w:sz w:val="24"/>
          <w:szCs w:val="24"/>
        </w:rPr>
      </w:pPr>
      <w:r w:rsidRPr="00497EC8">
        <w:rPr>
          <w:rFonts w:cstheme="minorHAnsi"/>
          <w:sz w:val="24"/>
          <w:szCs w:val="24"/>
        </w:rPr>
        <w:t>3 - Pourquoi Eric Pauget propose-t-il cette loi ? (1 point)</w:t>
      </w:r>
    </w:p>
    <w:p w:rsidR="00005B15" w:rsidRPr="00497EC8" w:rsidRDefault="00005B15" w:rsidP="00292814">
      <w:pPr>
        <w:jc w:val="both"/>
        <w:rPr>
          <w:rFonts w:cstheme="minorHAnsi"/>
          <w:color w:val="2E74B5" w:themeColor="accent1" w:themeShade="BF"/>
          <w:sz w:val="24"/>
          <w:szCs w:val="24"/>
        </w:rPr>
      </w:pPr>
    </w:p>
    <w:p w:rsidR="00651796" w:rsidRPr="00497EC8" w:rsidRDefault="00651796" w:rsidP="00292814">
      <w:pPr>
        <w:jc w:val="both"/>
        <w:rPr>
          <w:rFonts w:cstheme="minorHAnsi"/>
          <w:b/>
          <w:sz w:val="24"/>
          <w:szCs w:val="24"/>
        </w:rPr>
      </w:pPr>
    </w:p>
    <w:p w:rsidR="005F7BE9" w:rsidRPr="00497EC8" w:rsidRDefault="005F7BE9" w:rsidP="00292814">
      <w:pPr>
        <w:jc w:val="both"/>
        <w:rPr>
          <w:rFonts w:cstheme="minorHAnsi"/>
          <w:sz w:val="24"/>
          <w:szCs w:val="24"/>
        </w:rPr>
      </w:pPr>
      <w:r w:rsidRPr="00497EC8">
        <w:rPr>
          <w:rFonts w:cstheme="minorHAnsi"/>
          <w:b/>
          <w:sz w:val="24"/>
          <w:szCs w:val="24"/>
        </w:rPr>
        <w:t>Production écrite</w:t>
      </w:r>
      <w:r w:rsidRPr="00497EC8">
        <w:rPr>
          <w:rFonts w:cstheme="minorHAnsi"/>
          <w:sz w:val="24"/>
          <w:szCs w:val="24"/>
        </w:rPr>
        <w:t> </w:t>
      </w:r>
      <w:r w:rsidR="00747A25" w:rsidRPr="00497EC8">
        <w:rPr>
          <w:rFonts w:cstheme="minorHAnsi"/>
          <w:sz w:val="24"/>
          <w:szCs w:val="24"/>
        </w:rPr>
        <w:t xml:space="preserve">(150 mots </w:t>
      </w:r>
      <w:r w:rsidR="00497EC8" w:rsidRPr="00497EC8">
        <w:rPr>
          <w:rFonts w:cstheme="minorHAnsi"/>
          <w:sz w:val="24"/>
          <w:szCs w:val="24"/>
        </w:rPr>
        <w:t>environ</w:t>
      </w:r>
      <w:r w:rsidR="00747A25" w:rsidRPr="00497EC8">
        <w:rPr>
          <w:rFonts w:cstheme="minorHAnsi"/>
          <w:sz w:val="24"/>
          <w:szCs w:val="24"/>
        </w:rPr>
        <w:t>)</w:t>
      </w:r>
      <w:r w:rsidR="00747A25" w:rsidRPr="00497EC8">
        <w:rPr>
          <w:rFonts w:cstheme="minorHAnsi"/>
          <w:b/>
          <w:sz w:val="24"/>
          <w:szCs w:val="24"/>
        </w:rPr>
        <w:t> :</w:t>
      </w:r>
    </w:p>
    <w:p w:rsidR="00005B15" w:rsidRPr="00497EC8" w:rsidRDefault="00005B15" w:rsidP="00292814">
      <w:pPr>
        <w:jc w:val="both"/>
        <w:rPr>
          <w:rFonts w:cstheme="minorHAnsi"/>
          <w:sz w:val="24"/>
          <w:szCs w:val="24"/>
        </w:rPr>
      </w:pPr>
      <w:r w:rsidRPr="00497EC8">
        <w:rPr>
          <w:rFonts w:cstheme="minorHAnsi"/>
          <w:sz w:val="24"/>
          <w:szCs w:val="24"/>
        </w:rPr>
        <w:t xml:space="preserve">4 </w:t>
      </w:r>
      <w:r w:rsidR="00A54E55" w:rsidRPr="00497EC8">
        <w:rPr>
          <w:rFonts w:cstheme="minorHAnsi"/>
          <w:sz w:val="24"/>
          <w:szCs w:val="24"/>
        </w:rPr>
        <w:t>-</w:t>
      </w:r>
      <w:r w:rsidRPr="00497EC8">
        <w:rPr>
          <w:rFonts w:cstheme="minorHAnsi"/>
          <w:sz w:val="24"/>
          <w:szCs w:val="24"/>
        </w:rPr>
        <w:t xml:space="preserve"> </w:t>
      </w:r>
      <w:r w:rsidR="00651796" w:rsidRPr="00497EC8">
        <w:rPr>
          <w:rFonts w:cstheme="minorHAnsi"/>
          <w:sz w:val="24"/>
          <w:szCs w:val="24"/>
        </w:rPr>
        <w:t xml:space="preserve">Ecrivez </w:t>
      </w:r>
      <w:r w:rsidR="009D1BC5" w:rsidRPr="00497EC8">
        <w:rPr>
          <w:rFonts w:cstheme="minorHAnsi"/>
          <w:sz w:val="24"/>
          <w:szCs w:val="24"/>
        </w:rPr>
        <w:t>un</w:t>
      </w:r>
      <w:r w:rsidR="00A54E55" w:rsidRPr="00497EC8">
        <w:rPr>
          <w:rFonts w:cstheme="minorHAnsi"/>
          <w:sz w:val="24"/>
          <w:szCs w:val="24"/>
        </w:rPr>
        <w:t xml:space="preserve">e </w:t>
      </w:r>
      <w:r w:rsidR="00954E77" w:rsidRPr="00497EC8">
        <w:rPr>
          <w:rFonts w:cstheme="minorHAnsi"/>
          <w:sz w:val="24"/>
          <w:szCs w:val="24"/>
        </w:rPr>
        <w:t xml:space="preserve">idée de </w:t>
      </w:r>
      <w:r w:rsidR="00A54E55" w:rsidRPr="00497EC8">
        <w:rPr>
          <w:rFonts w:cstheme="minorHAnsi"/>
          <w:sz w:val="24"/>
          <w:szCs w:val="24"/>
        </w:rPr>
        <w:t>proposition</w:t>
      </w:r>
      <w:r w:rsidR="007F4433" w:rsidRPr="00497EC8">
        <w:rPr>
          <w:rFonts w:cstheme="minorHAnsi"/>
          <w:sz w:val="24"/>
          <w:szCs w:val="24"/>
        </w:rPr>
        <w:t xml:space="preserve"> de loi </w:t>
      </w:r>
      <w:r w:rsidR="00EF506E" w:rsidRPr="00497EC8">
        <w:rPr>
          <w:rFonts w:cstheme="minorHAnsi"/>
          <w:sz w:val="24"/>
          <w:szCs w:val="24"/>
        </w:rPr>
        <w:t xml:space="preserve">préventive (et non répressive) </w:t>
      </w:r>
      <w:r w:rsidR="007F4433" w:rsidRPr="00497EC8">
        <w:rPr>
          <w:rFonts w:cstheme="minorHAnsi"/>
          <w:sz w:val="24"/>
          <w:szCs w:val="24"/>
        </w:rPr>
        <w:t xml:space="preserve">visant à réduire la pollution liée aux masques </w:t>
      </w:r>
      <w:r w:rsidR="00EF506E" w:rsidRPr="00497EC8">
        <w:rPr>
          <w:rFonts w:cstheme="minorHAnsi"/>
          <w:sz w:val="24"/>
          <w:szCs w:val="24"/>
        </w:rPr>
        <w:t>(</w:t>
      </w:r>
      <w:r w:rsidR="002E03A3" w:rsidRPr="00497EC8">
        <w:rPr>
          <w:rFonts w:cstheme="minorHAnsi"/>
          <w:sz w:val="24"/>
          <w:szCs w:val="24"/>
        </w:rPr>
        <w:t xml:space="preserve">production recyclable, </w:t>
      </w:r>
      <w:r w:rsidR="00EF506E" w:rsidRPr="00497EC8">
        <w:rPr>
          <w:rFonts w:cstheme="minorHAnsi"/>
          <w:sz w:val="24"/>
          <w:szCs w:val="24"/>
        </w:rPr>
        <w:t>biodégradabilité des produits, système de consigne</w:t>
      </w:r>
      <w:r w:rsidR="00497EC8">
        <w:rPr>
          <w:rFonts w:cstheme="minorHAnsi"/>
          <w:sz w:val="24"/>
          <w:szCs w:val="24"/>
        </w:rPr>
        <w:t>,…)</w:t>
      </w:r>
      <w:r w:rsidR="002E03A3" w:rsidRPr="00497EC8">
        <w:rPr>
          <w:rFonts w:cstheme="minorHAnsi"/>
          <w:sz w:val="24"/>
          <w:szCs w:val="24"/>
        </w:rPr>
        <w:t xml:space="preserve"> (10 point</w:t>
      </w:r>
      <w:r w:rsidR="009716BB">
        <w:rPr>
          <w:rFonts w:cstheme="minorHAnsi"/>
          <w:sz w:val="24"/>
          <w:szCs w:val="24"/>
        </w:rPr>
        <w:t>s</w:t>
      </w:r>
      <w:r w:rsidR="002E03A3" w:rsidRPr="00497EC8">
        <w:rPr>
          <w:rFonts w:cstheme="minorHAnsi"/>
          <w:sz w:val="24"/>
          <w:szCs w:val="24"/>
        </w:rPr>
        <w:t>)</w:t>
      </w:r>
    </w:p>
    <w:p w:rsidR="00747A25" w:rsidRPr="00497EC8" w:rsidRDefault="00497EC8" w:rsidP="00292814">
      <w:pPr>
        <w:jc w:val="both"/>
        <w:rPr>
          <w:rFonts w:cstheme="minorHAnsi"/>
          <w:sz w:val="24"/>
          <w:szCs w:val="24"/>
        </w:rPr>
      </w:pPr>
      <w:r w:rsidRPr="00497EC8">
        <w:rPr>
          <w:rFonts w:cstheme="minorHAnsi"/>
          <w:sz w:val="24"/>
          <w:szCs w:val="24"/>
        </w:rPr>
        <w:tab/>
        <w:t>…</w:t>
      </w:r>
    </w:p>
    <w:sectPr w:rsidR="00747A25" w:rsidRPr="00497EC8" w:rsidSect="002216F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C4" w:rsidRDefault="00B503C4" w:rsidP="00292814">
      <w:pPr>
        <w:spacing w:after="0" w:line="240" w:lineRule="auto"/>
      </w:pPr>
      <w:r>
        <w:separator/>
      </w:r>
    </w:p>
  </w:endnote>
  <w:endnote w:type="continuationSeparator" w:id="0">
    <w:p w:rsidR="00B503C4" w:rsidRDefault="00B503C4" w:rsidP="0029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C4" w:rsidRDefault="00B503C4" w:rsidP="00292814">
      <w:pPr>
        <w:spacing w:after="0" w:line="240" w:lineRule="auto"/>
      </w:pPr>
      <w:r>
        <w:separator/>
      </w:r>
    </w:p>
  </w:footnote>
  <w:footnote w:type="continuationSeparator" w:id="0">
    <w:p w:rsidR="00B503C4" w:rsidRDefault="00B503C4" w:rsidP="00292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4"/>
    <w:rsid w:val="00005B15"/>
    <w:rsid w:val="000D0E25"/>
    <w:rsid w:val="00130763"/>
    <w:rsid w:val="002216F1"/>
    <w:rsid w:val="00292814"/>
    <w:rsid w:val="002E03A3"/>
    <w:rsid w:val="003659BE"/>
    <w:rsid w:val="00456EE3"/>
    <w:rsid w:val="004742BD"/>
    <w:rsid w:val="00497EC8"/>
    <w:rsid w:val="005F7BE9"/>
    <w:rsid w:val="00651796"/>
    <w:rsid w:val="00696E06"/>
    <w:rsid w:val="00747A25"/>
    <w:rsid w:val="007F4433"/>
    <w:rsid w:val="00810720"/>
    <w:rsid w:val="00905020"/>
    <w:rsid w:val="009147C2"/>
    <w:rsid w:val="009428D4"/>
    <w:rsid w:val="00954E77"/>
    <w:rsid w:val="009716BB"/>
    <w:rsid w:val="009D1BC5"/>
    <w:rsid w:val="009F22FE"/>
    <w:rsid w:val="00A300CA"/>
    <w:rsid w:val="00A54E55"/>
    <w:rsid w:val="00B17F29"/>
    <w:rsid w:val="00B47912"/>
    <w:rsid w:val="00B503C4"/>
    <w:rsid w:val="00C620D7"/>
    <w:rsid w:val="00C748A5"/>
    <w:rsid w:val="00CE281E"/>
    <w:rsid w:val="00DF3AF6"/>
    <w:rsid w:val="00EB30BB"/>
    <w:rsid w:val="00EF5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42E88-BDB9-4D60-A4A7-26BABDD4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2814"/>
    <w:pPr>
      <w:tabs>
        <w:tab w:val="center" w:pos="4536"/>
        <w:tab w:val="right" w:pos="9072"/>
      </w:tabs>
      <w:spacing w:after="0" w:line="240" w:lineRule="auto"/>
    </w:pPr>
  </w:style>
  <w:style w:type="character" w:customStyle="1" w:styleId="En-tteCar">
    <w:name w:val="En-tête Car"/>
    <w:basedOn w:val="Policepardfaut"/>
    <w:link w:val="En-tte"/>
    <w:uiPriority w:val="99"/>
    <w:rsid w:val="00292814"/>
  </w:style>
  <w:style w:type="paragraph" w:styleId="Pieddepage">
    <w:name w:val="footer"/>
    <w:basedOn w:val="Normal"/>
    <w:link w:val="PieddepageCar"/>
    <w:uiPriority w:val="99"/>
    <w:unhideWhenUsed/>
    <w:rsid w:val="002928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814"/>
  </w:style>
  <w:style w:type="table" w:styleId="Grilledutableau">
    <w:name w:val="Table Grid"/>
    <w:basedOn w:val="TableauNormal"/>
    <w:uiPriority w:val="39"/>
    <w:rsid w:val="00292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954E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254</Words>
  <Characters>1399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9</cp:revision>
  <dcterms:created xsi:type="dcterms:W3CDTF">2020-05-26T07:13:00Z</dcterms:created>
  <dcterms:modified xsi:type="dcterms:W3CDTF">2020-11-05T14:57:00Z</dcterms:modified>
</cp:coreProperties>
</file>