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EC1F" w14:textId="38EBC109" w:rsidR="00B478AA" w:rsidRPr="00870FAE" w:rsidRDefault="00B478AA" w:rsidP="00B478AA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70FAE">
        <w:rPr>
          <w:rFonts w:ascii="Times New Roman" w:hAnsi="Times New Roman" w:cs="Times New Roman"/>
          <w:b/>
          <w:sz w:val="28"/>
          <w:szCs w:val="28"/>
          <w:lang w:val="fr-FR"/>
        </w:rPr>
        <w:t>Rédaction – 2</w:t>
      </w:r>
      <w:r w:rsidRPr="00870FAE">
        <w:rPr>
          <w:rFonts w:ascii="Times New Roman" w:hAnsi="Times New Roman" w:cs="Times New Roman"/>
          <w:b/>
          <w:sz w:val="28"/>
          <w:szCs w:val="28"/>
          <w:vertAlign w:val="superscript"/>
          <w:lang w:val="fr-FR"/>
        </w:rPr>
        <w:t>e</w:t>
      </w:r>
      <w:r w:rsidRPr="00870FA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année </w:t>
      </w:r>
    </w:p>
    <w:p w14:paraId="74B14B22" w14:textId="77777777" w:rsidR="00B478AA" w:rsidRPr="00870FAE" w:rsidRDefault="00B478AA" w:rsidP="00B478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>texte original, rédigé en français à la base d’une lecture, dictionnaire tchèque-français autorisé (ou unilingue)</w:t>
      </w:r>
    </w:p>
    <w:p w14:paraId="509C4A71" w14:textId="77777777" w:rsidR="00B478AA" w:rsidRPr="00870FAE" w:rsidRDefault="00B478AA" w:rsidP="00B478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>180-200 mots ;</w:t>
      </w:r>
    </w:p>
    <w:p w14:paraId="16E0AAE5" w14:textId="77777777"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INTRODUCTION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4408BE80" w14:textId="77777777"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>2-3 lignes avec la définition du sujet, il faut reformuler la consigne du sujet en fonction du contenu que vous voulez y mettre</w:t>
      </w:r>
    </w:p>
    <w:p w14:paraId="1E810DE4" w14:textId="77777777"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« CORPS » de la RÉDACTION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57FEB20D" w14:textId="77777777"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1 ou 2 paragraphes où vous présentez vos arguments étoffés par 1-2 exemples, si possible tirés du texte, mais peuvent être propres </w:t>
      </w:r>
    </w:p>
    <w:p w14:paraId="61018ED6" w14:textId="77777777"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CONCLUSION 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14:paraId="13D19A16" w14:textId="77777777"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>il faut résumer 1 ou 2 phrases finales qui montrent votre opinion ou le débouché de votre texte</w:t>
      </w:r>
    </w:p>
    <w:p w14:paraId="6B10F882" w14:textId="495E66C9" w:rsidR="00B478AA" w:rsidRPr="00870FAE" w:rsidRDefault="0006174B" w:rsidP="00B478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au cours du semestre 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 </w:t>
      </w:r>
      <w:r w:rsidR="00B478AA" w:rsidRPr="00870FA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à choisir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2</w:t>
      </w:r>
      <w:r w:rsidR="00370A80" w:rsidRPr="00870FA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 </w:t>
      </w:r>
      <w:r w:rsidR="00B478AA" w:rsidRPr="00870FA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parmi les sujets </w:t>
      </w:r>
      <w:r w:rsidR="00D069F5" w:rsidRPr="00870FA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suivants</w:t>
      </w:r>
      <w:r w:rsidR="00B478AA" w:rsidRPr="00870FAE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14:paraId="051A8E1D" w14:textId="77777777" w:rsidR="00D069F5" w:rsidRPr="00870FAE" w:rsidRDefault="00D069F5" w:rsidP="00D069F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u w:val="single"/>
          <w:lang w:val="fr-FR"/>
        </w:rPr>
        <w:t>Texte n° 1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– Lettre de Van Gogh ; </w:t>
      </w:r>
    </w:p>
    <w:p w14:paraId="66CA9DD0" w14:textId="77777777" w:rsidR="00D069F5" w:rsidRPr="00870FAE" w:rsidRDefault="00D069F5" w:rsidP="00D069F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SUJET pour l’écrit : </w:t>
      </w:r>
    </w:p>
    <w:p w14:paraId="06152602" w14:textId="77777777" w:rsidR="00D069F5" w:rsidRPr="00870FAE" w:rsidRDefault="00D069F5" w:rsidP="00D069F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Développez la citation de Van Gogh </w:t>
      </w:r>
      <w:r w:rsidRPr="00870FAE">
        <w:rPr>
          <w:rFonts w:ascii="Times New Roman" w:hAnsi="Times New Roman" w:cs="Times New Roman"/>
          <w:b/>
          <w:i/>
          <w:sz w:val="24"/>
          <w:szCs w:val="24"/>
          <w:lang w:val="fr-FR"/>
        </w:rPr>
        <w:t>« L’art est l’homme ajouté à la nature »</w:t>
      </w: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, exprimez votre accord / désaccord soutenu par des exemples</w:t>
      </w:r>
    </w:p>
    <w:p w14:paraId="745FCE59" w14:textId="77777777" w:rsidR="00D069F5" w:rsidRPr="00870FAE" w:rsidRDefault="00D069F5" w:rsidP="00D069F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u w:val="single"/>
          <w:lang w:val="fr-FR"/>
        </w:rPr>
        <w:t>Texte n° 2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– Humour et grammaire ; </w:t>
      </w:r>
    </w:p>
    <w:p w14:paraId="1A7C324E" w14:textId="77777777" w:rsidR="00D069F5" w:rsidRPr="00870FAE" w:rsidRDefault="00D069F5" w:rsidP="00D069F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SUJET pour l’écrit : </w:t>
      </w:r>
    </w:p>
    <w:p w14:paraId="29A2AB7C" w14:textId="77777777" w:rsidR="00D069F5" w:rsidRPr="00870FAE" w:rsidRDefault="00D069F5" w:rsidP="00D069F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En quoi la grammaire est une chanson douce ? Que faut-il faire pour progresser dans une langue étrangère ?</w:t>
      </w:r>
    </w:p>
    <w:p w14:paraId="60998305" w14:textId="77777777"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u w:val="single"/>
          <w:lang w:val="fr-FR"/>
        </w:rPr>
        <w:t>Texte n° 3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– Le métier de lire ; </w:t>
      </w:r>
    </w:p>
    <w:p w14:paraId="7C4441E3" w14:textId="77777777" w:rsidR="00B478AA" w:rsidRPr="00870FAE" w:rsidRDefault="00B478AA" w:rsidP="00B478A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SUJET pour l’écrit : </w:t>
      </w: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La lecture est-elle pour vous un plaisir ou une obligation ? Quand et pourquoi ?</w:t>
      </w:r>
    </w:p>
    <w:p w14:paraId="61A090F5" w14:textId="77777777"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u w:val="single"/>
          <w:lang w:val="fr-FR"/>
        </w:rPr>
        <w:t>Texte n° 4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– Adoption; </w:t>
      </w:r>
    </w:p>
    <w:p w14:paraId="67E5EBA1" w14:textId="77777777" w:rsidR="0067722C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>SUJET pour l’écrit :</w:t>
      </w:r>
    </w:p>
    <w:p w14:paraId="7A8D7D84" w14:textId="77777777" w:rsidR="00B478AA" w:rsidRPr="00870FAE" w:rsidRDefault="00370A80" w:rsidP="00B478A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Un enfant adoptif étranger doit surmonter beaucoup d’obstacle dans sa vie en famille d’accueil. Est-ce un enrichissement ou plutôt une barrière insurmontable ?</w:t>
      </w:r>
    </w:p>
    <w:p w14:paraId="21151EBA" w14:textId="77777777"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u w:val="single"/>
          <w:lang w:val="fr-FR"/>
        </w:rPr>
        <w:t>Texte n° 5</w:t>
      </w:r>
      <w:r w:rsidRPr="00870FAE">
        <w:rPr>
          <w:rFonts w:ascii="Times New Roman" w:hAnsi="Times New Roman" w:cs="Times New Roman"/>
          <w:sz w:val="24"/>
          <w:szCs w:val="24"/>
          <w:lang w:val="fr-FR"/>
        </w:rPr>
        <w:t xml:space="preserve"> – R. Devos – où courent-ils ?; </w:t>
      </w:r>
    </w:p>
    <w:p w14:paraId="42487D18" w14:textId="77777777" w:rsidR="00B478AA" w:rsidRPr="00870FAE" w:rsidRDefault="00B478AA" w:rsidP="00B478A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70FAE">
        <w:rPr>
          <w:rFonts w:ascii="Times New Roman" w:hAnsi="Times New Roman" w:cs="Times New Roman"/>
          <w:sz w:val="24"/>
          <w:szCs w:val="24"/>
          <w:lang w:val="fr-FR"/>
        </w:rPr>
        <w:t>SUJET pour l’écrit :</w:t>
      </w:r>
    </w:p>
    <w:p w14:paraId="71F3CC0B" w14:textId="77777777" w:rsidR="00B478AA" w:rsidRPr="00870FAE" w:rsidRDefault="00370A80" w:rsidP="00B478AA">
      <w:pPr>
        <w:rPr>
          <w:rFonts w:ascii="Times New Roman" w:hAnsi="Times New Roman" w:cs="Times New Roman"/>
          <w:b/>
          <w:sz w:val="24"/>
          <w:szCs w:val="24"/>
        </w:rPr>
      </w:pPr>
      <w:r w:rsidRPr="00870FAE">
        <w:rPr>
          <w:rFonts w:ascii="Times New Roman" w:hAnsi="Times New Roman" w:cs="Times New Roman"/>
          <w:b/>
          <w:sz w:val="24"/>
          <w:szCs w:val="24"/>
          <w:lang w:val="fr-FR"/>
        </w:rPr>
        <w:t>Courir ou marcher en signe de protestation ? Quels sont les dangers des réactions des masses ou ceux des activités dont on ne réfléchit pas, parce que « tout le monde le fait ainsi » ?</w:t>
      </w:r>
    </w:p>
    <w:sectPr w:rsidR="00B478AA" w:rsidRPr="0087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D18"/>
    <w:multiLevelType w:val="hybridMultilevel"/>
    <w:tmpl w:val="43DCDAB0"/>
    <w:lvl w:ilvl="0" w:tplc="895E6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A"/>
    <w:rsid w:val="0006174B"/>
    <w:rsid w:val="00370A80"/>
    <w:rsid w:val="0067722C"/>
    <w:rsid w:val="00870FAE"/>
    <w:rsid w:val="00B478AA"/>
    <w:rsid w:val="00D069F5"/>
    <w:rsid w:val="00E7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54B7"/>
  <w15:chartTrackingRefBased/>
  <w15:docId w15:val="{88CCDDA2-991D-40F0-BDA1-4845DAB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3EB7E-9E02-465C-B113-3828079D5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311E5-8180-4570-AAD8-AC11A1830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14A8E-0D8D-4EE7-BD74-EC96C2CD1681}">
  <ds:schemaRefs>
    <ds:schemaRef ds:uri="http://schemas.microsoft.com/office/2006/documentManagement/types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6333071c-7be7-433c-a298-c37f11f9e73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Václava Bakešová</cp:lastModifiedBy>
  <cp:revision>3</cp:revision>
  <dcterms:created xsi:type="dcterms:W3CDTF">2020-10-07T09:30:00Z</dcterms:created>
  <dcterms:modified xsi:type="dcterms:W3CDTF">2020-10-07T09:32:00Z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