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D1555" w14:textId="77777777" w:rsidR="00A2304E" w:rsidRPr="00A2304E" w:rsidRDefault="00A2304E">
      <w:pPr>
        <w:rPr>
          <w:rFonts w:ascii="Arial" w:hAnsi="Arial" w:cs="Arial"/>
          <w:b/>
          <w:sz w:val="28"/>
          <w:szCs w:val="28"/>
          <w:lang w:val="fr-FR"/>
        </w:rPr>
      </w:pPr>
      <w:r w:rsidRPr="00A2304E">
        <w:rPr>
          <w:rFonts w:ascii="Arial" w:hAnsi="Arial" w:cs="Arial"/>
          <w:b/>
          <w:sz w:val="28"/>
          <w:szCs w:val="28"/>
          <w:lang w:val="fr-FR"/>
        </w:rPr>
        <w:t>SY1 - Analyse de phrases</w:t>
      </w:r>
    </w:p>
    <w:p w14:paraId="692847E6" w14:textId="77777777" w:rsidR="00A2304E" w:rsidRPr="00A2304E" w:rsidRDefault="00A2304E" w:rsidP="00A2304E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Phrase n° 1</w:t>
      </w:r>
    </w:p>
    <w:p w14:paraId="495B4395" w14:textId="77777777" w:rsidR="00A50737" w:rsidRPr="00A2304E" w:rsidRDefault="00A2304E" w:rsidP="00A2304E">
      <w:pPr>
        <w:jc w:val="both"/>
        <w:rPr>
          <w:rFonts w:ascii="Arial" w:hAnsi="Arial" w:cs="Arial"/>
          <w:i/>
          <w:sz w:val="28"/>
          <w:szCs w:val="28"/>
          <w:lang w:val="fr-FR"/>
        </w:rPr>
      </w:pPr>
      <w:r w:rsidRPr="00A2304E">
        <w:rPr>
          <w:rFonts w:ascii="Arial" w:hAnsi="Arial" w:cs="Arial"/>
          <w:i/>
          <w:sz w:val="28"/>
          <w:szCs w:val="28"/>
          <w:lang w:val="fr-FR"/>
        </w:rPr>
        <w:t>Depuis longtemps, cette personne présente aux auditeurs les noms des écrivains célèbres qui apparaissent sur l’écran pour qu’ils parlent de leurs œuvres.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304E" w14:paraId="534A8B9E" w14:textId="77777777" w:rsidTr="00A2304E">
        <w:tc>
          <w:tcPr>
            <w:tcW w:w="4531" w:type="dxa"/>
          </w:tcPr>
          <w:p w14:paraId="4D3C7CBA" w14:textId="77777777" w:rsidR="00A2304E" w:rsidRPr="00A2304E" w:rsidRDefault="00A2304E" w:rsidP="00A2304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2304E">
              <w:rPr>
                <w:rFonts w:ascii="Arial" w:hAnsi="Arial" w:cs="Arial"/>
                <w:b/>
                <w:sz w:val="24"/>
                <w:szCs w:val="24"/>
                <w:lang w:val="fr-FR"/>
              </w:rPr>
              <w:t>Partie de discours</w:t>
            </w:r>
          </w:p>
        </w:tc>
        <w:tc>
          <w:tcPr>
            <w:tcW w:w="4531" w:type="dxa"/>
          </w:tcPr>
          <w:p w14:paraId="2489BDFE" w14:textId="77777777" w:rsidR="00A2304E" w:rsidRPr="00A2304E" w:rsidRDefault="00A2304E" w:rsidP="00A2304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2304E">
              <w:rPr>
                <w:rFonts w:ascii="Arial" w:hAnsi="Arial" w:cs="Arial"/>
                <w:b/>
                <w:sz w:val="24"/>
                <w:szCs w:val="24"/>
                <w:lang w:val="fr-FR"/>
              </w:rPr>
              <w:t>Fonctions de membre de proposition</w:t>
            </w:r>
          </w:p>
        </w:tc>
      </w:tr>
      <w:tr w:rsidR="00A2304E" w14:paraId="0CA86EF8" w14:textId="77777777" w:rsidTr="00A2304E">
        <w:tc>
          <w:tcPr>
            <w:tcW w:w="4531" w:type="dxa"/>
          </w:tcPr>
          <w:p w14:paraId="6DDB1E23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depuis</w:t>
            </w:r>
          </w:p>
        </w:tc>
        <w:tc>
          <w:tcPr>
            <w:tcW w:w="4531" w:type="dxa"/>
          </w:tcPr>
          <w:p w14:paraId="0A201A95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depuis longtemps</w:t>
            </w:r>
          </w:p>
        </w:tc>
      </w:tr>
      <w:tr w:rsidR="00A2304E" w14:paraId="5EE536D5" w14:textId="77777777" w:rsidTr="00A2304E">
        <w:tc>
          <w:tcPr>
            <w:tcW w:w="4531" w:type="dxa"/>
          </w:tcPr>
          <w:p w14:paraId="34B5D359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longtemps</w:t>
            </w:r>
          </w:p>
        </w:tc>
        <w:tc>
          <w:tcPr>
            <w:tcW w:w="4531" w:type="dxa"/>
          </w:tcPr>
          <w:p w14:paraId="3E79BA19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37194273" w14:textId="77777777" w:rsidTr="00A2304E">
        <w:tc>
          <w:tcPr>
            <w:tcW w:w="4531" w:type="dxa"/>
          </w:tcPr>
          <w:p w14:paraId="1A757CD9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cette</w:t>
            </w:r>
          </w:p>
        </w:tc>
        <w:tc>
          <w:tcPr>
            <w:tcW w:w="4531" w:type="dxa"/>
          </w:tcPr>
          <w:p w14:paraId="284340CA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cette personne</w:t>
            </w:r>
          </w:p>
        </w:tc>
      </w:tr>
      <w:tr w:rsidR="00A2304E" w14:paraId="719351D9" w14:textId="77777777" w:rsidTr="00A2304E">
        <w:tc>
          <w:tcPr>
            <w:tcW w:w="4531" w:type="dxa"/>
          </w:tcPr>
          <w:p w14:paraId="5F17110A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personne</w:t>
            </w:r>
          </w:p>
        </w:tc>
        <w:tc>
          <w:tcPr>
            <w:tcW w:w="4531" w:type="dxa"/>
          </w:tcPr>
          <w:p w14:paraId="12F58F9E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702B495E" w14:textId="77777777" w:rsidTr="00A2304E">
        <w:tc>
          <w:tcPr>
            <w:tcW w:w="4531" w:type="dxa"/>
          </w:tcPr>
          <w:p w14:paraId="3BB7ED8A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présente</w:t>
            </w:r>
          </w:p>
        </w:tc>
        <w:tc>
          <w:tcPr>
            <w:tcW w:w="4531" w:type="dxa"/>
          </w:tcPr>
          <w:p w14:paraId="1A209CC7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présente</w:t>
            </w:r>
          </w:p>
        </w:tc>
      </w:tr>
      <w:tr w:rsidR="00A2304E" w14:paraId="162FAC31" w14:textId="77777777" w:rsidTr="00A2304E">
        <w:tc>
          <w:tcPr>
            <w:tcW w:w="4531" w:type="dxa"/>
          </w:tcPr>
          <w:p w14:paraId="47AA9B80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aux</w:t>
            </w:r>
          </w:p>
        </w:tc>
        <w:tc>
          <w:tcPr>
            <w:tcW w:w="4531" w:type="dxa"/>
          </w:tcPr>
          <w:p w14:paraId="771C5D2E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aux auditeurs</w:t>
            </w:r>
          </w:p>
        </w:tc>
      </w:tr>
      <w:tr w:rsidR="00A2304E" w14:paraId="08FD3C83" w14:textId="77777777" w:rsidTr="00A2304E">
        <w:tc>
          <w:tcPr>
            <w:tcW w:w="4531" w:type="dxa"/>
          </w:tcPr>
          <w:p w14:paraId="3DED9EA8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auditeurs</w:t>
            </w:r>
          </w:p>
        </w:tc>
        <w:tc>
          <w:tcPr>
            <w:tcW w:w="4531" w:type="dxa"/>
          </w:tcPr>
          <w:p w14:paraId="5FEC581D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577DE09E" w14:textId="77777777" w:rsidTr="00A2304E">
        <w:tc>
          <w:tcPr>
            <w:tcW w:w="4531" w:type="dxa"/>
          </w:tcPr>
          <w:p w14:paraId="7607173F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les</w:t>
            </w:r>
          </w:p>
        </w:tc>
        <w:tc>
          <w:tcPr>
            <w:tcW w:w="4531" w:type="dxa"/>
          </w:tcPr>
          <w:p w14:paraId="0913CBCB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les noms</w:t>
            </w:r>
          </w:p>
        </w:tc>
      </w:tr>
      <w:tr w:rsidR="00A2304E" w14:paraId="1FC42134" w14:textId="77777777" w:rsidTr="00A2304E">
        <w:tc>
          <w:tcPr>
            <w:tcW w:w="4531" w:type="dxa"/>
          </w:tcPr>
          <w:p w14:paraId="131EFE3E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noms</w:t>
            </w:r>
          </w:p>
        </w:tc>
        <w:tc>
          <w:tcPr>
            <w:tcW w:w="4531" w:type="dxa"/>
          </w:tcPr>
          <w:p w14:paraId="270C5921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3DE110C1" w14:textId="77777777" w:rsidTr="00A2304E">
        <w:tc>
          <w:tcPr>
            <w:tcW w:w="4531" w:type="dxa"/>
          </w:tcPr>
          <w:p w14:paraId="423A960B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des</w:t>
            </w:r>
          </w:p>
        </w:tc>
        <w:tc>
          <w:tcPr>
            <w:tcW w:w="4531" w:type="dxa"/>
          </w:tcPr>
          <w:p w14:paraId="5C9AE8C7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des écrivains</w:t>
            </w:r>
          </w:p>
        </w:tc>
      </w:tr>
      <w:tr w:rsidR="00A2304E" w14:paraId="06323DCD" w14:textId="77777777" w:rsidTr="00A2304E">
        <w:tc>
          <w:tcPr>
            <w:tcW w:w="4531" w:type="dxa"/>
          </w:tcPr>
          <w:p w14:paraId="7E4C9C9E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écrivains</w:t>
            </w:r>
          </w:p>
        </w:tc>
        <w:tc>
          <w:tcPr>
            <w:tcW w:w="4531" w:type="dxa"/>
          </w:tcPr>
          <w:p w14:paraId="5C2157CD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17138AC6" w14:textId="77777777" w:rsidTr="00A2304E">
        <w:tc>
          <w:tcPr>
            <w:tcW w:w="4531" w:type="dxa"/>
          </w:tcPr>
          <w:p w14:paraId="50798B48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célèbres</w:t>
            </w:r>
          </w:p>
        </w:tc>
        <w:tc>
          <w:tcPr>
            <w:tcW w:w="4531" w:type="dxa"/>
          </w:tcPr>
          <w:p w14:paraId="61E130A1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célèbres</w:t>
            </w:r>
          </w:p>
        </w:tc>
      </w:tr>
      <w:tr w:rsidR="00A2304E" w14:paraId="1BEF970B" w14:textId="77777777" w:rsidTr="00A2304E">
        <w:tc>
          <w:tcPr>
            <w:tcW w:w="4531" w:type="dxa"/>
          </w:tcPr>
          <w:p w14:paraId="63BF9230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qui</w:t>
            </w:r>
          </w:p>
        </w:tc>
        <w:tc>
          <w:tcPr>
            <w:tcW w:w="4531" w:type="dxa"/>
          </w:tcPr>
          <w:p w14:paraId="4758277C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qui</w:t>
            </w:r>
          </w:p>
        </w:tc>
      </w:tr>
      <w:tr w:rsidR="00A2304E" w14:paraId="0ED9AD55" w14:textId="77777777" w:rsidTr="00A2304E">
        <w:tc>
          <w:tcPr>
            <w:tcW w:w="4531" w:type="dxa"/>
          </w:tcPr>
          <w:p w14:paraId="5182300D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apparaissent</w:t>
            </w:r>
          </w:p>
        </w:tc>
        <w:tc>
          <w:tcPr>
            <w:tcW w:w="4531" w:type="dxa"/>
          </w:tcPr>
          <w:p w14:paraId="0A7A3F43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apparaissent</w:t>
            </w:r>
          </w:p>
        </w:tc>
      </w:tr>
      <w:tr w:rsidR="00A2304E" w14:paraId="251BF98C" w14:textId="77777777" w:rsidTr="00A82258">
        <w:tc>
          <w:tcPr>
            <w:tcW w:w="4531" w:type="dxa"/>
          </w:tcPr>
          <w:p w14:paraId="4FDB4E00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sur</w:t>
            </w:r>
          </w:p>
        </w:tc>
        <w:tc>
          <w:tcPr>
            <w:tcW w:w="4531" w:type="dxa"/>
          </w:tcPr>
          <w:p w14:paraId="2B4C31B7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sur l’écran</w:t>
            </w:r>
          </w:p>
        </w:tc>
      </w:tr>
      <w:tr w:rsidR="00A2304E" w14:paraId="54DBE673" w14:textId="77777777" w:rsidTr="00A82258">
        <w:tc>
          <w:tcPr>
            <w:tcW w:w="4531" w:type="dxa"/>
          </w:tcPr>
          <w:p w14:paraId="3D412EF3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l’</w:t>
            </w:r>
          </w:p>
        </w:tc>
        <w:tc>
          <w:tcPr>
            <w:tcW w:w="4531" w:type="dxa"/>
          </w:tcPr>
          <w:p w14:paraId="08B2F7DF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18FB561F" w14:textId="77777777" w:rsidTr="00A82258">
        <w:tc>
          <w:tcPr>
            <w:tcW w:w="4531" w:type="dxa"/>
          </w:tcPr>
          <w:p w14:paraId="1324ABB6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écran</w:t>
            </w:r>
          </w:p>
        </w:tc>
        <w:tc>
          <w:tcPr>
            <w:tcW w:w="4531" w:type="dxa"/>
          </w:tcPr>
          <w:p w14:paraId="00DC281B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5EB0EC6F" w14:textId="77777777" w:rsidTr="00A82258">
        <w:tc>
          <w:tcPr>
            <w:tcW w:w="4531" w:type="dxa"/>
          </w:tcPr>
          <w:p w14:paraId="7D23B395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pour qu’</w:t>
            </w:r>
          </w:p>
        </w:tc>
        <w:tc>
          <w:tcPr>
            <w:tcW w:w="4531" w:type="dxa"/>
          </w:tcPr>
          <w:p w14:paraId="5DAD5C0B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pour qu’</w:t>
            </w:r>
          </w:p>
        </w:tc>
      </w:tr>
      <w:tr w:rsidR="00A2304E" w14:paraId="6BA58866" w14:textId="77777777" w:rsidTr="00A82258">
        <w:tc>
          <w:tcPr>
            <w:tcW w:w="4531" w:type="dxa"/>
          </w:tcPr>
          <w:p w14:paraId="446B4161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ils</w:t>
            </w:r>
          </w:p>
        </w:tc>
        <w:tc>
          <w:tcPr>
            <w:tcW w:w="4531" w:type="dxa"/>
          </w:tcPr>
          <w:p w14:paraId="61B80505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ils</w:t>
            </w:r>
          </w:p>
        </w:tc>
      </w:tr>
      <w:tr w:rsidR="00A2304E" w14:paraId="118ED141" w14:textId="77777777" w:rsidTr="00A82258">
        <w:tc>
          <w:tcPr>
            <w:tcW w:w="4531" w:type="dxa"/>
          </w:tcPr>
          <w:p w14:paraId="486EAD5C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parlent</w:t>
            </w:r>
          </w:p>
        </w:tc>
        <w:tc>
          <w:tcPr>
            <w:tcW w:w="4531" w:type="dxa"/>
          </w:tcPr>
          <w:p w14:paraId="58FD8972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parlent</w:t>
            </w:r>
          </w:p>
        </w:tc>
      </w:tr>
      <w:tr w:rsidR="00A2304E" w14:paraId="44B9C757" w14:textId="77777777" w:rsidTr="00A82258">
        <w:tc>
          <w:tcPr>
            <w:tcW w:w="4531" w:type="dxa"/>
          </w:tcPr>
          <w:p w14:paraId="2EFE613D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</w:p>
        </w:tc>
        <w:tc>
          <w:tcPr>
            <w:tcW w:w="4531" w:type="dxa"/>
          </w:tcPr>
          <w:p w14:paraId="6FE52498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leurs œuvres </w:t>
            </w:r>
          </w:p>
        </w:tc>
      </w:tr>
      <w:tr w:rsidR="00A2304E" w14:paraId="45A15842" w14:textId="77777777" w:rsidTr="00A82258">
        <w:tc>
          <w:tcPr>
            <w:tcW w:w="4531" w:type="dxa"/>
          </w:tcPr>
          <w:p w14:paraId="262132A4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leurs</w:t>
            </w:r>
          </w:p>
        </w:tc>
        <w:tc>
          <w:tcPr>
            <w:tcW w:w="4531" w:type="dxa"/>
          </w:tcPr>
          <w:p w14:paraId="62A095D8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620A4F4D" w14:textId="77777777" w:rsidTr="00A82258">
        <w:tc>
          <w:tcPr>
            <w:tcW w:w="4531" w:type="dxa"/>
          </w:tcPr>
          <w:p w14:paraId="59C3BF2E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œuvres </w:t>
            </w:r>
          </w:p>
        </w:tc>
        <w:tc>
          <w:tcPr>
            <w:tcW w:w="4531" w:type="dxa"/>
          </w:tcPr>
          <w:p w14:paraId="458A346F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300D6ECD" w14:textId="77777777" w:rsidTr="00A82258">
        <w:tc>
          <w:tcPr>
            <w:tcW w:w="4531" w:type="dxa"/>
          </w:tcPr>
          <w:p w14:paraId="40913A07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4531" w:type="dxa"/>
          </w:tcPr>
          <w:p w14:paraId="1E6BFE74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</w:tbl>
    <w:p w14:paraId="0E606CF7" w14:textId="77777777" w:rsidR="00A2304E" w:rsidRPr="00A2304E" w:rsidRDefault="00A2304E" w:rsidP="00A2304E">
      <w:pPr>
        <w:rPr>
          <w:rFonts w:ascii="Arial" w:hAnsi="Arial" w:cs="Arial"/>
          <w:sz w:val="28"/>
          <w:szCs w:val="28"/>
          <w:lang w:val="fr-FR"/>
        </w:rPr>
      </w:pPr>
    </w:p>
    <w:p w14:paraId="244105F1" w14:textId="38F6131F" w:rsidR="00A2304E" w:rsidRDefault="00924DE3">
      <w:pPr>
        <w:rPr>
          <w:rFonts w:ascii="Arial" w:hAnsi="Arial" w:cs="Arial"/>
          <w:sz w:val="28"/>
          <w:szCs w:val="28"/>
          <w:lang w:val="fr-FR"/>
        </w:rPr>
      </w:pPr>
      <w:r w:rsidRPr="0075789A">
        <w:rPr>
          <w:rFonts w:ascii="Arial" w:hAnsi="Arial" w:cs="Arial"/>
          <w:sz w:val="28"/>
          <w:szCs w:val="28"/>
          <w:u w:val="single"/>
          <w:lang w:val="fr-FR"/>
        </w:rPr>
        <w:t>Texte </w:t>
      </w:r>
      <w:r w:rsidR="0075789A" w:rsidRPr="0075789A">
        <w:rPr>
          <w:rFonts w:ascii="Arial" w:hAnsi="Arial" w:cs="Arial"/>
          <w:sz w:val="28"/>
          <w:szCs w:val="28"/>
          <w:u w:val="single"/>
          <w:lang w:val="fr-FR"/>
        </w:rPr>
        <w:t>n° 2</w:t>
      </w:r>
      <w:r w:rsidR="0075789A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:</w:t>
      </w:r>
    </w:p>
    <w:p w14:paraId="6C01964E" w14:textId="410E4E92" w:rsidR="00924DE3" w:rsidRPr="0075789A" w:rsidRDefault="00924DE3" w:rsidP="00A656F9">
      <w:pPr>
        <w:spacing w:line="276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75789A">
        <w:rPr>
          <w:rFonts w:ascii="Arial" w:hAnsi="Arial" w:cs="Arial"/>
          <w:sz w:val="24"/>
          <w:szCs w:val="24"/>
          <w:lang w:val="fr-FR"/>
        </w:rPr>
        <w:t>Vendredi à Bratislava</w:t>
      </w:r>
      <w:r w:rsidR="0070075F" w:rsidRPr="0075789A">
        <w:rPr>
          <w:rFonts w:ascii="Arial" w:hAnsi="Arial" w:cs="Arial"/>
          <w:sz w:val="24"/>
          <w:szCs w:val="24"/>
          <w:lang w:val="fr-FR"/>
        </w:rPr>
        <w:t xml:space="preserve">, vingt-sept présidents et premiers ministres vont sonner le branle-bas de combat pour doter l’UE de vrais moyens militaires, avec d’ici </w:t>
      </w:r>
      <w:r w:rsidR="001046CE" w:rsidRPr="0075789A">
        <w:rPr>
          <w:rFonts w:ascii="Arial" w:hAnsi="Arial" w:cs="Arial"/>
          <w:sz w:val="24"/>
          <w:szCs w:val="24"/>
          <w:lang w:val="fr-FR"/>
        </w:rPr>
        <w:t xml:space="preserve">à six mois une liste d’objectifs et un calendrier précis. /…/ La perspective du Brexit fait disparaître </w:t>
      </w:r>
      <w:r w:rsidR="00A656F9" w:rsidRPr="0075789A">
        <w:rPr>
          <w:rFonts w:ascii="Arial" w:hAnsi="Arial" w:cs="Arial"/>
          <w:sz w:val="24"/>
          <w:szCs w:val="24"/>
          <w:lang w:val="fr-FR"/>
        </w:rPr>
        <w:t>un droit de véto britannique vieux de 43 ans. Elle libère, un peu partout, une ambition sécuritaire nourrie par l’instabilité aux frontières</w:t>
      </w:r>
      <w:r w:rsidR="0075789A" w:rsidRPr="0075789A">
        <w:rPr>
          <w:rFonts w:ascii="Arial" w:hAnsi="Arial" w:cs="Arial"/>
          <w:sz w:val="24"/>
          <w:szCs w:val="24"/>
          <w:lang w:val="fr-FR"/>
        </w:rPr>
        <w:t>. /…/ Au sommet de Bratislava « L’Europe qui protège »</w:t>
      </w:r>
      <w:r w:rsidR="0075789A">
        <w:rPr>
          <w:rFonts w:ascii="Arial" w:hAnsi="Arial" w:cs="Arial"/>
          <w:sz w:val="24"/>
          <w:szCs w:val="24"/>
          <w:lang w:val="fr-FR"/>
        </w:rPr>
        <w:t xml:space="preserve"> </w:t>
      </w:r>
      <w:r w:rsidR="00B71EEF">
        <w:rPr>
          <w:rFonts w:ascii="Arial" w:hAnsi="Arial" w:cs="Arial"/>
          <w:sz w:val="24"/>
          <w:szCs w:val="24"/>
          <w:lang w:val="fr-FR"/>
        </w:rPr>
        <w:t>doit passer du leitmotiv à l’action. Le rythme est dicté par l’urgence, avec quelques arrière-pensées</w:t>
      </w:r>
      <w:r w:rsidR="00F83C8B">
        <w:rPr>
          <w:rFonts w:ascii="Arial" w:hAnsi="Arial" w:cs="Arial"/>
          <w:sz w:val="24"/>
          <w:szCs w:val="24"/>
          <w:lang w:val="fr-FR"/>
        </w:rPr>
        <w:t xml:space="preserve"> électorales.</w:t>
      </w:r>
    </w:p>
    <w:sectPr w:rsidR="00924DE3" w:rsidRPr="0075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48"/>
    <w:rsid w:val="001046CE"/>
    <w:rsid w:val="00624B48"/>
    <w:rsid w:val="0070075F"/>
    <w:rsid w:val="0075789A"/>
    <w:rsid w:val="00924DE3"/>
    <w:rsid w:val="00A2304E"/>
    <w:rsid w:val="00A50737"/>
    <w:rsid w:val="00A656F9"/>
    <w:rsid w:val="00B71EEF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86EE"/>
  <w15:chartTrackingRefBased/>
  <w15:docId w15:val="{E847CE61-497B-49B5-8A77-81D44827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9</cp:revision>
  <dcterms:created xsi:type="dcterms:W3CDTF">2020-10-05T10:20:00Z</dcterms:created>
  <dcterms:modified xsi:type="dcterms:W3CDTF">2020-10-18T22:30:00Z</dcterms:modified>
</cp:coreProperties>
</file>