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33" w:rsidRPr="00FA317D" w:rsidRDefault="00977333" w:rsidP="00FA317D">
      <w:pPr>
        <w:autoSpaceDE w:val="0"/>
        <w:autoSpaceDN w:val="0"/>
        <w:adjustRightInd w:val="0"/>
        <w:spacing w:line="240" w:lineRule="auto"/>
        <w:jc w:val="center"/>
        <w:rPr>
          <w:rFonts w:ascii="Times New Roman" w:hAnsi="Times New Roman" w:cs="Times New Roman"/>
          <w:b/>
          <w:bCs/>
          <w:color w:val="1C0E00"/>
          <w:sz w:val="40"/>
          <w:szCs w:val="40"/>
        </w:rPr>
      </w:pPr>
      <w:bookmarkStart w:id="0" w:name="_GoBack"/>
      <w:bookmarkEnd w:id="0"/>
      <w:r w:rsidRPr="00FA317D">
        <w:rPr>
          <w:rFonts w:ascii="Times New Roman" w:hAnsi="Times New Roman" w:cs="Times New Roman"/>
          <w:b/>
          <w:bCs/>
          <w:color w:val="1C0E00"/>
          <w:sz w:val="40"/>
          <w:szCs w:val="40"/>
        </w:rPr>
        <w:t>Et le futur, c’est pour aujourd’hui ou pour demain ?</w:t>
      </w:r>
    </w:p>
    <w:p w:rsidR="00977333" w:rsidRPr="00E80FAC" w:rsidRDefault="00977333" w:rsidP="00FA317D">
      <w:pPr>
        <w:autoSpaceDE w:val="0"/>
        <w:autoSpaceDN w:val="0"/>
        <w:adjustRightInd w:val="0"/>
        <w:spacing w:line="240" w:lineRule="auto"/>
        <w:jc w:val="center"/>
        <w:rPr>
          <w:rFonts w:ascii="Times New Roman" w:hAnsi="Times New Roman" w:cs="Times New Roman"/>
          <w:b/>
          <w:bCs/>
          <w:color w:val="1C0E00"/>
          <w:sz w:val="18"/>
          <w:szCs w:val="18"/>
        </w:rPr>
      </w:pPr>
      <w:r w:rsidRPr="00E80FAC">
        <w:rPr>
          <w:rFonts w:ascii="Times New Roman" w:hAnsi="Times New Roman" w:cs="Times New Roman"/>
          <w:b/>
          <w:bCs/>
          <w:color w:val="1C0E00"/>
          <w:sz w:val="18"/>
          <w:szCs w:val="18"/>
        </w:rPr>
        <w:t xml:space="preserve">Antoine Reverchon - </w:t>
      </w:r>
      <w:r w:rsidRPr="00E80FAC">
        <w:rPr>
          <w:rFonts w:ascii="Times New Roman" w:hAnsi="Times New Roman" w:cs="Times New Roman"/>
          <w:color w:val="1C0E00"/>
          <w:sz w:val="16"/>
          <w:szCs w:val="16"/>
        </w:rPr>
        <w:t>Cahier du « Monde » N</w:t>
      </w:r>
      <w:r w:rsidRPr="00E80FAC">
        <w:rPr>
          <w:rFonts w:ascii="Times New Roman" w:hAnsi="Times New Roman" w:cs="Times New Roman"/>
          <w:color w:val="1C0E00"/>
          <w:sz w:val="10"/>
          <w:szCs w:val="10"/>
        </w:rPr>
        <w:t xml:space="preserve">o </w:t>
      </w:r>
      <w:r w:rsidRPr="00E80FAC">
        <w:rPr>
          <w:rFonts w:ascii="Times New Roman" w:hAnsi="Times New Roman" w:cs="Times New Roman"/>
          <w:color w:val="1C0E00"/>
          <w:sz w:val="16"/>
          <w:szCs w:val="16"/>
        </w:rPr>
        <w:t xml:space="preserve">22742 daté </w:t>
      </w:r>
      <w:r w:rsidRPr="00E80FAC">
        <w:rPr>
          <w:rFonts w:ascii="Times New Roman" w:hAnsi="Times New Roman" w:cs="Times New Roman"/>
          <w:b/>
          <w:bCs/>
          <w:color w:val="1C0E00"/>
          <w:sz w:val="16"/>
          <w:szCs w:val="16"/>
        </w:rPr>
        <w:t>Vendredi 23 février 2018</w:t>
      </w:r>
    </w:p>
    <w:p w:rsidR="00FA317D" w:rsidRDefault="00977333" w:rsidP="00162828">
      <w:pPr>
        <w:autoSpaceDE w:val="0"/>
        <w:autoSpaceDN w:val="0"/>
        <w:adjustRightInd w:val="0"/>
        <w:spacing w:line="240" w:lineRule="auto"/>
        <w:jc w:val="both"/>
        <w:rPr>
          <w:rFonts w:ascii="Times New Roman" w:hAnsi="Times New Roman" w:cs="Times New Roman"/>
          <w:color w:val="1C0E00"/>
          <w:sz w:val="24"/>
          <w:szCs w:val="24"/>
        </w:rPr>
      </w:pPr>
      <w:r w:rsidRPr="00977333">
        <w:rPr>
          <w:rFonts w:ascii="Times New Roman" w:hAnsi="Times New Roman" w:cs="Times New Roman"/>
          <w:color w:val="1C0E00"/>
          <w:sz w:val="24"/>
          <w:szCs w:val="24"/>
        </w:rPr>
        <w:t>Il est, pour l’individu moderne, un</w:t>
      </w:r>
      <w:r w:rsidR="00FA317D">
        <w:rPr>
          <w:rFonts w:ascii="Times New Roman" w:hAnsi="Times New Roman" w:cs="Times New Roman"/>
          <w:color w:val="1C0E00"/>
          <w:sz w:val="24"/>
          <w:szCs w:val="24"/>
        </w:rPr>
        <w:t xml:space="preserve"> </w:t>
      </w:r>
      <w:r w:rsidRPr="00977333">
        <w:rPr>
          <w:rFonts w:ascii="Times New Roman" w:hAnsi="Times New Roman" w:cs="Times New Roman"/>
          <w:color w:val="1C0E00"/>
          <w:sz w:val="24"/>
          <w:szCs w:val="24"/>
        </w:rPr>
        <w:t xml:space="preserve">défi difficile à surmonter : ne pas passer pour un vieux con aux yeux de ses enfants « </w:t>
      </w:r>
      <w:proofErr w:type="spellStart"/>
      <w:r w:rsidRPr="00977333">
        <w:rPr>
          <w:rFonts w:ascii="Times New Roman" w:hAnsi="Times New Roman" w:cs="Times New Roman"/>
          <w:color w:val="1C0E00"/>
          <w:sz w:val="24"/>
          <w:szCs w:val="24"/>
        </w:rPr>
        <w:t>millennials</w:t>
      </w:r>
      <w:proofErr w:type="spellEnd"/>
      <w:r w:rsidRPr="00977333">
        <w:rPr>
          <w:rFonts w:ascii="Times New Roman" w:hAnsi="Times New Roman" w:cs="Times New Roman"/>
          <w:color w:val="1C0E00"/>
          <w:sz w:val="24"/>
          <w:szCs w:val="24"/>
        </w:rPr>
        <w:t xml:space="preserve"> » ou de ses collègues technolâtres. Il faut pour cela ne pas s’interroger à haute voix sur l’utilité de la montre qui compte vos pas (même à ce prix-là) ; ni s’étonner des trésors d’ingéniosité déployés par les salariés pour « faire tourner la boîte » malgré les bugs à répétition des algorithmes et des robots « implémentés » par des consultants anonymes croisés à la machine à café. Il faut en revanche s’émerveiller du nouveau record de capitalisation de Google, investir son Livret A dans les « licornes », ne pas</w:t>
      </w:r>
      <w:r w:rsidR="00FA317D">
        <w:rPr>
          <w:rFonts w:ascii="Times New Roman" w:hAnsi="Times New Roman" w:cs="Times New Roman"/>
          <w:color w:val="1C0E00"/>
          <w:sz w:val="24"/>
          <w:szCs w:val="24"/>
        </w:rPr>
        <w:t xml:space="preserve"> lire cette </w:t>
      </w:r>
      <w:r w:rsidRPr="00977333">
        <w:rPr>
          <w:rFonts w:ascii="Times New Roman" w:hAnsi="Times New Roman" w:cs="Times New Roman"/>
          <w:color w:val="1C0E00"/>
          <w:sz w:val="24"/>
          <w:szCs w:val="24"/>
        </w:rPr>
        <w:t xml:space="preserve">chronique en pliant le journal en quatre dans le métro, mais sur son smartphone dans un </w:t>
      </w:r>
      <w:proofErr w:type="spellStart"/>
      <w:r w:rsidRPr="00977333">
        <w:rPr>
          <w:rFonts w:ascii="Times New Roman" w:hAnsi="Times New Roman" w:cs="Times New Roman"/>
          <w:color w:val="1C0E00"/>
          <w:sz w:val="24"/>
          <w:szCs w:val="24"/>
        </w:rPr>
        <w:t>Uber</w:t>
      </w:r>
      <w:proofErr w:type="spellEnd"/>
      <w:r w:rsidRPr="00977333">
        <w:rPr>
          <w:rFonts w:ascii="Times New Roman" w:hAnsi="Times New Roman" w:cs="Times New Roman"/>
          <w:color w:val="1C0E00"/>
          <w:sz w:val="24"/>
          <w:szCs w:val="24"/>
        </w:rPr>
        <w:t xml:space="preserve">. Voilà qui vous épargnera le soupçon d’appartenir au « vieux monde » ou, pire, d’être un traître à la « Start-up nation ». </w:t>
      </w:r>
    </w:p>
    <w:p w:rsidR="00977333" w:rsidRPr="00977333" w:rsidRDefault="00977333" w:rsidP="00162828">
      <w:pPr>
        <w:autoSpaceDE w:val="0"/>
        <w:autoSpaceDN w:val="0"/>
        <w:adjustRightInd w:val="0"/>
        <w:spacing w:line="240" w:lineRule="auto"/>
        <w:jc w:val="both"/>
        <w:rPr>
          <w:rFonts w:ascii="Times New Roman" w:hAnsi="Times New Roman" w:cs="Times New Roman"/>
          <w:color w:val="1C0E00"/>
          <w:sz w:val="24"/>
          <w:szCs w:val="24"/>
        </w:rPr>
      </w:pPr>
      <w:r w:rsidRPr="00977333">
        <w:rPr>
          <w:rFonts w:ascii="Times New Roman" w:hAnsi="Times New Roman" w:cs="Times New Roman"/>
          <w:color w:val="1C0E00"/>
          <w:sz w:val="24"/>
          <w:szCs w:val="24"/>
        </w:rPr>
        <w:t xml:space="preserve">A moins de se réconforter auprès de sociologues du travail, d’historiens des sciences, voire des rares économistes qui confrontent leurs modèles théoriques aux travaux de ces derniers. David </w:t>
      </w:r>
      <w:proofErr w:type="spellStart"/>
      <w:r w:rsidRPr="00977333">
        <w:rPr>
          <w:rFonts w:ascii="Times New Roman" w:hAnsi="Times New Roman" w:cs="Times New Roman"/>
          <w:color w:val="1C0E00"/>
          <w:sz w:val="24"/>
          <w:szCs w:val="24"/>
        </w:rPr>
        <w:t>Edgerton</w:t>
      </w:r>
      <w:proofErr w:type="spellEnd"/>
      <w:r w:rsidRPr="00977333">
        <w:rPr>
          <w:rFonts w:ascii="Times New Roman" w:hAnsi="Times New Roman" w:cs="Times New Roman"/>
          <w:color w:val="1C0E00"/>
          <w:sz w:val="24"/>
          <w:szCs w:val="24"/>
        </w:rPr>
        <w:t xml:space="preserve">, économiste et historien au </w:t>
      </w:r>
      <w:proofErr w:type="spellStart"/>
      <w:r w:rsidRPr="00977333">
        <w:rPr>
          <w:rFonts w:ascii="Times New Roman" w:hAnsi="Times New Roman" w:cs="Times New Roman"/>
          <w:color w:val="1C0E00"/>
          <w:sz w:val="24"/>
          <w:szCs w:val="24"/>
        </w:rPr>
        <w:t>King’s</w:t>
      </w:r>
      <w:proofErr w:type="spellEnd"/>
      <w:r w:rsidRPr="00977333">
        <w:rPr>
          <w:rFonts w:ascii="Times New Roman" w:hAnsi="Times New Roman" w:cs="Times New Roman"/>
          <w:color w:val="1C0E00"/>
          <w:sz w:val="24"/>
          <w:szCs w:val="24"/>
        </w:rPr>
        <w:t xml:space="preserve"> </w:t>
      </w:r>
      <w:proofErr w:type="spellStart"/>
      <w:r w:rsidRPr="00977333">
        <w:rPr>
          <w:rFonts w:ascii="Times New Roman" w:hAnsi="Times New Roman" w:cs="Times New Roman"/>
          <w:color w:val="1C0E00"/>
          <w:sz w:val="24"/>
          <w:szCs w:val="24"/>
        </w:rPr>
        <w:t>College</w:t>
      </w:r>
      <w:proofErr w:type="spellEnd"/>
      <w:r w:rsidRPr="00977333">
        <w:rPr>
          <w:rFonts w:ascii="Times New Roman" w:hAnsi="Times New Roman" w:cs="Times New Roman"/>
          <w:color w:val="1C0E00"/>
          <w:sz w:val="24"/>
          <w:szCs w:val="24"/>
        </w:rPr>
        <w:t xml:space="preserve"> de Londres, et auteur de </w:t>
      </w:r>
      <w:r w:rsidRPr="00977333">
        <w:rPr>
          <w:rFonts w:ascii="Times New Roman" w:hAnsi="Times New Roman" w:cs="Times New Roman"/>
          <w:i/>
          <w:iCs/>
          <w:color w:val="1C0E00"/>
          <w:sz w:val="24"/>
          <w:szCs w:val="24"/>
        </w:rPr>
        <w:t>Quoi de neuf ? Du rôle des</w:t>
      </w:r>
      <w:r w:rsidRPr="00977333">
        <w:rPr>
          <w:rFonts w:ascii="Times New Roman" w:hAnsi="Times New Roman" w:cs="Times New Roman"/>
          <w:color w:val="1C0E00"/>
          <w:sz w:val="24"/>
          <w:szCs w:val="24"/>
        </w:rPr>
        <w:t xml:space="preserve"> </w:t>
      </w:r>
      <w:r w:rsidRPr="00977333">
        <w:rPr>
          <w:rFonts w:ascii="Times New Roman" w:hAnsi="Times New Roman" w:cs="Times New Roman"/>
          <w:i/>
          <w:iCs/>
          <w:color w:val="1C0E00"/>
          <w:sz w:val="24"/>
          <w:szCs w:val="24"/>
        </w:rPr>
        <w:t>techniques dans l’histoire globale</w:t>
      </w:r>
      <w:r w:rsidRPr="00977333">
        <w:rPr>
          <w:rFonts w:ascii="Times New Roman" w:hAnsi="Times New Roman" w:cs="Times New Roman"/>
          <w:color w:val="1C0E00"/>
          <w:sz w:val="24"/>
          <w:szCs w:val="24"/>
        </w:rPr>
        <w:t xml:space="preserve"> (Seuil, 2013), mettait son humour anglais, lors des Rendez-vous de l’histoire de Blois consacrés en 2017 à l’invention et la science, au service de l’observation de la vie matérielle contemporaine, où, disait-il, la plupart des objets et systèmes techniques mis en </w:t>
      </w:r>
      <w:r w:rsidR="00DE6D86" w:rsidRPr="00977333">
        <w:rPr>
          <w:rFonts w:ascii="Times New Roman" w:hAnsi="Times New Roman" w:cs="Times New Roman"/>
          <w:color w:val="1C0E00"/>
          <w:sz w:val="24"/>
          <w:szCs w:val="24"/>
        </w:rPr>
        <w:t>œuvre</w:t>
      </w:r>
      <w:r w:rsidRPr="00977333">
        <w:rPr>
          <w:rFonts w:ascii="Times New Roman" w:hAnsi="Times New Roman" w:cs="Times New Roman"/>
          <w:color w:val="1C0E00"/>
          <w:sz w:val="24"/>
          <w:szCs w:val="24"/>
        </w:rPr>
        <w:t xml:space="preserve"> sont </w:t>
      </w:r>
      <w:r w:rsidRPr="00977333">
        <w:rPr>
          <w:rFonts w:ascii="Times New Roman" w:hAnsi="Times New Roman" w:cs="Times New Roman"/>
          <w:i/>
          <w:iCs/>
          <w:color w:val="1C0E00"/>
          <w:sz w:val="24"/>
          <w:szCs w:val="24"/>
        </w:rPr>
        <w:t>« des choses anciennes</w:t>
      </w:r>
      <w:r w:rsidRPr="00977333">
        <w:rPr>
          <w:rFonts w:ascii="Times New Roman" w:hAnsi="Times New Roman" w:cs="Times New Roman"/>
          <w:color w:val="1C0E00"/>
          <w:sz w:val="24"/>
          <w:szCs w:val="24"/>
        </w:rPr>
        <w:t xml:space="preserve"> </w:t>
      </w:r>
      <w:r w:rsidRPr="00977333">
        <w:rPr>
          <w:rFonts w:ascii="Times New Roman" w:hAnsi="Times New Roman" w:cs="Times New Roman"/>
          <w:i/>
          <w:iCs/>
          <w:color w:val="1C0E00"/>
          <w:sz w:val="24"/>
          <w:szCs w:val="24"/>
        </w:rPr>
        <w:t>»</w:t>
      </w:r>
      <w:r w:rsidRPr="00977333">
        <w:rPr>
          <w:rFonts w:ascii="Times New Roman" w:hAnsi="Times New Roman" w:cs="Times New Roman"/>
          <w:color w:val="1C0E00"/>
          <w:sz w:val="24"/>
          <w:szCs w:val="24"/>
        </w:rPr>
        <w:t>, éventuellement transformées.</w:t>
      </w:r>
    </w:p>
    <w:p w:rsidR="00977333" w:rsidRPr="00977333" w:rsidRDefault="00977333" w:rsidP="00162828">
      <w:pPr>
        <w:autoSpaceDE w:val="0"/>
        <w:autoSpaceDN w:val="0"/>
        <w:adjustRightInd w:val="0"/>
        <w:spacing w:after="0" w:line="240" w:lineRule="auto"/>
        <w:jc w:val="both"/>
        <w:rPr>
          <w:rFonts w:ascii="Times New Roman" w:hAnsi="Times New Roman" w:cs="Times New Roman"/>
          <w:color w:val="1C0E00"/>
          <w:sz w:val="24"/>
          <w:szCs w:val="24"/>
        </w:rPr>
      </w:pPr>
      <w:r w:rsidRPr="00977333">
        <w:rPr>
          <w:rFonts w:ascii="Times New Roman" w:hAnsi="Times New Roman" w:cs="Times New Roman"/>
          <w:color w:val="1C0E00"/>
          <w:sz w:val="24"/>
          <w:szCs w:val="24"/>
        </w:rPr>
        <w:t>LES HISTORIENS RELATIVISENT</w:t>
      </w:r>
    </w:p>
    <w:p w:rsidR="00FA317D" w:rsidRDefault="00977333" w:rsidP="00162828">
      <w:pPr>
        <w:autoSpaceDE w:val="0"/>
        <w:autoSpaceDN w:val="0"/>
        <w:adjustRightInd w:val="0"/>
        <w:spacing w:line="240" w:lineRule="auto"/>
        <w:jc w:val="both"/>
        <w:rPr>
          <w:rFonts w:ascii="Times New Roman" w:hAnsi="Times New Roman" w:cs="Times New Roman"/>
          <w:color w:val="1C0E00"/>
          <w:sz w:val="24"/>
          <w:szCs w:val="24"/>
        </w:rPr>
      </w:pPr>
      <w:r w:rsidRPr="00977333">
        <w:rPr>
          <w:rFonts w:ascii="Times New Roman" w:hAnsi="Times New Roman" w:cs="Times New Roman"/>
          <w:color w:val="1C0E00"/>
          <w:sz w:val="24"/>
          <w:szCs w:val="24"/>
        </w:rPr>
        <w:t xml:space="preserve">On nous abreuve d’« économie immatérielle », mais il n’y a jamais eu autant de marchandises transportées à travers le monde. L’objet fabriqué au plus grand nombre d’exemplaires dans l’histoire est l’iPhone, en grande partie produit par l’usine </w:t>
      </w:r>
      <w:proofErr w:type="spellStart"/>
      <w:r w:rsidRPr="00977333">
        <w:rPr>
          <w:rFonts w:ascii="Times New Roman" w:hAnsi="Times New Roman" w:cs="Times New Roman"/>
          <w:color w:val="1C0E00"/>
          <w:sz w:val="24"/>
          <w:szCs w:val="24"/>
        </w:rPr>
        <w:t>Foxconn</w:t>
      </w:r>
      <w:proofErr w:type="spellEnd"/>
      <w:r w:rsidRPr="00977333">
        <w:rPr>
          <w:rFonts w:ascii="Times New Roman" w:hAnsi="Times New Roman" w:cs="Times New Roman"/>
          <w:color w:val="1C0E00"/>
          <w:sz w:val="24"/>
          <w:szCs w:val="24"/>
        </w:rPr>
        <w:t xml:space="preserve">, à </w:t>
      </w:r>
      <w:r w:rsidR="00FA317D" w:rsidRPr="00977333">
        <w:rPr>
          <w:rFonts w:ascii="Times New Roman" w:hAnsi="Times New Roman" w:cs="Times New Roman"/>
          <w:color w:val="1C0E00"/>
          <w:sz w:val="24"/>
          <w:szCs w:val="24"/>
        </w:rPr>
        <w:t>Shanghai</w:t>
      </w:r>
      <w:r w:rsidRPr="00977333">
        <w:rPr>
          <w:rFonts w:ascii="Times New Roman" w:hAnsi="Times New Roman" w:cs="Times New Roman"/>
          <w:color w:val="1C0E00"/>
          <w:sz w:val="24"/>
          <w:szCs w:val="24"/>
        </w:rPr>
        <w:t>, la plus grande qui ait jamais existé avec ses 400 000 ouvriers – celle de Ford en comptait 100 000 au milieu du XX</w:t>
      </w:r>
      <w:r w:rsidRPr="00162828">
        <w:rPr>
          <w:rFonts w:ascii="Times New Roman" w:hAnsi="Times New Roman" w:cs="Times New Roman"/>
          <w:color w:val="1C0E00"/>
          <w:sz w:val="24"/>
          <w:szCs w:val="24"/>
          <w:vertAlign w:val="superscript"/>
        </w:rPr>
        <w:t>e</w:t>
      </w:r>
      <w:r w:rsidRPr="00977333">
        <w:rPr>
          <w:rFonts w:ascii="Times New Roman" w:hAnsi="Times New Roman" w:cs="Times New Roman"/>
          <w:color w:val="1C0E00"/>
          <w:sz w:val="24"/>
          <w:szCs w:val="24"/>
        </w:rPr>
        <w:t xml:space="preserve"> siècle. Les smartphones ne sont pas des </w:t>
      </w:r>
      <w:r w:rsidR="00390C4D">
        <w:rPr>
          <w:rFonts w:ascii="Times New Roman" w:hAnsi="Times New Roman" w:cs="Times New Roman"/>
          <w:color w:val="1C0E00"/>
          <w:sz w:val="24"/>
          <w:szCs w:val="24"/>
        </w:rPr>
        <w:t xml:space="preserve">       </w:t>
      </w:r>
      <w:r w:rsidRPr="00977333">
        <w:rPr>
          <w:rFonts w:ascii="Times New Roman" w:hAnsi="Times New Roman" w:cs="Times New Roman"/>
          <w:color w:val="1C0E00"/>
          <w:sz w:val="24"/>
          <w:szCs w:val="24"/>
        </w:rPr>
        <w:t>« applis », mais des objets contenant des métaux rares, devenus aussi stratégiques que le pétrole ou l’or en leur temps, et générant tout autant de monstrueux conflits où la machette non connectée tient une place non négligeable. Les historiens préfèrent relativiser la notion de « révolution » technique (ou énergétique) en décrivant des processus cumulatifs, longs et imprévisibles. Le pic de la consommation de charbon au Royaume-Uni n’est pas intervenu quand le pétrole s’est révélé, à la fin du XIX</w:t>
      </w:r>
      <w:r w:rsidRPr="00162828">
        <w:rPr>
          <w:rFonts w:ascii="Times New Roman" w:hAnsi="Times New Roman" w:cs="Times New Roman"/>
          <w:color w:val="1C0E00"/>
          <w:sz w:val="24"/>
          <w:szCs w:val="24"/>
          <w:vertAlign w:val="superscript"/>
        </w:rPr>
        <w:t>e</w:t>
      </w:r>
      <w:r w:rsidRPr="00977333">
        <w:rPr>
          <w:rFonts w:ascii="Times New Roman" w:hAnsi="Times New Roman" w:cs="Times New Roman"/>
          <w:color w:val="1C0E00"/>
          <w:sz w:val="24"/>
          <w:szCs w:val="24"/>
        </w:rPr>
        <w:t xml:space="preserve"> siècle, moins cher et plus efficace, mais… en 1955. Robert </w:t>
      </w:r>
      <w:proofErr w:type="spellStart"/>
      <w:r w:rsidRPr="00977333">
        <w:rPr>
          <w:rFonts w:ascii="Times New Roman" w:hAnsi="Times New Roman" w:cs="Times New Roman"/>
          <w:color w:val="1C0E00"/>
          <w:sz w:val="24"/>
          <w:szCs w:val="24"/>
        </w:rPr>
        <w:t>Fogel</w:t>
      </w:r>
      <w:proofErr w:type="spellEnd"/>
      <w:r w:rsidRPr="00977333">
        <w:rPr>
          <w:rFonts w:ascii="Times New Roman" w:hAnsi="Times New Roman" w:cs="Times New Roman"/>
          <w:color w:val="1C0E00"/>
          <w:sz w:val="24"/>
          <w:szCs w:val="24"/>
        </w:rPr>
        <w:t>, Prix Nobel d’économie en 1993, a calculé que la « révolution ferroviaire » de la seconde moitié du XIX</w:t>
      </w:r>
      <w:r w:rsidRPr="00162828">
        <w:rPr>
          <w:rFonts w:ascii="Times New Roman" w:hAnsi="Times New Roman" w:cs="Times New Roman"/>
          <w:color w:val="1C0E00"/>
          <w:sz w:val="24"/>
          <w:szCs w:val="24"/>
          <w:vertAlign w:val="superscript"/>
        </w:rPr>
        <w:t>e</w:t>
      </w:r>
      <w:r w:rsidRPr="00977333">
        <w:rPr>
          <w:rFonts w:ascii="Times New Roman" w:hAnsi="Times New Roman" w:cs="Times New Roman"/>
          <w:color w:val="1C0E00"/>
          <w:sz w:val="24"/>
          <w:szCs w:val="24"/>
        </w:rPr>
        <w:t xml:space="preserve"> siècle aux Etats-Unis n’a généré que 5 % du PIB sur la période. </w:t>
      </w:r>
    </w:p>
    <w:p w:rsidR="00FA317D" w:rsidRDefault="00977333" w:rsidP="00162828">
      <w:pPr>
        <w:autoSpaceDE w:val="0"/>
        <w:autoSpaceDN w:val="0"/>
        <w:adjustRightInd w:val="0"/>
        <w:spacing w:line="240" w:lineRule="auto"/>
        <w:jc w:val="both"/>
        <w:rPr>
          <w:rFonts w:ascii="Times New Roman" w:hAnsi="Times New Roman" w:cs="Times New Roman"/>
          <w:color w:val="1C0E00"/>
          <w:sz w:val="24"/>
          <w:szCs w:val="24"/>
        </w:rPr>
      </w:pPr>
      <w:r w:rsidRPr="00977333">
        <w:rPr>
          <w:rFonts w:ascii="Times New Roman" w:hAnsi="Times New Roman" w:cs="Times New Roman"/>
          <w:color w:val="1C0E00"/>
          <w:sz w:val="24"/>
          <w:szCs w:val="24"/>
        </w:rPr>
        <w:t xml:space="preserve">Bien des économistes s’empoignent pour savoir si la « révolution numérique » va détruire 40 % ou 70 % des emplois actuels, et combien elle va en créer. Mais d’autres observent que, si mutation du travail il y a, elle a déjà eu lieu au fil des quarante dernières années, quand les emplois de la classe moyenne sont, par millions, devenus précaires, de courte durée, moins bien payés et de moins en moins socialement protecteurs. Ce sont les politiques économiques guidées par les principes d’efficacité et d’équilibre « naturel » des marchés édictés par des « économistes morts », comme disait Keynes, qui en sont la cause. Pas la technologie. La fortune des GAFA ne vient pas seulement des « applis », mais des objets qu’ils nous vendent ou nous vantent, fabriqués par les mêmes machines qu’il y a cent ans par des ouvriers bengalis payés deux fois moins cher que les ouvriers européens d’il y a cent ans. </w:t>
      </w:r>
    </w:p>
    <w:p w:rsidR="004D533D" w:rsidRPr="00977333" w:rsidRDefault="00977333" w:rsidP="00162828">
      <w:pPr>
        <w:autoSpaceDE w:val="0"/>
        <w:autoSpaceDN w:val="0"/>
        <w:adjustRightInd w:val="0"/>
        <w:spacing w:line="240" w:lineRule="auto"/>
        <w:jc w:val="both"/>
        <w:rPr>
          <w:rFonts w:ascii="Times New Roman" w:hAnsi="Times New Roman" w:cs="Times New Roman"/>
          <w:color w:val="1C0E00"/>
          <w:sz w:val="24"/>
          <w:szCs w:val="24"/>
        </w:rPr>
      </w:pPr>
      <w:r w:rsidRPr="00977333">
        <w:rPr>
          <w:rFonts w:ascii="Times New Roman" w:hAnsi="Times New Roman" w:cs="Times New Roman"/>
          <w:color w:val="1C0E00"/>
          <w:sz w:val="24"/>
          <w:szCs w:val="24"/>
        </w:rPr>
        <w:t xml:space="preserve">La sémantique ne s’y trompe pas. Le mot « technologie », qui signifie « discours sur la technique », a remplacé le mot « technique ». Y associer systématiquement l’adjectif « nouvelles » confirme qu’il s’agit de représentation de l’avenir, pas de réalité présente. Le physicien Etienne Klein remarque aussi que le mot </w:t>
      </w:r>
      <w:r w:rsidR="00390C4D">
        <w:rPr>
          <w:rFonts w:ascii="Times New Roman" w:hAnsi="Times New Roman" w:cs="Times New Roman"/>
          <w:color w:val="1C0E00"/>
          <w:sz w:val="24"/>
          <w:szCs w:val="24"/>
        </w:rPr>
        <w:t xml:space="preserve">     </w:t>
      </w:r>
      <w:r w:rsidRPr="00977333">
        <w:rPr>
          <w:rFonts w:ascii="Times New Roman" w:hAnsi="Times New Roman" w:cs="Times New Roman"/>
          <w:color w:val="1C0E00"/>
          <w:sz w:val="24"/>
          <w:szCs w:val="24"/>
        </w:rPr>
        <w:t xml:space="preserve">« innovation » s’est substitué à celui de « progrès » dans le discours public à partir de 1980 : il a compté 307 occurrences sur les 50 pages du document bruxellois </w:t>
      </w:r>
      <w:r w:rsidRPr="00977333">
        <w:rPr>
          <w:rFonts w:ascii="Times New Roman" w:hAnsi="Times New Roman" w:cs="Times New Roman"/>
          <w:i/>
          <w:iCs/>
          <w:color w:val="1C0E00"/>
          <w:sz w:val="24"/>
          <w:szCs w:val="24"/>
        </w:rPr>
        <w:t>« L’Union européenne en 2020 »</w:t>
      </w:r>
      <w:r w:rsidRPr="00977333">
        <w:rPr>
          <w:rFonts w:ascii="Times New Roman" w:hAnsi="Times New Roman" w:cs="Times New Roman"/>
          <w:color w:val="1C0E00"/>
          <w:sz w:val="24"/>
          <w:szCs w:val="24"/>
        </w:rPr>
        <w:t>. Au XIII</w:t>
      </w:r>
      <w:r w:rsidRPr="00390C4D">
        <w:rPr>
          <w:rFonts w:ascii="Times New Roman" w:hAnsi="Times New Roman" w:cs="Times New Roman"/>
          <w:color w:val="1C0E00"/>
          <w:sz w:val="24"/>
          <w:szCs w:val="24"/>
          <w:vertAlign w:val="superscript"/>
        </w:rPr>
        <w:t>e</w:t>
      </w:r>
      <w:r w:rsidRPr="00977333">
        <w:rPr>
          <w:rFonts w:ascii="Times New Roman" w:hAnsi="Times New Roman" w:cs="Times New Roman"/>
          <w:color w:val="1C0E00"/>
          <w:sz w:val="24"/>
          <w:szCs w:val="24"/>
        </w:rPr>
        <w:t xml:space="preserve"> siècle, ce mot désignait en théologie ce qui s’écarte du dogme ; au XVI</w:t>
      </w:r>
      <w:r w:rsidRPr="00390C4D">
        <w:rPr>
          <w:rFonts w:ascii="Times New Roman" w:hAnsi="Times New Roman" w:cs="Times New Roman"/>
          <w:color w:val="1C0E00"/>
          <w:sz w:val="24"/>
          <w:szCs w:val="24"/>
          <w:vertAlign w:val="superscript"/>
        </w:rPr>
        <w:t>e</w:t>
      </w:r>
      <w:r w:rsidRPr="00977333">
        <w:rPr>
          <w:rFonts w:ascii="Times New Roman" w:hAnsi="Times New Roman" w:cs="Times New Roman"/>
          <w:color w:val="1C0E00"/>
          <w:sz w:val="24"/>
          <w:szCs w:val="24"/>
        </w:rPr>
        <w:t xml:space="preserve">, un avenant à un contrat. Le philosophe anglais Francis Bacon (1561-1626), le premier, l’associe à la technique : il voyait dans trois inventions des facteurs d’amélioration de la société humaine : la boussole, l’imprimerie et… le canon. </w:t>
      </w:r>
      <w:r w:rsidR="00FA317D">
        <w:rPr>
          <w:rFonts w:ascii="Times New Roman" w:hAnsi="Times New Roman" w:cs="Times New Roman"/>
          <w:color w:val="1C0E00"/>
          <w:sz w:val="24"/>
          <w:szCs w:val="24"/>
        </w:rPr>
        <w:t xml:space="preserve"> </w:t>
      </w:r>
      <w:r w:rsidRPr="00977333">
        <w:rPr>
          <w:rFonts w:ascii="Times New Roman" w:hAnsi="Times New Roman" w:cs="Times New Roman"/>
          <w:color w:val="1C0E00"/>
          <w:sz w:val="24"/>
          <w:szCs w:val="24"/>
        </w:rPr>
        <w:t xml:space="preserve">Philosophies et religions considèrent que l’homme progresse parce qu’il observe des règles morales et sacrifie le présent au nom d’une représentation d’un futur souhaitable. Le discours d’innovation, lui, prétend déterminer dès à présent les formes du futur. Plus ou moins bien. Pour paraphraser Peter </w:t>
      </w:r>
      <w:proofErr w:type="spellStart"/>
      <w:r w:rsidRPr="00977333">
        <w:rPr>
          <w:rFonts w:ascii="Times New Roman" w:hAnsi="Times New Roman" w:cs="Times New Roman"/>
          <w:color w:val="1C0E00"/>
          <w:sz w:val="24"/>
          <w:szCs w:val="24"/>
        </w:rPr>
        <w:t>Thiel</w:t>
      </w:r>
      <w:proofErr w:type="spellEnd"/>
      <w:r w:rsidRPr="00977333">
        <w:rPr>
          <w:rFonts w:ascii="Times New Roman" w:hAnsi="Times New Roman" w:cs="Times New Roman"/>
          <w:color w:val="1C0E00"/>
          <w:sz w:val="24"/>
          <w:szCs w:val="24"/>
        </w:rPr>
        <w:t xml:space="preserve">, cofondateur de PayPal, </w:t>
      </w:r>
      <w:r w:rsidRPr="00977333">
        <w:rPr>
          <w:rFonts w:ascii="Times New Roman" w:hAnsi="Times New Roman" w:cs="Times New Roman"/>
          <w:i/>
          <w:iCs/>
          <w:color w:val="1C0E00"/>
          <w:sz w:val="24"/>
          <w:szCs w:val="24"/>
        </w:rPr>
        <w:t xml:space="preserve">« la </w:t>
      </w:r>
      <w:proofErr w:type="spellStart"/>
      <w:r w:rsidRPr="00977333">
        <w:rPr>
          <w:rFonts w:ascii="Times New Roman" w:hAnsi="Times New Roman" w:cs="Times New Roman"/>
          <w:i/>
          <w:iCs/>
          <w:color w:val="1C0E00"/>
          <w:sz w:val="24"/>
          <w:szCs w:val="24"/>
        </w:rPr>
        <w:t>Silicon</w:t>
      </w:r>
      <w:proofErr w:type="spellEnd"/>
      <w:r w:rsidRPr="00977333">
        <w:rPr>
          <w:rFonts w:ascii="Times New Roman" w:hAnsi="Times New Roman" w:cs="Times New Roman"/>
          <w:i/>
          <w:iCs/>
          <w:color w:val="1C0E00"/>
          <w:sz w:val="24"/>
          <w:szCs w:val="24"/>
        </w:rPr>
        <w:t xml:space="preserve"> </w:t>
      </w:r>
      <w:proofErr w:type="spellStart"/>
      <w:r w:rsidRPr="00977333">
        <w:rPr>
          <w:rFonts w:ascii="Times New Roman" w:hAnsi="Times New Roman" w:cs="Times New Roman"/>
          <w:i/>
          <w:iCs/>
          <w:color w:val="1C0E00"/>
          <w:sz w:val="24"/>
          <w:szCs w:val="24"/>
        </w:rPr>
        <w:t>Valley</w:t>
      </w:r>
      <w:proofErr w:type="spellEnd"/>
      <w:r w:rsidRPr="00977333">
        <w:rPr>
          <w:rFonts w:ascii="Times New Roman" w:hAnsi="Times New Roman" w:cs="Times New Roman"/>
          <w:i/>
          <w:iCs/>
          <w:color w:val="1C0E00"/>
          <w:sz w:val="24"/>
          <w:szCs w:val="24"/>
        </w:rPr>
        <w:t xml:space="preserve"> nous</w:t>
      </w:r>
      <w:r w:rsidRPr="00977333">
        <w:rPr>
          <w:rFonts w:ascii="Times New Roman" w:hAnsi="Times New Roman" w:cs="Times New Roman"/>
          <w:color w:val="1C0E00"/>
          <w:sz w:val="24"/>
          <w:szCs w:val="24"/>
        </w:rPr>
        <w:t xml:space="preserve"> </w:t>
      </w:r>
      <w:r w:rsidRPr="00977333">
        <w:rPr>
          <w:rFonts w:ascii="Times New Roman" w:hAnsi="Times New Roman" w:cs="Times New Roman"/>
          <w:i/>
          <w:iCs/>
          <w:color w:val="1C0E00"/>
          <w:sz w:val="24"/>
          <w:szCs w:val="24"/>
        </w:rPr>
        <w:t>avait promis des hommes augmentés</w:t>
      </w:r>
      <w:r w:rsidRPr="00977333">
        <w:rPr>
          <w:rFonts w:ascii="Times New Roman" w:hAnsi="Times New Roman" w:cs="Times New Roman"/>
          <w:color w:val="1C0E00"/>
          <w:sz w:val="24"/>
          <w:szCs w:val="24"/>
        </w:rPr>
        <w:t xml:space="preserve"> </w:t>
      </w:r>
      <w:r w:rsidRPr="00977333">
        <w:rPr>
          <w:rFonts w:ascii="Times New Roman" w:hAnsi="Times New Roman" w:cs="Times New Roman"/>
          <w:i/>
          <w:iCs/>
          <w:color w:val="1C0E00"/>
          <w:sz w:val="24"/>
          <w:szCs w:val="24"/>
        </w:rPr>
        <w:t>et des voitures volantes ; nous avons</w:t>
      </w:r>
      <w:r w:rsidRPr="00977333">
        <w:rPr>
          <w:rFonts w:ascii="Times New Roman" w:hAnsi="Times New Roman" w:cs="Times New Roman"/>
          <w:color w:val="1C0E00"/>
          <w:sz w:val="24"/>
          <w:szCs w:val="24"/>
        </w:rPr>
        <w:t xml:space="preserve"> </w:t>
      </w:r>
      <w:r w:rsidRPr="00977333">
        <w:rPr>
          <w:rFonts w:ascii="Times New Roman" w:hAnsi="Times New Roman" w:cs="Times New Roman"/>
          <w:i/>
          <w:iCs/>
          <w:color w:val="1C0E00"/>
          <w:sz w:val="24"/>
          <w:szCs w:val="24"/>
        </w:rPr>
        <w:t xml:space="preserve">eu </w:t>
      </w:r>
      <w:proofErr w:type="spellStart"/>
      <w:r w:rsidRPr="00977333">
        <w:rPr>
          <w:rFonts w:ascii="Times New Roman" w:hAnsi="Times New Roman" w:cs="Times New Roman"/>
          <w:i/>
          <w:iCs/>
          <w:color w:val="1C0E00"/>
          <w:sz w:val="24"/>
          <w:szCs w:val="24"/>
        </w:rPr>
        <w:t>Trump</w:t>
      </w:r>
      <w:proofErr w:type="spellEnd"/>
      <w:r w:rsidRPr="00977333">
        <w:rPr>
          <w:rFonts w:ascii="Times New Roman" w:hAnsi="Times New Roman" w:cs="Times New Roman"/>
          <w:i/>
          <w:iCs/>
          <w:color w:val="1C0E00"/>
          <w:sz w:val="24"/>
          <w:szCs w:val="24"/>
        </w:rPr>
        <w:t xml:space="preserve"> et 140 caractères »</w:t>
      </w:r>
      <w:r w:rsidRPr="00977333">
        <w:rPr>
          <w:rFonts w:ascii="Times New Roman" w:hAnsi="Times New Roman" w:cs="Times New Roman"/>
          <w:color w:val="1C0E00"/>
          <w:sz w:val="24"/>
          <w:szCs w:val="24"/>
        </w:rPr>
        <w:t xml:space="preserve">. Autrement dit, nous ne savons rien sur ce qui se passera. Vraiment rien. </w:t>
      </w:r>
    </w:p>
    <w:sectPr w:rsidR="004D533D" w:rsidRPr="00977333" w:rsidSect="00180C5C">
      <w:pgSz w:w="11906" w:h="16838"/>
      <w:pgMar w:top="567" w:right="567" w:bottom="567" w:left="851" w:header="709" w:footer="709" w:gutter="0"/>
      <w:lnNumType w:countBy="5" w:distance="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42"/>
    <w:rsid w:val="00162828"/>
    <w:rsid w:val="00180C5C"/>
    <w:rsid w:val="002E4C1D"/>
    <w:rsid w:val="00390C4D"/>
    <w:rsid w:val="004D533D"/>
    <w:rsid w:val="00977333"/>
    <w:rsid w:val="00AA7842"/>
    <w:rsid w:val="00DE6D86"/>
    <w:rsid w:val="00E80FAC"/>
    <w:rsid w:val="00FA3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5BB06-1080-4839-AF7A-4C50D091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FA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4359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 canal</cp:lastModifiedBy>
  <cp:revision>4</cp:revision>
  <dcterms:created xsi:type="dcterms:W3CDTF">2018-04-04T09:16:00Z</dcterms:created>
  <dcterms:modified xsi:type="dcterms:W3CDTF">2020-12-10T12:38:00Z</dcterms:modified>
</cp:coreProperties>
</file>